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B101" w14:textId="29C0E343" w:rsidR="00E30226" w:rsidRPr="00FB5BB4" w:rsidRDefault="00E30226" w:rsidP="00E30226">
      <w:pPr>
        <w:pStyle w:val="Heading1"/>
        <w:spacing w:before="60" w:after="60"/>
        <w:ind w:left="0" w:right="0"/>
        <w:rPr>
          <w:sz w:val="20"/>
          <w:szCs w:val="20"/>
        </w:rPr>
      </w:pPr>
      <w:r w:rsidRPr="00FF7991">
        <w:rPr>
          <w:sz w:val="20"/>
          <w:szCs w:val="20"/>
        </w:rPr>
        <w:t xml:space="preserve">ΠΑΡΑΡΤΗΜΑ </w:t>
      </w:r>
      <w:r w:rsidR="003E5E8B">
        <w:rPr>
          <w:sz w:val="20"/>
          <w:szCs w:val="20"/>
        </w:rPr>
        <w:t>Ι</w:t>
      </w:r>
      <w:r w:rsidR="00FB5BB4">
        <w:rPr>
          <w:sz w:val="20"/>
          <w:szCs w:val="20"/>
          <w:lang w:val="en-US"/>
        </w:rPr>
        <w:t>X</w:t>
      </w:r>
    </w:p>
    <w:p w14:paraId="35616C07" w14:textId="77777777" w:rsidR="00FB5BB4" w:rsidRDefault="00FB5BB4" w:rsidP="00E30226">
      <w:pPr>
        <w:pStyle w:val="Heading1"/>
        <w:spacing w:before="60" w:after="60"/>
        <w:ind w:left="0" w:right="0"/>
        <w:rPr>
          <w:sz w:val="20"/>
          <w:szCs w:val="20"/>
        </w:rPr>
      </w:pPr>
      <w:r>
        <w:rPr>
          <w:sz w:val="20"/>
          <w:szCs w:val="20"/>
        </w:rPr>
        <w:t xml:space="preserve">ΚΑΝΟΝΕΣ ΕΠΙΛΕΞΙΜΟΤΗΤΑΣ &amp; ΔΙΚΑΙΟΛΟΓΗΤΙΚΑ ΤΕΚΜΗΡΙΩΣΗΣ </w:t>
      </w:r>
    </w:p>
    <w:p w14:paraId="5F77F0B8" w14:textId="78321BCC" w:rsidR="00E30226" w:rsidRPr="00FB5BB4" w:rsidRDefault="00FB5BB4" w:rsidP="00E30226">
      <w:pPr>
        <w:pStyle w:val="Heading1"/>
        <w:spacing w:before="60" w:after="60"/>
        <w:ind w:left="0" w:right="0"/>
        <w:rPr>
          <w:sz w:val="20"/>
          <w:szCs w:val="20"/>
        </w:rPr>
      </w:pPr>
      <w:r>
        <w:rPr>
          <w:sz w:val="20"/>
          <w:szCs w:val="20"/>
        </w:rPr>
        <w:t>ΑΜΕΣΩΝ ΔΑΠΑΝΩΝ ΠΡΟΣΩΠΙΚΟΥ</w:t>
      </w:r>
    </w:p>
    <w:p w14:paraId="175AB1AA" w14:textId="757A1963" w:rsidR="00E30226" w:rsidRDefault="00E30226" w:rsidP="00E30226">
      <w:pPr>
        <w:tabs>
          <w:tab w:val="left" w:pos="2895"/>
        </w:tabs>
        <w:spacing w:before="60" w:after="60"/>
        <w:rPr>
          <w:rFonts w:ascii="Tahoma" w:hAnsi="Tahoma" w:cs="Tahoma"/>
          <w:sz w:val="20"/>
          <w:szCs w:val="20"/>
        </w:rPr>
      </w:pPr>
    </w:p>
    <w:p w14:paraId="15FFDE11" w14:textId="796EB694" w:rsidR="00FB5BB4" w:rsidRPr="00FB5BB4" w:rsidRDefault="00FB5BB4" w:rsidP="00FB5BB4">
      <w:pPr>
        <w:jc w:val="both"/>
        <w:rPr>
          <w:rFonts w:ascii="Tahoma" w:hAnsi="Tahoma" w:cs="Tahoma"/>
          <w:b/>
          <w:bCs/>
          <w:sz w:val="20"/>
          <w:szCs w:val="20"/>
          <w:lang w:eastAsia="ar-SA"/>
        </w:rPr>
      </w:pPr>
      <w:r w:rsidRPr="00FC0DC7">
        <w:rPr>
          <w:rFonts w:ascii="Tahoma" w:hAnsi="Tahoma" w:cs="Tahoma"/>
          <w:b/>
          <w:bCs/>
          <w:sz w:val="20"/>
          <w:szCs w:val="20"/>
          <w:lang w:eastAsia="ar-SA"/>
        </w:rPr>
        <w:t>ΓΕΝΙΚΕΣ ΕΠΙΣΗΜΑΝΣΕΙΣ</w:t>
      </w:r>
    </w:p>
    <w:p w14:paraId="275F48D3" w14:textId="77777777" w:rsidR="00FB5BB4" w:rsidRPr="00FC0DC7" w:rsidRDefault="00FB5BB4" w:rsidP="00FB5BB4">
      <w:pPr>
        <w:jc w:val="both"/>
        <w:rPr>
          <w:rFonts w:ascii="Tahoma" w:hAnsi="Tahoma" w:cs="Tahoma"/>
          <w:sz w:val="20"/>
          <w:szCs w:val="20"/>
          <w:lang w:eastAsia="ar-SA"/>
        </w:rPr>
      </w:pPr>
    </w:p>
    <w:p w14:paraId="13F6E2E2" w14:textId="02DF48C9" w:rsidR="00FB5BB4" w:rsidRPr="00FB5BB4" w:rsidRDefault="00FB5BB4" w:rsidP="00FB5BB4">
      <w:pPr>
        <w:jc w:val="both"/>
        <w:rPr>
          <w:rFonts w:ascii="Tahoma" w:hAnsi="Tahoma" w:cs="Tahoma"/>
          <w:b/>
          <w:bCs/>
          <w:sz w:val="20"/>
          <w:szCs w:val="20"/>
          <w:lang w:eastAsia="ar-SA"/>
        </w:rPr>
      </w:pPr>
      <w:r w:rsidRPr="00FC0DC7">
        <w:rPr>
          <w:rFonts w:ascii="Tahoma" w:hAnsi="Tahoma" w:cs="Tahoma"/>
          <w:sz w:val="20"/>
          <w:szCs w:val="20"/>
          <w:lang w:eastAsia="ar-SA"/>
        </w:rPr>
        <w:t>Οι κανόνες επιλεξιμότητας των δαπανών που αφορούν σε συγχρηματοδοτούμενες Πράξεις στο πλαίσιο της παρούσας Πρόσκλησης, προσδιορίζονται στην υπ΄ αριθμ. ΥΑ 114947/29.11.2022 Εθνικοί κανόνες επιλεξιμότητας δαπανών για τα προγράμματα του ΕΣΠΑ 2021-2027 (ΥΑΕΚΕΔ) (Β΄6132)</w:t>
      </w:r>
      <w:r w:rsidR="00A273C5">
        <w:rPr>
          <w:rFonts w:ascii="Tahoma" w:hAnsi="Tahoma" w:cs="Tahoma"/>
          <w:sz w:val="20"/>
          <w:szCs w:val="20"/>
          <w:lang w:eastAsia="ar-SA"/>
        </w:rPr>
        <w:t>, όπως ισχύει</w:t>
      </w:r>
      <w:r w:rsidRPr="00FC0DC7">
        <w:rPr>
          <w:rFonts w:ascii="Tahoma" w:hAnsi="Tahoma" w:cs="Tahoma"/>
          <w:sz w:val="20"/>
          <w:szCs w:val="20"/>
          <w:lang w:eastAsia="ar-SA"/>
        </w:rPr>
        <w:t xml:space="preserve">, σε συνδυασμό </w:t>
      </w:r>
      <w:r w:rsidRPr="00FC0DC7">
        <w:rPr>
          <w:rFonts w:ascii="Tahoma" w:hAnsi="Tahoma" w:cs="Tahoma"/>
          <w:b/>
          <w:bCs/>
          <w:sz w:val="20"/>
          <w:szCs w:val="20"/>
          <w:lang w:eastAsia="ar-SA"/>
        </w:rPr>
        <w:t>και με το εφαρμοστέο θεσμικό πλαίσιο του εκάστοτε δικαιούχου.</w:t>
      </w:r>
    </w:p>
    <w:p w14:paraId="093ACB0F" w14:textId="77777777" w:rsidR="00FB5BB4" w:rsidRPr="00FC0DC7" w:rsidRDefault="00FB5BB4" w:rsidP="00FB5BB4">
      <w:pPr>
        <w:jc w:val="both"/>
        <w:rPr>
          <w:rFonts w:ascii="Tahoma" w:hAnsi="Tahoma" w:cs="Tahoma"/>
          <w:sz w:val="20"/>
          <w:szCs w:val="20"/>
          <w:lang w:eastAsia="ar-SA"/>
        </w:rPr>
      </w:pPr>
    </w:p>
    <w:p w14:paraId="016AAE21"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Θεωρούνται επιλέξιμες οι δαπάνες οι οποίες:</w:t>
      </w:r>
    </w:p>
    <w:p w14:paraId="74A6DA0A" w14:textId="77777777" w:rsidR="00FB5BB4" w:rsidRPr="00B4561C" w:rsidRDefault="00FB5BB4" w:rsidP="00554183">
      <w:pPr>
        <w:pStyle w:val="ListParagraph"/>
        <w:numPr>
          <w:ilvl w:val="0"/>
          <w:numId w:val="1"/>
        </w:numPr>
        <w:rPr>
          <w:sz w:val="20"/>
          <w:szCs w:val="20"/>
        </w:rPr>
      </w:pPr>
      <w:r w:rsidRPr="00B4561C">
        <w:rPr>
          <w:sz w:val="20"/>
          <w:szCs w:val="20"/>
        </w:rPr>
        <w:t>Περιλαμβάνονται στον Προϋπολογισμό της Πράξης.</w:t>
      </w:r>
    </w:p>
    <w:p w14:paraId="4007985C" w14:textId="77777777" w:rsidR="00FB5BB4" w:rsidRPr="00B4561C" w:rsidRDefault="00FB5BB4" w:rsidP="00554183">
      <w:pPr>
        <w:pStyle w:val="ListParagraph"/>
        <w:numPr>
          <w:ilvl w:val="0"/>
          <w:numId w:val="1"/>
        </w:numPr>
        <w:rPr>
          <w:sz w:val="20"/>
          <w:szCs w:val="20"/>
        </w:rPr>
      </w:pPr>
      <w:r w:rsidRPr="00B4561C">
        <w:rPr>
          <w:sz w:val="20"/>
          <w:szCs w:val="20"/>
        </w:rPr>
        <w:t>Σχετίζονται άμεσα με τους στόχους και τα παραδοτέα της Πράξης και έχουν πραγματοποιηθεί εξ’ ολοκλήρου και αποκλειστικά για τις ανάγκες υλοποίησης της συγκεκριμένης Πράξης.</w:t>
      </w:r>
    </w:p>
    <w:p w14:paraId="7E6CE7FF" w14:textId="77777777" w:rsidR="00FB5BB4" w:rsidRPr="00B4561C" w:rsidRDefault="00FB5BB4" w:rsidP="00554183">
      <w:pPr>
        <w:pStyle w:val="ListParagraph"/>
        <w:numPr>
          <w:ilvl w:val="0"/>
          <w:numId w:val="1"/>
        </w:numPr>
        <w:rPr>
          <w:sz w:val="20"/>
          <w:szCs w:val="20"/>
        </w:rPr>
      </w:pPr>
      <w:r w:rsidRPr="00B4561C">
        <w:rPr>
          <w:sz w:val="20"/>
          <w:szCs w:val="20"/>
        </w:rPr>
        <w:t>Είναι νόμιμες και κανονικές και ικανοποιούν την αρχή της χρηστής δημοσιονομικής διαχείρισης, ήτοι έχουν πραγματοποιηθεί σύμφωνα με τις αρχές της οικονομίας, της αποδοτικότητας, της αποτελεσματικότητας, και της αποφυγής της διπλής χρηματοδότησης.</w:t>
      </w:r>
    </w:p>
    <w:p w14:paraId="330D1507" w14:textId="77777777" w:rsidR="00FB5BB4" w:rsidRPr="00B4561C" w:rsidRDefault="00FB5BB4" w:rsidP="00554183">
      <w:pPr>
        <w:pStyle w:val="ListParagraph"/>
        <w:numPr>
          <w:ilvl w:val="0"/>
          <w:numId w:val="1"/>
        </w:numPr>
        <w:rPr>
          <w:sz w:val="20"/>
          <w:szCs w:val="20"/>
        </w:rPr>
      </w:pPr>
      <w:r w:rsidRPr="00B4561C">
        <w:rPr>
          <w:sz w:val="20"/>
          <w:szCs w:val="20"/>
        </w:rPr>
        <w:t>Είναι εξοφλημένες, τεκμηριώνονται από τιμολόγια ή έγγραφα ισοδύναμης αποδεικτικής αξίας και έχουν καταχωρηθεί στο λογιστικό σύστημα του Δικαιούχου.</w:t>
      </w:r>
    </w:p>
    <w:p w14:paraId="17EC7CE5" w14:textId="77777777" w:rsidR="00FB5BB4" w:rsidRPr="00FC0DC7" w:rsidRDefault="00FB5BB4" w:rsidP="00FB5BB4">
      <w:pPr>
        <w:jc w:val="both"/>
        <w:rPr>
          <w:rFonts w:ascii="Tahoma" w:hAnsi="Tahoma" w:cs="Tahoma"/>
          <w:sz w:val="20"/>
          <w:szCs w:val="20"/>
          <w:lang w:eastAsia="ar-SA"/>
        </w:rPr>
      </w:pPr>
    </w:p>
    <w:p w14:paraId="66801E61"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βασικές κατηγορίες δαπανών που καλύπτονται από τη Δράση είναι οι εξής:</w:t>
      </w:r>
    </w:p>
    <w:p w14:paraId="5C1A4A20" w14:textId="664C37F6" w:rsidR="00FB5BB4" w:rsidRPr="00B4561C" w:rsidRDefault="00FB5BB4" w:rsidP="00554183">
      <w:pPr>
        <w:pStyle w:val="ListParagraph"/>
        <w:numPr>
          <w:ilvl w:val="0"/>
          <w:numId w:val="2"/>
        </w:numPr>
        <w:rPr>
          <w:sz w:val="20"/>
          <w:szCs w:val="20"/>
        </w:rPr>
      </w:pPr>
      <w:r w:rsidRPr="00B4561C">
        <w:rPr>
          <w:b/>
          <w:bCs/>
          <w:sz w:val="20"/>
          <w:szCs w:val="20"/>
        </w:rPr>
        <w:t>Άμεσες Δαπάνες Προσωπικού</w:t>
      </w:r>
      <w:r w:rsidRPr="00B4561C">
        <w:rPr>
          <w:sz w:val="20"/>
          <w:szCs w:val="20"/>
        </w:rPr>
        <w:t xml:space="preserve"> (άρθρο 25 του Καν. (ΕΕ) αριθ. 651/2014</w:t>
      </w:r>
      <w:r w:rsidR="00507C2F">
        <w:rPr>
          <w:sz w:val="20"/>
          <w:szCs w:val="20"/>
        </w:rPr>
        <w:t>, όπως ισχύει</w:t>
      </w:r>
      <w:r w:rsidRPr="00B4561C">
        <w:rPr>
          <w:sz w:val="20"/>
          <w:szCs w:val="20"/>
        </w:rPr>
        <w:t>)</w:t>
      </w:r>
      <w:r w:rsidR="00507C2F">
        <w:rPr>
          <w:sz w:val="20"/>
          <w:szCs w:val="20"/>
        </w:rPr>
        <w:t>,</w:t>
      </w:r>
    </w:p>
    <w:p w14:paraId="779A9420" w14:textId="3E1DA49F" w:rsidR="00FB5BB4" w:rsidRPr="00B4561C" w:rsidRDefault="00FB5BB4" w:rsidP="00554183">
      <w:pPr>
        <w:pStyle w:val="ListParagraph"/>
        <w:numPr>
          <w:ilvl w:val="0"/>
          <w:numId w:val="2"/>
        </w:numPr>
        <w:rPr>
          <w:sz w:val="20"/>
          <w:szCs w:val="20"/>
        </w:rPr>
      </w:pPr>
      <w:r w:rsidRPr="00B4561C">
        <w:rPr>
          <w:b/>
          <w:bCs/>
          <w:sz w:val="20"/>
          <w:szCs w:val="20"/>
        </w:rPr>
        <w:t>Λοιπές Δαπάνες</w:t>
      </w:r>
      <w:r w:rsidRPr="00B4561C">
        <w:rPr>
          <w:sz w:val="20"/>
          <w:szCs w:val="20"/>
        </w:rPr>
        <w:t xml:space="preserve">: </w:t>
      </w:r>
      <w:r w:rsidR="00B4561C" w:rsidRPr="00B4561C">
        <w:rPr>
          <w:sz w:val="20"/>
          <w:szCs w:val="20"/>
        </w:rPr>
        <w:t>για την κάλυψη των υπόλοιπων δαπανών του έργου χρησιμοποιείται</w:t>
      </w:r>
      <w:r w:rsidR="00B4561C">
        <w:rPr>
          <w:sz w:val="20"/>
          <w:szCs w:val="20"/>
        </w:rPr>
        <w:t xml:space="preserve"> </w:t>
      </w:r>
      <w:r w:rsidR="00B4561C" w:rsidRPr="00B4561C">
        <w:rPr>
          <w:sz w:val="20"/>
          <w:szCs w:val="20"/>
        </w:rPr>
        <w:t>ενιαίος συντελεστής 40% επί των επιλέξιμων άμεσων δαπανών προσωπικού σύμφωνα με</w:t>
      </w:r>
      <w:r w:rsidR="00B4561C">
        <w:rPr>
          <w:sz w:val="20"/>
          <w:szCs w:val="20"/>
        </w:rPr>
        <w:t xml:space="preserve"> </w:t>
      </w:r>
      <w:r w:rsidR="00B4561C" w:rsidRPr="00B4561C">
        <w:rPr>
          <w:sz w:val="20"/>
          <w:szCs w:val="20"/>
        </w:rPr>
        <w:t xml:space="preserve">τις διατάξεις του άρθρου 56 του Κανονισμού (ΕΕ) 2021/1060 και του άρθρου 34 </w:t>
      </w:r>
      <w:r w:rsidR="00B4561C">
        <w:rPr>
          <w:sz w:val="20"/>
          <w:szCs w:val="20"/>
        </w:rPr>
        <w:t xml:space="preserve">της </w:t>
      </w:r>
      <w:r w:rsidR="00B4561C" w:rsidRPr="00B4561C">
        <w:rPr>
          <w:sz w:val="20"/>
          <w:szCs w:val="20"/>
        </w:rPr>
        <w:t>ΥΑΕΚΕΔ.</w:t>
      </w:r>
    </w:p>
    <w:p w14:paraId="00317C0D" w14:textId="77777777" w:rsidR="00FB5BB4" w:rsidRPr="00FC0DC7" w:rsidRDefault="00FB5BB4" w:rsidP="00FB5BB4">
      <w:pPr>
        <w:jc w:val="both"/>
        <w:rPr>
          <w:rFonts w:ascii="Tahoma" w:hAnsi="Tahoma" w:cs="Tahoma"/>
          <w:sz w:val="20"/>
          <w:szCs w:val="20"/>
          <w:lang w:eastAsia="ar-SA"/>
        </w:rPr>
      </w:pPr>
    </w:p>
    <w:p w14:paraId="0570ABE9" w14:textId="3FE93404" w:rsidR="00FB5BB4" w:rsidRPr="00D5743A" w:rsidRDefault="00AD5F63" w:rsidP="00FB5BB4">
      <w:pPr>
        <w:jc w:val="both"/>
        <w:rPr>
          <w:rFonts w:ascii="Tahoma" w:hAnsi="Tahoma" w:cs="Tahoma"/>
          <w:b/>
          <w:bCs/>
          <w:sz w:val="20"/>
          <w:szCs w:val="20"/>
          <w:u w:val="single"/>
          <w:lang w:eastAsia="ar-SA"/>
        </w:rPr>
      </w:pPr>
      <w:r>
        <w:rPr>
          <w:rFonts w:ascii="Tahoma" w:hAnsi="Tahoma" w:cs="Tahoma"/>
          <w:b/>
          <w:bCs/>
          <w:sz w:val="20"/>
          <w:szCs w:val="20"/>
          <w:u w:val="single"/>
          <w:lang w:val="en-US" w:eastAsia="ar-SA"/>
        </w:rPr>
        <w:t>A</w:t>
      </w:r>
      <w:r w:rsidR="00FB5BB4" w:rsidRPr="00D5743A">
        <w:rPr>
          <w:rFonts w:ascii="Tahoma" w:hAnsi="Tahoma" w:cs="Tahoma"/>
          <w:b/>
          <w:bCs/>
          <w:sz w:val="20"/>
          <w:szCs w:val="20"/>
          <w:u w:val="single"/>
          <w:lang w:eastAsia="ar-SA"/>
        </w:rPr>
        <w:t>. ΑΜΕΣΕΣ ΔΑΠΑΝΕΣ ΠΡΟΣΩΠΙΚΟΥ</w:t>
      </w:r>
    </w:p>
    <w:p w14:paraId="69EF201A" w14:textId="77777777" w:rsidR="00B4561C" w:rsidRPr="00FC0DC7" w:rsidRDefault="00B4561C" w:rsidP="00FB5BB4">
      <w:pPr>
        <w:jc w:val="both"/>
        <w:rPr>
          <w:rFonts w:ascii="Tahoma" w:hAnsi="Tahoma" w:cs="Tahoma"/>
          <w:sz w:val="20"/>
          <w:szCs w:val="20"/>
          <w:lang w:eastAsia="ar-SA"/>
        </w:rPr>
      </w:pPr>
    </w:p>
    <w:p w14:paraId="4E7FAB10" w14:textId="15AF71B8"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Για τις δαπάνες αμοιβών προσωπικού θα πρέπει να τηρούνται οι όροι επιλεξιμότητας που θέτει η ΥΑΕΚΕΔ και ιδίως το </w:t>
      </w:r>
      <w:r w:rsidRPr="00FC0DC7">
        <w:rPr>
          <w:rFonts w:ascii="Tahoma" w:hAnsi="Tahoma" w:cs="Tahoma"/>
          <w:b/>
          <w:bCs/>
          <w:sz w:val="20"/>
          <w:szCs w:val="20"/>
          <w:lang w:eastAsia="ar-SA"/>
        </w:rPr>
        <w:t>Άρθρο 15.</w:t>
      </w:r>
    </w:p>
    <w:p w14:paraId="06AA6562" w14:textId="77777777" w:rsidR="00B4561C" w:rsidRPr="00FC0DC7" w:rsidRDefault="00B4561C" w:rsidP="00FB5BB4">
      <w:pPr>
        <w:jc w:val="both"/>
        <w:rPr>
          <w:rFonts w:ascii="Tahoma" w:hAnsi="Tahoma" w:cs="Tahoma"/>
          <w:sz w:val="20"/>
          <w:szCs w:val="20"/>
          <w:lang w:eastAsia="ar-SA"/>
        </w:rPr>
      </w:pPr>
    </w:p>
    <w:p w14:paraId="12D26D7A" w14:textId="1FB86E15"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άμεσες επιλέξιμες δαπάνες για τα έργα που χρηματοδοτούνται στο πλαίσιο της παρούσας Δράσης</w:t>
      </w:r>
      <w:r w:rsidR="00B4561C">
        <w:rPr>
          <w:rFonts w:ascii="Tahoma" w:hAnsi="Tahoma" w:cs="Tahoma"/>
          <w:sz w:val="20"/>
          <w:szCs w:val="20"/>
          <w:lang w:eastAsia="ar-SA"/>
        </w:rPr>
        <w:t xml:space="preserve"> </w:t>
      </w:r>
      <w:r w:rsidRPr="00FC0DC7">
        <w:rPr>
          <w:rFonts w:ascii="Tahoma" w:hAnsi="Tahoma" w:cs="Tahoma"/>
          <w:sz w:val="20"/>
          <w:szCs w:val="20"/>
          <w:lang w:eastAsia="ar-SA"/>
        </w:rPr>
        <w:t xml:space="preserve">υπολογίζονται αφ’ ενός στη βάση του πραγματικού κόστους, δηλαδή έχουν πραγματοποιηθεί από </w:t>
      </w:r>
      <w:r w:rsidR="00B4561C">
        <w:rPr>
          <w:rFonts w:ascii="Tahoma" w:hAnsi="Tahoma" w:cs="Tahoma"/>
          <w:sz w:val="20"/>
          <w:szCs w:val="20"/>
          <w:lang w:eastAsia="ar-SA"/>
        </w:rPr>
        <w:t xml:space="preserve">τους </w:t>
      </w:r>
      <w:r w:rsidRPr="00FC0DC7">
        <w:rPr>
          <w:rFonts w:ascii="Tahoma" w:hAnsi="Tahoma" w:cs="Tahoma"/>
          <w:sz w:val="20"/>
          <w:szCs w:val="20"/>
          <w:lang w:eastAsia="ar-SA"/>
        </w:rPr>
        <w:t>δικαιούχους, δικαιολογούνται από τους όρους και τους στόχους των εγκεκριμένων πράξεων, προβλέπονται</w:t>
      </w:r>
      <w:r w:rsidR="00B4561C">
        <w:rPr>
          <w:rFonts w:ascii="Tahoma" w:hAnsi="Tahoma" w:cs="Tahoma"/>
          <w:sz w:val="20"/>
          <w:szCs w:val="20"/>
          <w:lang w:eastAsia="ar-SA"/>
        </w:rPr>
        <w:t xml:space="preserve"> </w:t>
      </w:r>
      <w:r w:rsidRPr="00FC0DC7">
        <w:rPr>
          <w:rFonts w:ascii="Tahoma" w:hAnsi="Tahoma" w:cs="Tahoma"/>
          <w:sz w:val="20"/>
          <w:szCs w:val="20"/>
          <w:lang w:eastAsia="ar-SA"/>
        </w:rPr>
        <w:t xml:space="preserve">στην </w:t>
      </w:r>
      <w:r w:rsidRPr="00FC0DC7">
        <w:rPr>
          <w:rFonts w:ascii="Tahoma" w:hAnsi="Tahoma" w:cs="Tahoma"/>
          <w:sz w:val="20"/>
          <w:szCs w:val="20"/>
          <w:lang w:eastAsia="el-GR"/>
        </w:rPr>
        <w:t xml:space="preserve">εγκριτική απόφαση </w:t>
      </w:r>
      <w:r w:rsidRPr="00FC0DC7">
        <w:rPr>
          <w:rFonts w:ascii="Tahoma" w:hAnsi="Tahoma" w:cs="Tahoma"/>
          <w:sz w:val="20"/>
          <w:szCs w:val="20"/>
          <w:lang w:eastAsia="ar-SA"/>
        </w:rPr>
        <w:t>και τεκμηριώνονται από εξοφλημένα τιμολόγια ή λογιστικά στοιχεία ισοδύναμης</w:t>
      </w:r>
      <w:r w:rsidR="00B4561C">
        <w:rPr>
          <w:rFonts w:ascii="Tahoma" w:hAnsi="Tahoma" w:cs="Tahoma"/>
          <w:sz w:val="20"/>
          <w:szCs w:val="20"/>
          <w:lang w:eastAsia="ar-SA"/>
        </w:rPr>
        <w:t xml:space="preserve"> </w:t>
      </w:r>
      <w:r w:rsidRPr="00FC0DC7">
        <w:rPr>
          <w:rFonts w:ascii="Tahoma" w:hAnsi="Tahoma" w:cs="Tahoma"/>
          <w:sz w:val="20"/>
          <w:szCs w:val="20"/>
          <w:lang w:eastAsia="ar-SA"/>
        </w:rPr>
        <w:t>αποδεικτικής αξίας και αφ’ ετέρου στη βάση απλοποιημένου κόστους (μισθοδοσία με βάση σύμβαση</w:t>
      </w:r>
      <w:r w:rsidR="00B4561C">
        <w:rPr>
          <w:rFonts w:ascii="Tahoma" w:hAnsi="Tahoma" w:cs="Tahoma"/>
          <w:sz w:val="20"/>
          <w:szCs w:val="20"/>
          <w:lang w:eastAsia="ar-SA"/>
        </w:rPr>
        <w:t xml:space="preserve"> </w:t>
      </w:r>
      <w:r w:rsidRPr="00FC0DC7">
        <w:rPr>
          <w:rFonts w:ascii="Tahoma" w:hAnsi="Tahoma" w:cs="Tahoma"/>
          <w:sz w:val="20"/>
          <w:szCs w:val="20"/>
          <w:lang w:eastAsia="ar-SA"/>
        </w:rPr>
        <w:t>εξαρτημένης σχέσης εργασίας).</w:t>
      </w:r>
    </w:p>
    <w:p w14:paraId="658B31E8" w14:textId="77777777" w:rsidR="00B4561C" w:rsidRPr="00FC0DC7" w:rsidRDefault="00B4561C" w:rsidP="00FB5BB4">
      <w:pPr>
        <w:jc w:val="both"/>
        <w:rPr>
          <w:rFonts w:ascii="Tahoma" w:hAnsi="Tahoma" w:cs="Tahoma"/>
          <w:sz w:val="20"/>
          <w:szCs w:val="20"/>
          <w:lang w:eastAsia="ar-SA"/>
        </w:rPr>
      </w:pPr>
    </w:p>
    <w:p w14:paraId="2DBE9ACB"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Η εφαρμογή του απλοποιημένου ή πραγματικού κόστους για κάθε μέλος της ομάδας έργου θα πρέπει να ισχύει στο σύνολο της διάρκειας του έργου, χωρίς εναλλαγές.</w:t>
      </w:r>
    </w:p>
    <w:p w14:paraId="6FFE2E98" w14:textId="77777777" w:rsidR="00B4561C" w:rsidRDefault="00B4561C" w:rsidP="00FB5BB4">
      <w:pPr>
        <w:jc w:val="both"/>
        <w:rPr>
          <w:rFonts w:ascii="Tahoma" w:hAnsi="Tahoma" w:cs="Tahoma"/>
          <w:sz w:val="20"/>
          <w:szCs w:val="20"/>
          <w:lang w:eastAsia="ar-SA"/>
        </w:rPr>
      </w:pPr>
    </w:p>
    <w:p w14:paraId="04451D70" w14:textId="6A0B8F0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Το προσωπικό διακρίνεται σε τακτικό και έκτακτο</w:t>
      </w:r>
      <w:r w:rsidR="00B4561C">
        <w:rPr>
          <w:rFonts w:ascii="Tahoma" w:hAnsi="Tahoma" w:cs="Tahoma"/>
          <w:sz w:val="20"/>
          <w:szCs w:val="20"/>
          <w:lang w:eastAsia="ar-SA"/>
        </w:rPr>
        <w:t>:</w:t>
      </w:r>
    </w:p>
    <w:p w14:paraId="2E487FDE" w14:textId="77777777" w:rsidR="00B4561C" w:rsidRDefault="00B4561C" w:rsidP="00FB5BB4">
      <w:pPr>
        <w:jc w:val="both"/>
        <w:rPr>
          <w:rFonts w:ascii="Tahoma" w:hAnsi="Tahoma" w:cs="Tahoma"/>
          <w:sz w:val="20"/>
          <w:szCs w:val="20"/>
        </w:rPr>
      </w:pPr>
    </w:p>
    <w:p w14:paraId="6A87144C" w14:textId="3198F9FD" w:rsidR="00FB5BB4" w:rsidRPr="00B4561C" w:rsidRDefault="00FB5BB4" w:rsidP="00554183">
      <w:pPr>
        <w:pStyle w:val="ListParagraph"/>
        <w:numPr>
          <w:ilvl w:val="0"/>
          <w:numId w:val="3"/>
        </w:numPr>
        <w:rPr>
          <w:sz w:val="20"/>
          <w:szCs w:val="20"/>
        </w:rPr>
      </w:pPr>
      <w:r w:rsidRPr="00ED31B2">
        <w:rPr>
          <w:b/>
          <w:bCs/>
          <w:sz w:val="20"/>
          <w:szCs w:val="20"/>
        </w:rPr>
        <w:t>Τακτικό προσωπικό</w:t>
      </w:r>
      <w:r w:rsidRPr="00B4561C">
        <w:rPr>
          <w:sz w:val="20"/>
          <w:szCs w:val="20"/>
        </w:rPr>
        <w:t xml:space="preserve"> είναι </w:t>
      </w:r>
      <w:r w:rsidR="00ED31B2" w:rsidRPr="00ED31B2">
        <w:rPr>
          <w:sz w:val="20"/>
          <w:szCs w:val="20"/>
        </w:rPr>
        <w:t>το υφιστάμενο ερευνητικό, τεχνικό προσωπικό</w:t>
      </w:r>
      <w:r w:rsidR="00ED31B2">
        <w:rPr>
          <w:sz w:val="20"/>
          <w:szCs w:val="20"/>
        </w:rPr>
        <w:t xml:space="preserve"> </w:t>
      </w:r>
      <w:r w:rsidRPr="00B4561C">
        <w:rPr>
          <w:sz w:val="20"/>
          <w:szCs w:val="20"/>
        </w:rPr>
        <w:t>που εργάζ</w:t>
      </w:r>
      <w:r w:rsidR="00ED31B2">
        <w:rPr>
          <w:sz w:val="20"/>
          <w:szCs w:val="20"/>
        </w:rPr>
        <w:t>εται</w:t>
      </w:r>
      <w:r w:rsidRPr="00B4561C">
        <w:rPr>
          <w:sz w:val="20"/>
          <w:szCs w:val="20"/>
        </w:rPr>
        <w:t xml:space="preserve"> στην ερευνητική εγκατάσταση κατά τη διάρκεια του έτους έναρξης του έργου.</w:t>
      </w:r>
    </w:p>
    <w:p w14:paraId="6F7F1B8A" w14:textId="77777777" w:rsidR="00B4561C" w:rsidRDefault="00B4561C" w:rsidP="00FB5BB4">
      <w:pPr>
        <w:jc w:val="both"/>
        <w:rPr>
          <w:rFonts w:ascii="Tahoma" w:hAnsi="Tahoma" w:cs="Tahoma"/>
          <w:sz w:val="20"/>
          <w:szCs w:val="20"/>
        </w:rPr>
      </w:pPr>
    </w:p>
    <w:p w14:paraId="5B2293CE" w14:textId="7987E0B3" w:rsidR="00FB5BB4" w:rsidRPr="00B4561C" w:rsidRDefault="00FB5BB4" w:rsidP="00554183">
      <w:pPr>
        <w:pStyle w:val="ListParagraph"/>
        <w:numPr>
          <w:ilvl w:val="0"/>
          <w:numId w:val="3"/>
        </w:numPr>
        <w:rPr>
          <w:sz w:val="20"/>
          <w:szCs w:val="20"/>
        </w:rPr>
      </w:pPr>
      <w:r w:rsidRPr="00ED31B2">
        <w:rPr>
          <w:b/>
          <w:bCs/>
          <w:sz w:val="20"/>
          <w:szCs w:val="20"/>
        </w:rPr>
        <w:t>Έκτακτο προσωπικό</w:t>
      </w:r>
      <w:r w:rsidRPr="00B4561C">
        <w:rPr>
          <w:sz w:val="20"/>
          <w:szCs w:val="20"/>
        </w:rPr>
        <w:t xml:space="preserve"> είναι </w:t>
      </w:r>
      <w:r w:rsidR="00ED31B2" w:rsidRPr="00ED31B2">
        <w:rPr>
          <w:sz w:val="20"/>
          <w:szCs w:val="20"/>
        </w:rPr>
        <w:t>το ερευνητικό, τεχνικό προσωπικό</w:t>
      </w:r>
      <w:r w:rsidR="00ED31B2">
        <w:rPr>
          <w:sz w:val="20"/>
          <w:szCs w:val="20"/>
        </w:rPr>
        <w:t xml:space="preserve"> </w:t>
      </w:r>
      <w:r w:rsidRPr="00B4561C">
        <w:rPr>
          <w:sz w:val="20"/>
          <w:szCs w:val="20"/>
        </w:rPr>
        <w:t>που απασχολ</w:t>
      </w:r>
      <w:r w:rsidR="00ED31B2">
        <w:rPr>
          <w:sz w:val="20"/>
          <w:szCs w:val="20"/>
        </w:rPr>
        <w:t>είται</w:t>
      </w:r>
      <w:r w:rsidRPr="00B4561C">
        <w:rPr>
          <w:sz w:val="20"/>
          <w:szCs w:val="20"/>
        </w:rPr>
        <w:t xml:space="preserve"> στην πράξη σε νέες θέσεις που δημιουργήθηκαν ως άμεση συνέπεια του έργου.</w:t>
      </w:r>
    </w:p>
    <w:p w14:paraId="79F6DFD1" w14:textId="77777777" w:rsidR="00B4561C" w:rsidRPr="00FC0DC7" w:rsidRDefault="00B4561C" w:rsidP="00FB5BB4">
      <w:pPr>
        <w:jc w:val="both"/>
        <w:rPr>
          <w:rFonts w:ascii="Tahoma" w:hAnsi="Tahoma" w:cs="Tahoma"/>
          <w:sz w:val="20"/>
          <w:szCs w:val="20"/>
        </w:rPr>
      </w:pPr>
    </w:p>
    <w:p w14:paraId="588D2AC3" w14:textId="587B00CB" w:rsidR="00FB5BB4" w:rsidRPr="00B4561C" w:rsidRDefault="00FB5BB4" w:rsidP="00FB5BB4">
      <w:pPr>
        <w:jc w:val="both"/>
        <w:rPr>
          <w:rFonts w:ascii="Tahoma" w:hAnsi="Tahoma" w:cs="Tahoma"/>
          <w:b/>
          <w:bCs/>
          <w:sz w:val="20"/>
          <w:szCs w:val="20"/>
          <w:lang w:eastAsia="ar-SA"/>
        </w:rPr>
      </w:pPr>
      <w:r w:rsidRPr="00FC0DC7">
        <w:rPr>
          <w:rFonts w:ascii="Tahoma" w:hAnsi="Tahoma" w:cs="Tahoma"/>
          <w:sz w:val="20"/>
          <w:szCs w:val="20"/>
          <w:lang w:eastAsia="ar-SA"/>
        </w:rPr>
        <w:t xml:space="preserve">Ως προσωπικό που απασχολείται στο έργο νοείται το σύνολο των φυσικών προσώπων τα οποία εργάζονται πλήρως ή μερικώς για την υλοποίηση του έργου, κάτω από τις οδηγίες του δικαιούχου, στις εγκαταστάσεις του ή και στον τόπο υλοποίησης του έργου. Η απασχόλησή του φυσικού προσώπου </w:t>
      </w:r>
      <w:r w:rsidRPr="00FC0DC7">
        <w:rPr>
          <w:rFonts w:ascii="Tahoma" w:hAnsi="Tahoma" w:cs="Tahoma"/>
          <w:b/>
          <w:bCs/>
          <w:sz w:val="20"/>
          <w:szCs w:val="20"/>
          <w:lang w:eastAsia="ar-SA"/>
        </w:rPr>
        <w:t>σχετίζεται ευθέως και άμεσα με το έργο.</w:t>
      </w:r>
    </w:p>
    <w:p w14:paraId="01DA5241" w14:textId="77777777" w:rsidR="00B4561C" w:rsidRPr="00FC0DC7" w:rsidRDefault="00B4561C" w:rsidP="00FB5BB4">
      <w:pPr>
        <w:jc w:val="both"/>
        <w:rPr>
          <w:rFonts w:ascii="Tahoma" w:hAnsi="Tahoma" w:cs="Tahoma"/>
          <w:sz w:val="20"/>
          <w:szCs w:val="20"/>
          <w:lang w:eastAsia="ar-SA"/>
        </w:rPr>
      </w:pPr>
    </w:p>
    <w:p w14:paraId="3AAE6E61" w14:textId="2F92274F"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Προσωπικό του δικαιούχου που απασχολείται σε γενικές υποστηρικτικές εργασίες του δικαιούχου ή για τις πάγιες και διαρκείς ανάγκες, στο πλαίσιο των σκοπών ή αρμοδιοτήτων του δεν θεωρείται προσωπικό που η απασχόλησή του σχετίζεται άμεσα με το έργο και οι δαπάνες για την απασχόλησή του δεν μπορούν να αποζημιωθούν από το έργο ως άμεσες δαπάνες.</w:t>
      </w:r>
    </w:p>
    <w:p w14:paraId="67AA287E" w14:textId="05E04D5B" w:rsidR="00ED31B2" w:rsidRDefault="00ED31B2" w:rsidP="00FB5BB4">
      <w:pPr>
        <w:jc w:val="both"/>
        <w:rPr>
          <w:rFonts w:ascii="Tahoma" w:hAnsi="Tahoma" w:cs="Tahoma"/>
          <w:sz w:val="20"/>
          <w:szCs w:val="20"/>
          <w:lang w:eastAsia="ar-SA"/>
        </w:rPr>
      </w:pPr>
    </w:p>
    <w:p w14:paraId="09045EE6" w14:textId="420424AD" w:rsidR="00ED31B2" w:rsidRDefault="00ED31B2" w:rsidP="00FB5BB4">
      <w:pPr>
        <w:jc w:val="both"/>
        <w:rPr>
          <w:rFonts w:ascii="Tahoma" w:hAnsi="Tahoma" w:cs="Tahoma"/>
          <w:sz w:val="20"/>
          <w:szCs w:val="20"/>
          <w:lang w:eastAsia="ar-SA"/>
        </w:rPr>
      </w:pPr>
      <w:r w:rsidRPr="00ED31B2">
        <w:rPr>
          <w:rFonts w:ascii="Tahoma" w:hAnsi="Tahoma" w:cs="Tahoma"/>
          <w:sz w:val="20"/>
          <w:szCs w:val="20"/>
          <w:lang w:eastAsia="ar-SA"/>
        </w:rPr>
        <w:t xml:space="preserve">Για την υλοποίηση της πράξης θα δηλωθεί ομάδα έργου, τα μέλη της οποίας θα κατατάσσονται σε </w:t>
      </w:r>
      <w:r w:rsidR="00396D3C">
        <w:rPr>
          <w:rFonts w:ascii="Tahoma" w:hAnsi="Tahoma" w:cs="Tahoma"/>
          <w:sz w:val="20"/>
          <w:szCs w:val="20"/>
          <w:lang w:eastAsia="ar-SA"/>
        </w:rPr>
        <w:t>δύο</w:t>
      </w:r>
      <w:r w:rsidRPr="00ED31B2">
        <w:rPr>
          <w:rFonts w:ascii="Tahoma" w:hAnsi="Tahoma" w:cs="Tahoma"/>
          <w:sz w:val="20"/>
          <w:szCs w:val="20"/>
          <w:lang w:eastAsia="ar-SA"/>
        </w:rPr>
        <w:br/>
        <w:t>κατηγορίες προσωπικού:</w:t>
      </w:r>
    </w:p>
    <w:p w14:paraId="6B88F006" w14:textId="7F6D0AD7" w:rsidR="00ED31B2" w:rsidRDefault="00ED31B2" w:rsidP="00FB5BB4">
      <w:pPr>
        <w:jc w:val="both"/>
        <w:rPr>
          <w:rFonts w:ascii="Tahoma" w:hAnsi="Tahoma" w:cs="Tahoma"/>
          <w:sz w:val="20"/>
          <w:szCs w:val="20"/>
          <w:lang w:eastAsia="ar-SA"/>
        </w:rPr>
      </w:pPr>
    </w:p>
    <w:p w14:paraId="1545D344" w14:textId="1B5E635D" w:rsidR="00ED31B2" w:rsidRDefault="00ED31B2" w:rsidP="00FB5BB4">
      <w:pPr>
        <w:jc w:val="both"/>
        <w:rPr>
          <w:rFonts w:ascii="Tahoma" w:hAnsi="Tahoma" w:cs="Tahoma"/>
          <w:sz w:val="20"/>
          <w:szCs w:val="20"/>
          <w:lang w:eastAsia="ar-SA"/>
        </w:rPr>
      </w:pPr>
      <w:r w:rsidRPr="00ED31B2">
        <w:rPr>
          <w:rFonts w:ascii="Tahoma" w:hAnsi="Tahoma" w:cs="Tahoma"/>
          <w:b/>
          <w:bCs/>
          <w:sz w:val="20"/>
          <w:szCs w:val="20"/>
          <w:lang w:eastAsia="ar-SA"/>
        </w:rPr>
        <w:t xml:space="preserve">Α.1 Ερευνητικό προσωπικό </w:t>
      </w:r>
      <w:r w:rsidRPr="00ED31B2">
        <w:rPr>
          <w:rFonts w:ascii="Tahoma" w:hAnsi="Tahoma" w:cs="Tahoma"/>
          <w:sz w:val="20"/>
          <w:szCs w:val="20"/>
          <w:lang w:eastAsia="ar-SA"/>
        </w:rPr>
        <w:t>(υφιστάμενο και νέο) του Φορέα που κατέχει τουλάχιστον α)</w:t>
      </w:r>
      <w:r w:rsidRPr="00ED31B2">
        <w:rPr>
          <w:rFonts w:ascii="Tahoma" w:hAnsi="Tahoma" w:cs="Tahoma"/>
          <w:sz w:val="20"/>
          <w:szCs w:val="20"/>
          <w:lang w:eastAsia="ar-SA"/>
        </w:rPr>
        <w:br/>
        <w:t>διδακτορικό τίτλο ή β) μεταπτυχιακό τίτλο σπουδών (ή τίτλο σπουδών τριτοβάθμιας εκπαίδευσης 5ετούς</w:t>
      </w:r>
      <w:r w:rsidRPr="00ED31B2">
        <w:rPr>
          <w:rFonts w:ascii="Tahoma" w:hAnsi="Tahoma" w:cs="Tahoma"/>
          <w:sz w:val="20"/>
          <w:szCs w:val="20"/>
          <w:lang w:eastAsia="ar-SA"/>
        </w:rPr>
        <w:br/>
        <w:t>φοίτησης) ή γ) τίτλο σπουδών τριτοβάθμιας</w:t>
      </w:r>
      <w:r w:rsidR="00396D3C">
        <w:rPr>
          <w:rFonts w:ascii="Tahoma" w:hAnsi="Tahoma" w:cs="Tahoma"/>
          <w:sz w:val="20"/>
          <w:szCs w:val="20"/>
          <w:lang w:eastAsia="ar-SA"/>
        </w:rPr>
        <w:t xml:space="preserve"> </w:t>
      </w:r>
      <w:r w:rsidRPr="00ED31B2">
        <w:rPr>
          <w:rFonts w:ascii="Tahoma" w:hAnsi="Tahoma" w:cs="Tahoma"/>
          <w:sz w:val="20"/>
          <w:szCs w:val="20"/>
          <w:lang w:eastAsia="ar-SA"/>
        </w:rPr>
        <w:t xml:space="preserve">εκπαίδευσης και συναφή </w:t>
      </w:r>
      <w:r w:rsidR="00396D3C">
        <w:rPr>
          <w:rFonts w:ascii="Tahoma" w:hAnsi="Tahoma" w:cs="Tahoma"/>
          <w:sz w:val="20"/>
          <w:szCs w:val="20"/>
          <w:lang w:eastAsia="ar-SA"/>
        </w:rPr>
        <w:t>5</w:t>
      </w:r>
      <w:r w:rsidRPr="00ED31B2">
        <w:rPr>
          <w:rFonts w:ascii="Tahoma" w:hAnsi="Tahoma" w:cs="Tahoma"/>
          <w:sz w:val="20"/>
          <w:szCs w:val="20"/>
          <w:lang w:eastAsia="ar-SA"/>
        </w:rPr>
        <w:t>ετή εμπειρία.</w:t>
      </w:r>
    </w:p>
    <w:p w14:paraId="60C2702C" w14:textId="1E562187" w:rsidR="00ED31B2" w:rsidRDefault="00ED31B2" w:rsidP="00FB5BB4">
      <w:pPr>
        <w:jc w:val="both"/>
        <w:rPr>
          <w:rFonts w:ascii="Tahoma" w:hAnsi="Tahoma" w:cs="Tahoma"/>
          <w:sz w:val="20"/>
          <w:szCs w:val="20"/>
          <w:lang w:eastAsia="ar-SA"/>
        </w:rPr>
      </w:pPr>
    </w:p>
    <w:p w14:paraId="6950EDD7" w14:textId="74C6645E" w:rsidR="00ED31B2" w:rsidRDefault="00ED31B2" w:rsidP="00FB5BB4">
      <w:pPr>
        <w:jc w:val="both"/>
        <w:rPr>
          <w:rFonts w:ascii="Tahoma" w:hAnsi="Tahoma" w:cs="Tahoma"/>
          <w:sz w:val="20"/>
          <w:szCs w:val="20"/>
          <w:lang w:eastAsia="ar-SA"/>
        </w:rPr>
      </w:pPr>
      <w:r w:rsidRPr="00ED31B2">
        <w:rPr>
          <w:rFonts w:ascii="Tahoma" w:hAnsi="Tahoma" w:cs="Tahoma"/>
          <w:b/>
          <w:bCs/>
          <w:sz w:val="20"/>
          <w:szCs w:val="20"/>
          <w:lang w:eastAsia="ar-SA"/>
        </w:rPr>
        <w:t>Α.</w:t>
      </w:r>
      <w:r w:rsidR="00396D3C">
        <w:rPr>
          <w:rFonts w:ascii="Tahoma" w:hAnsi="Tahoma" w:cs="Tahoma"/>
          <w:b/>
          <w:bCs/>
          <w:sz w:val="20"/>
          <w:szCs w:val="20"/>
          <w:lang w:eastAsia="ar-SA"/>
        </w:rPr>
        <w:t>2</w:t>
      </w:r>
      <w:r w:rsidRPr="00ED31B2">
        <w:rPr>
          <w:rFonts w:ascii="Tahoma" w:hAnsi="Tahoma" w:cs="Tahoma"/>
          <w:b/>
          <w:bCs/>
          <w:sz w:val="20"/>
          <w:szCs w:val="20"/>
          <w:lang w:eastAsia="ar-SA"/>
        </w:rPr>
        <w:t xml:space="preserve">. Τεχνικό προσωπικό </w:t>
      </w:r>
      <w:r w:rsidRPr="00ED31B2">
        <w:rPr>
          <w:rFonts w:ascii="Tahoma" w:hAnsi="Tahoma" w:cs="Tahoma"/>
          <w:sz w:val="20"/>
          <w:szCs w:val="20"/>
          <w:lang w:eastAsia="ar-SA"/>
        </w:rPr>
        <w:t>όπου</w:t>
      </w:r>
      <w:r>
        <w:rPr>
          <w:rFonts w:ascii="Tahoma" w:hAnsi="Tahoma" w:cs="Tahoma"/>
          <w:b/>
          <w:bCs/>
          <w:sz w:val="20"/>
          <w:szCs w:val="20"/>
          <w:lang w:eastAsia="ar-SA"/>
        </w:rPr>
        <w:t xml:space="preserve"> </w:t>
      </w:r>
      <w:r w:rsidRPr="00ED31B2">
        <w:rPr>
          <w:rFonts w:ascii="Tahoma" w:hAnsi="Tahoma" w:cs="Tahoma"/>
          <w:sz w:val="20"/>
          <w:szCs w:val="20"/>
          <w:lang w:eastAsia="ar-SA"/>
        </w:rPr>
        <w:t>δύνανται να υπάγονται οι ακόλουθες κατηγορίες προσωπικού για τις ανάγκες</w:t>
      </w:r>
      <w:r w:rsidRPr="00ED31B2">
        <w:rPr>
          <w:rFonts w:ascii="Tahoma" w:hAnsi="Tahoma" w:cs="Tahoma"/>
          <w:sz w:val="20"/>
          <w:szCs w:val="20"/>
          <w:lang w:eastAsia="ar-SA"/>
        </w:rPr>
        <w:br/>
        <w:t>της πρότασης:</w:t>
      </w:r>
    </w:p>
    <w:p w14:paraId="237B99B6" w14:textId="7A055345" w:rsidR="00ED31B2" w:rsidRPr="00B4561C" w:rsidRDefault="00ED31B2" w:rsidP="00ED31B2">
      <w:pPr>
        <w:pStyle w:val="ListParagraph"/>
        <w:numPr>
          <w:ilvl w:val="0"/>
          <w:numId w:val="4"/>
        </w:numPr>
        <w:rPr>
          <w:sz w:val="20"/>
          <w:szCs w:val="20"/>
        </w:rPr>
      </w:pPr>
      <w:r w:rsidRPr="00B4561C">
        <w:rPr>
          <w:sz w:val="20"/>
          <w:szCs w:val="20"/>
        </w:rPr>
        <w:t>Οι τεχνικοί μέσης εκπαίδευσης, απόφοιτοι τεχνικού λυκείου ή τεχνικής σχολής μέσης εκπαίδευσης</w:t>
      </w:r>
      <w:r w:rsidR="00396D3C">
        <w:rPr>
          <w:sz w:val="20"/>
          <w:szCs w:val="20"/>
        </w:rPr>
        <w:t>.</w:t>
      </w:r>
      <w:r w:rsidRPr="00B4561C">
        <w:rPr>
          <w:sz w:val="20"/>
          <w:szCs w:val="20"/>
        </w:rPr>
        <w:t xml:space="preserve"> </w:t>
      </w:r>
    </w:p>
    <w:p w14:paraId="57C49D5A" w14:textId="77777777" w:rsidR="00ED31B2" w:rsidRPr="008747BF" w:rsidRDefault="00ED31B2" w:rsidP="00ED31B2">
      <w:pPr>
        <w:pStyle w:val="ListParagraph"/>
        <w:numPr>
          <w:ilvl w:val="0"/>
          <w:numId w:val="4"/>
        </w:numPr>
        <w:rPr>
          <w:sz w:val="20"/>
          <w:szCs w:val="20"/>
        </w:rPr>
      </w:pPr>
      <w:r w:rsidRPr="00B4561C">
        <w:rPr>
          <w:sz w:val="20"/>
          <w:szCs w:val="20"/>
        </w:rPr>
        <w:t>Λοιπό τεχνικό προσωπικό, απόφοιτοι στοιχειώδους εκπαίδευσης εφόσον είναι απαραίτητο για τις τεχνικές εργασίες του ερευνητικού έργου, υπάρχει επαρκής τεκμηρίωση για την αναγκαιότητα απασχόλησης τους και διαθέτουν τα απαραίτητα συναφή προσόντα για την εκτέλεση των σχετικών εργασιών (βλ. άρθρο 18 παρ. 8 του Ν. 4310/2014).</w:t>
      </w:r>
    </w:p>
    <w:p w14:paraId="2CD5756A" w14:textId="77777777" w:rsidR="00ED31B2" w:rsidRPr="00B4561C" w:rsidRDefault="00ED31B2" w:rsidP="00ED31B2">
      <w:pPr>
        <w:pStyle w:val="ListParagraph"/>
        <w:numPr>
          <w:ilvl w:val="0"/>
          <w:numId w:val="4"/>
        </w:numPr>
        <w:rPr>
          <w:sz w:val="20"/>
          <w:szCs w:val="20"/>
        </w:rPr>
      </w:pPr>
      <w:r w:rsidRPr="00B4561C">
        <w:rPr>
          <w:sz w:val="20"/>
          <w:szCs w:val="20"/>
        </w:rPr>
        <w:t>Οι Πτυχιούχοι τριτοβάθμιας εκπαίδευσης.</w:t>
      </w:r>
    </w:p>
    <w:p w14:paraId="166ABCDF" w14:textId="77777777" w:rsidR="00ED31B2" w:rsidRPr="00FC0DC7" w:rsidRDefault="00ED31B2" w:rsidP="00FB5BB4">
      <w:pPr>
        <w:jc w:val="both"/>
        <w:rPr>
          <w:rFonts w:ascii="Tahoma" w:hAnsi="Tahoma" w:cs="Tahoma"/>
          <w:sz w:val="20"/>
          <w:szCs w:val="20"/>
          <w:lang w:eastAsia="ar-SA"/>
        </w:rPr>
      </w:pPr>
    </w:p>
    <w:p w14:paraId="793552C3" w14:textId="77777777" w:rsidR="00FB5BB4" w:rsidRPr="00FC0DC7" w:rsidRDefault="00FB5BB4" w:rsidP="00FB5BB4">
      <w:pPr>
        <w:jc w:val="both"/>
        <w:rPr>
          <w:rFonts w:ascii="Tahoma" w:hAnsi="Tahoma" w:cs="Tahoma"/>
          <w:sz w:val="20"/>
          <w:szCs w:val="20"/>
          <w:lang w:eastAsia="ar-SA"/>
        </w:rPr>
      </w:pPr>
    </w:p>
    <w:p w14:paraId="0DB4F449" w14:textId="789BFFA3" w:rsidR="00FB5BB4" w:rsidRPr="00D5743A" w:rsidRDefault="00D5743A" w:rsidP="00FB5BB4">
      <w:pPr>
        <w:jc w:val="both"/>
        <w:rPr>
          <w:rFonts w:ascii="Tahoma" w:hAnsi="Tahoma" w:cs="Tahoma"/>
          <w:b/>
          <w:bCs/>
          <w:sz w:val="20"/>
          <w:szCs w:val="20"/>
          <w:lang w:eastAsia="ar-SA"/>
        </w:rPr>
      </w:pPr>
      <w:r w:rsidRPr="00D5743A">
        <w:rPr>
          <w:rFonts w:ascii="Tahoma" w:hAnsi="Tahoma" w:cs="Tahoma"/>
          <w:b/>
          <w:bCs/>
          <w:sz w:val="20"/>
          <w:szCs w:val="20"/>
          <w:lang w:eastAsia="ar-SA"/>
        </w:rPr>
        <w:t xml:space="preserve">Ειδικά για τους Ερευνητικούς Οργανισμούς : </w:t>
      </w:r>
    </w:p>
    <w:p w14:paraId="0A13C446" w14:textId="77777777" w:rsidR="008747BF" w:rsidRPr="00D5743A" w:rsidRDefault="008747BF" w:rsidP="00FB5BB4">
      <w:pPr>
        <w:jc w:val="both"/>
        <w:rPr>
          <w:rFonts w:ascii="Tahoma" w:hAnsi="Tahoma" w:cs="Tahoma"/>
          <w:sz w:val="20"/>
          <w:szCs w:val="20"/>
          <w:lang w:eastAsia="ar-SA"/>
        </w:rPr>
      </w:pPr>
    </w:p>
    <w:p w14:paraId="5D0CA743" w14:textId="3E9E1222" w:rsidR="00ED31B2" w:rsidRPr="00D5743A" w:rsidRDefault="00FB5BB4" w:rsidP="00FB5BB4">
      <w:pPr>
        <w:jc w:val="both"/>
        <w:rPr>
          <w:rFonts w:ascii="Tahoma" w:hAnsi="Tahoma" w:cs="Tahoma"/>
          <w:sz w:val="20"/>
          <w:szCs w:val="20"/>
          <w:lang w:eastAsia="ar-SA"/>
        </w:rPr>
      </w:pPr>
      <w:r w:rsidRPr="00D5743A">
        <w:rPr>
          <w:rFonts w:ascii="Tahoma" w:hAnsi="Tahoma" w:cs="Tahoma"/>
          <w:sz w:val="20"/>
          <w:szCs w:val="20"/>
          <w:lang w:eastAsia="ar-SA"/>
        </w:rPr>
        <w:t>Για τα ΑΕΙ</w:t>
      </w:r>
      <w:r w:rsidR="00ED31B2" w:rsidRPr="00D5743A">
        <w:rPr>
          <w:rFonts w:ascii="Tahoma" w:hAnsi="Tahoma" w:cs="Tahoma"/>
          <w:sz w:val="20"/>
          <w:szCs w:val="20"/>
          <w:lang w:eastAsia="ar-SA"/>
        </w:rPr>
        <w:t xml:space="preserve"> ως ερευνητικό προσωπικό :</w:t>
      </w:r>
    </w:p>
    <w:p w14:paraId="5C3E52CA" w14:textId="5F18D202" w:rsidR="00FB5BB4" w:rsidRPr="00D5743A" w:rsidRDefault="00FB5BB4" w:rsidP="00554183">
      <w:pPr>
        <w:pStyle w:val="ListParagraph"/>
        <w:numPr>
          <w:ilvl w:val="0"/>
          <w:numId w:val="5"/>
        </w:numPr>
        <w:rPr>
          <w:sz w:val="20"/>
          <w:szCs w:val="20"/>
        </w:rPr>
      </w:pPr>
      <w:r w:rsidRPr="00D5743A">
        <w:rPr>
          <w:sz w:val="20"/>
          <w:szCs w:val="20"/>
        </w:rPr>
        <w:t>Τα μέλη ΔΕΠ όλων των βαθμίδων (Καθηγητές πρώτης βαθμίδας (Καθηγητές), Αναπληρωτές Καθηγητές, Επίκουροι Καθηγητές, Επίκουροι Καθηγητές επί θητεία (άρθρο 140 Ν.4957/2022) καθώς και οι ομότιμοι καθηγητές.</w:t>
      </w:r>
    </w:p>
    <w:p w14:paraId="563D6F84" w14:textId="465B43A0" w:rsidR="008747BF" w:rsidRPr="00D5743A" w:rsidRDefault="008747BF" w:rsidP="00554183">
      <w:pPr>
        <w:pStyle w:val="ListParagraph"/>
        <w:numPr>
          <w:ilvl w:val="0"/>
          <w:numId w:val="5"/>
        </w:numPr>
        <w:rPr>
          <w:sz w:val="20"/>
          <w:szCs w:val="20"/>
        </w:rPr>
      </w:pPr>
      <w:r w:rsidRPr="00D5743A">
        <w:rPr>
          <w:sz w:val="20"/>
          <w:szCs w:val="20"/>
        </w:rPr>
        <w:t>Τα μέλη Εργαστηριακού Διδακτικού Προσωπικού και τα μέλη Ειδικού Εκπαιδευτικού Προσωπικού των λοιπών κατηγοριών διδακτικού προσωπικού των Α.Ε.Ι. του Κεφαλαίου ΙΘ’ του Ν. 4957/2022.</w:t>
      </w:r>
    </w:p>
    <w:p w14:paraId="5DFAFECD" w14:textId="77777777" w:rsidR="00FB5BB4" w:rsidRPr="00D5743A" w:rsidRDefault="00FB5BB4" w:rsidP="00554183">
      <w:pPr>
        <w:pStyle w:val="ListParagraph"/>
        <w:numPr>
          <w:ilvl w:val="0"/>
          <w:numId w:val="5"/>
        </w:numPr>
        <w:rPr>
          <w:sz w:val="20"/>
          <w:szCs w:val="20"/>
        </w:rPr>
      </w:pPr>
      <w:r w:rsidRPr="00D5743A">
        <w:rPr>
          <w:sz w:val="20"/>
          <w:szCs w:val="20"/>
        </w:rPr>
        <w:t>Το πρόσθετο διδακτικό και ερευνητικό προσωπικό του Κεφαλαίου Κ’ του Ν. 4957/2022.</w:t>
      </w:r>
    </w:p>
    <w:p w14:paraId="010DDC23" w14:textId="77777777" w:rsidR="00FB5BB4" w:rsidRPr="00D5743A" w:rsidRDefault="00FB5BB4" w:rsidP="00FB5BB4">
      <w:pPr>
        <w:jc w:val="both"/>
        <w:rPr>
          <w:rFonts w:ascii="Tahoma" w:hAnsi="Tahoma" w:cs="Tahoma"/>
          <w:sz w:val="20"/>
          <w:szCs w:val="20"/>
          <w:lang w:eastAsia="ar-SA"/>
        </w:rPr>
      </w:pPr>
    </w:p>
    <w:p w14:paraId="0BC2E024" w14:textId="4177BE3E" w:rsidR="00FB5BB4" w:rsidRPr="00D5743A" w:rsidRDefault="00FB5BB4" w:rsidP="00FB5BB4">
      <w:pPr>
        <w:jc w:val="both"/>
        <w:rPr>
          <w:rFonts w:ascii="Tahoma" w:hAnsi="Tahoma" w:cs="Tahoma"/>
          <w:sz w:val="20"/>
          <w:szCs w:val="20"/>
          <w:lang w:eastAsia="ar-SA"/>
        </w:rPr>
      </w:pPr>
      <w:r w:rsidRPr="00D5743A">
        <w:rPr>
          <w:rFonts w:ascii="Tahoma" w:hAnsi="Tahoma" w:cs="Tahoma"/>
          <w:sz w:val="20"/>
          <w:szCs w:val="20"/>
          <w:lang w:eastAsia="ar-SA"/>
        </w:rPr>
        <w:t xml:space="preserve"> Για τα Ερευνητικά Κέντρα</w:t>
      </w:r>
      <w:r w:rsidR="00ED31B2" w:rsidRPr="00D5743A">
        <w:rPr>
          <w:rFonts w:ascii="Tahoma" w:hAnsi="Tahoma" w:cs="Tahoma"/>
          <w:sz w:val="20"/>
          <w:szCs w:val="20"/>
          <w:lang w:eastAsia="ar-SA"/>
        </w:rPr>
        <w:t xml:space="preserve"> ως ερευνητικό προσωπικό :</w:t>
      </w:r>
    </w:p>
    <w:p w14:paraId="4E1D8C1C" w14:textId="29CA15E9" w:rsidR="00FB5BB4" w:rsidRDefault="00FB5BB4" w:rsidP="00554183">
      <w:pPr>
        <w:pStyle w:val="ListParagraph"/>
        <w:numPr>
          <w:ilvl w:val="0"/>
          <w:numId w:val="6"/>
        </w:numPr>
        <w:rPr>
          <w:sz w:val="20"/>
          <w:szCs w:val="20"/>
        </w:rPr>
      </w:pPr>
      <w:r w:rsidRPr="00D5743A">
        <w:rPr>
          <w:sz w:val="20"/>
          <w:szCs w:val="20"/>
        </w:rPr>
        <w:t>Οι Ερευνητές όλων των βαθμίδων, οι Ειδικοί Λειτουργικοί Επιστήμονες (Ε.Λ.Ε.) Α', Β' και Γ' βαθμίδας (σύμφωνα με το άρθρο 18 του Ν. 4310/2014).</w:t>
      </w:r>
    </w:p>
    <w:p w14:paraId="48B746C3" w14:textId="0A490220" w:rsidR="00044CD9" w:rsidRPr="00044CD9" w:rsidRDefault="00044CD9" w:rsidP="00044CD9">
      <w:pPr>
        <w:pStyle w:val="ListParagraph"/>
        <w:numPr>
          <w:ilvl w:val="0"/>
          <w:numId w:val="6"/>
        </w:numPr>
        <w:rPr>
          <w:sz w:val="20"/>
          <w:szCs w:val="20"/>
        </w:rPr>
      </w:pPr>
      <w:r w:rsidRPr="00044CD9">
        <w:rPr>
          <w:sz w:val="20"/>
          <w:szCs w:val="20"/>
        </w:rPr>
        <w:t>Το συνεργαζόμενο ερευνητικό και επιστημονικό προσωπικό του άρθρου 18 παρ. 12 του Ν. 4310/2014.</w:t>
      </w:r>
    </w:p>
    <w:p w14:paraId="5ADC9D59" w14:textId="5C8D58A4" w:rsidR="00ED31B2" w:rsidRPr="00D5743A" w:rsidRDefault="00ED31B2" w:rsidP="00ED31B2">
      <w:pPr>
        <w:rPr>
          <w:rFonts w:ascii="Tahoma" w:hAnsi="Tahoma" w:cs="Tahoma"/>
          <w:sz w:val="20"/>
          <w:szCs w:val="20"/>
        </w:rPr>
      </w:pPr>
    </w:p>
    <w:p w14:paraId="358E6857" w14:textId="01A7E565" w:rsidR="00ED31B2" w:rsidRPr="00D5743A" w:rsidRDefault="00ED31B2" w:rsidP="00ED31B2">
      <w:pPr>
        <w:jc w:val="both"/>
        <w:rPr>
          <w:rFonts w:ascii="Tahoma" w:hAnsi="Tahoma" w:cs="Tahoma"/>
          <w:sz w:val="20"/>
          <w:szCs w:val="20"/>
        </w:rPr>
      </w:pPr>
      <w:r w:rsidRPr="00D5743A">
        <w:rPr>
          <w:rFonts w:ascii="Tahoma" w:hAnsi="Tahoma" w:cs="Tahoma"/>
          <w:sz w:val="20"/>
          <w:szCs w:val="20"/>
        </w:rPr>
        <w:t>Το κάτωθι προσωπικό κατατάσσεται σε μια από τις ανωτέρω κατηγορίες (Α1 – Α</w:t>
      </w:r>
      <w:r w:rsidR="00044CD9">
        <w:rPr>
          <w:rFonts w:ascii="Tahoma" w:hAnsi="Tahoma" w:cs="Tahoma"/>
          <w:sz w:val="20"/>
          <w:szCs w:val="20"/>
        </w:rPr>
        <w:t>2</w:t>
      </w:r>
      <w:r w:rsidRPr="00D5743A">
        <w:rPr>
          <w:rFonts w:ascii="Tahoma" w:hAnsi="Tahoma" w:cs="Tahoma"/>
          <w:sz w:val="20"/>
          <w:szCs w:val="20"/>
        </w:rPr>
        <w:t>) ανάλογα με τα</w:t>
      </w:r>
      <w:r w:rsidRPr="00D5743A">
        <w:rPr>
          <w:rFonts w:ascii="Tahoma" w:hAnsi="Tahoma" w:cs="Tahoma"/>
          <w:sz w:val="20"/>
          <w:szCs w:val="20"/>
        </w:rPr>
        <w:br/>
        <w:t>προσόντα του:</w:t>
      </w:r>
    </w:p>
    <w:p w14:paraId="0BD71E0D" w14:textId="0461C598" w:rsidR="00D5743A" w:rsidRPr="00D5743A" w:rsidRDefault="00D5743A" w:rsidP="00554183">
      <w:pPr>
        <w:pStyle w:val="ListParagraph"/>
        <w:numPr>
          <w:ilvl w:val="0"/>
          <w:numId w:val="6"/>
        </w:numPr>
        <w:rPr>
          <w:sz w:val="20"/>
          <w:szCs w:val="20"/>
        </w:rPr>
      </w:pPr>
      <w:r w:rsidRPr="00D5743A">
        <w:rPr>
          <w:sz w:val="20"/>
          <w:szCs w:val="20"/>
        </w:rPr>
        <w:t>Το εργαστηριακό διδακτικό προσωπικό, το ειδικό τεχνικό εργαστηριακό προσωπικό των άρθρων 164 – 165 του Κεφαλαίου ΙΘ’ του Ν.4957/2022, το επικουρικό διδακτικό προσωπικό του άρθρου 175 του Κεφαλαίου Κ του Ν.4957/2022 για τα ΑΕΙ,</w:t>
      </w:r>
    </w:p>
    <w:p w14:paraId="35E619B5" w14:textId="74976FCE" w:rsidR="00D5743A" w:rsidRPr="00D5743A" w:rsidRDefault="00D5743A" w:rsidP="00D5743A">
      <w:pPr>
        <w:rPr>
          <w:rFonts w:ascii="Tahoma" w:hAnsi="Tahoma" w:cs="Tahoma"/>
          <w:sz w:val="20"/>
          <w:szCs w:val="20"/>
        </w:rPr>
      </w:pPr>
    </w:p>
    <w:p w14:paraId="70A9291E" w14:textId="3427F3A7" w:rsidR="00D5743A" w:rsidRDefault="00D5743A" w:rsidP="00D5743A">
      <w:pPr>
        <w:jc w:val="both"/>
        <w:rPr>
          <w:rFonts w:ascii="Tahoma" w:hAnsi="Tahoma" w:cs="Tahoma"/>
          <w:sz w:val="20"/>
          <w:szCs w:val="20"/>
        </w:rPr>
      </w:pPr>
      <w:r w:rsidRPr="00D5743A">
        <w:rPr>
          <w:rFonts w:ascii="Tahoma" w:hAnsi="Tahoma" w:cs="Tahoma"/>
          <w:sz w:val="20"/>
          <w:szCs w:val="20"/>
        </w:rPr>
        <w:t>Είναι δυνατή η συμμετοχή στο πρόγραμμα των κάτωθι και κατατάσσεται σε μια από τις ανωτέρω</w:t>
      </w:r>
      <w:r w:rsidRPr="00D5743A">
        <w:rPr>
          <w:rFonts w:ascii="Tahoma" w:hAnsi="Tahoma" w:cs="Tahoma"/>
          <w:sz w:val="20"/>
          <w:szCs w:val="20"/>
        </w:rPr>
        <w:br/>
        <w:t>κατηγορίες (Α1 – Α</w:t>
      </w:r>
      <w:r w:rsidR="00044CD9">
        <w:rPr>
          <w:rFonts w:ascii="Tahoma" w:hAnsi="Tahoma" w:cs="Tahoma"/>
          <w:sz w:val="20"/>
          <w:szCs w:val="20"/>
        </w:rPr>
        <w:t>2</w:t>
      </w:r>
      <w:r w:rsidRPr="00D5743A">
        <w:rPr>
          <w:rFonts w:ascii="Tahoma" w:hAnsi="Tahoma" w:cs="Tahoma"/>
          <w:sz w:val="20"/>
          <w:szCs w:val="20"/>
        </w:rPr>
        <w:t>) ανάλογα με τα προσόντα του:</w:t>
      </w:r>
    </w:p>
    <w:p w14:paraId="57A78F62" w14:textId="77777777" w:rsidR="00D5743A" w:rsidRDefault="00FB5BB4" w:rsidP="00FB5BB4">
      <w:pPr>
        <w:pStyle w:val="ListParagraph"/>
        <w:numPr>
          <w:ilvl w:val="0"/>
          <w:numId w:val="13"/>
        </w:numPr>
        <w:rPr>
          <w:sz w:val="20"/>
          <w:szCs w:val="20"/>
        </w:rPr>
      </w:pPr>
      <w:r w:rsidRPr="00D5743A">
        <w:rPr>
          <w:sz w:val="20"/>
          <w:szCs w:val="20"/>
          <w:lang w:eastAsia="ar-SA"/>
        </w:rPr>
        <w:t>Ερευνητές σε νέες θέσεις απασχόλησης που απαιτούνται για την υλοποίηση του έργου και απασχολούνται με σύμβαση εργασίας ορισμένου χρόνου πλήρους ή μερικής απασχόλησης. Φυσικά πρόσωπα με σύμβαση μίσθωσης έργου είναι επιλέξιμα εφόσον τηρούνται οι προϋποθέσεις της παραγράφου 3 του άρθρου 15 της υπ’ αριθ. ΥΑ 114947/29.11.2022 (ΥΑΕΚΕΔ).</w:t>
      </w:r>
    </w:p>
    <w:p w14:paraId="386D3BA5" w14:textId="77777777" w:rsidR="00D5743A" w:rsidRDefault="00FB5BB4" w:rsidP="00FB5BB4">
      <w:pPr>
        <w:pStyle w:val="ListParagraph"/>
        <w:numPr>
          <w:ilvl w:val="0"/>
          <w:numId w:val="13"/>
        </w:numPr>
        <w:rPr>
          <w:sz w:val="20"/>
          <w:szCs w:val="20"/>
        </w:rPr>
      </w:pPr>
      <w:r w:rsidRPr="00D5743A">
        <w:rPr>
          <w:sz w:val="20"/>
          <w:szCs w:val="20"/>
          <w:lang w:eastAsia="ar-SA"/>
        </w:rPr>
        <w:t>Υπότροφοι ερευνητές, μεταπτυχιακοί φοιτητές, υποψήφιοι διδάκτορες, που συμμετέχουν στην υλοποίηση της πράξης στη βάση σύμβασης ή απόφασης του αρμοδίου οργάνου, η οποία προβλέπει τη χορήγηση υποτροφίας ως αντάλλαγμα για την απασχόληση του φυσικού προσώπου στην πράξη.</w:t>
      </w:r>
    </w:p>
    <w:p w14:paraId="57AE8925" w14:textId="15CB6EFA" w:rsidR="00FB5BB4" w:rsidRPr="00D5743A" w:rsidRDefault="00FB5BB4" w:rsidP="00FB5BB4">
      <w:pPr>
        <w:pStyle w:val="ListParagraph"/>
        <w:numPr>
          <w:ilvl w:val="0"/>
          <w:numId w:val="13"/>
        </w:numPr>
        <w:rPr>
          <w:sz w:val="20"/>
          <w:szCs w:val="20"/>
        </w:rPr>
      </w:pPr>
      <w:r w:rsidRPr="00D5743A">
        <w:rPr>
          <w:sz w:val="20"/>
          <w:szCs w:val="20"/>
          <w:lang w:eastAsia="ar-SA"/>
        </w:rPr>
        <w:t>Τα εν γένει ειδικό Τεχνικό Προσωπικό που εκτελεί εξειδικευμένες τεχνικές εργασίες για την υποστήριξη της έρευνας που πραγματοποιείται στους ερευνητικούς φορείς και απασχολείται νομίμως στα ΑΕΙ και τα Ερευνητικά Κέντρα</w:t>
      </w:r>
      <w:r w:rsidR="008747BF" w:rsidRPr="00D5743A">
        <w:rPr>
          <w:sz w:val="20"/>
          <w:szCs w:val="20"/>
          <w:lang w:eastAsia="ar-SA"/>
        </w:rPr>
        <w:t xml:space="preserve"> (πχ. τα μέλη Ειδικού Τεχνικού Εργαστηριακού Προσωπικού των λοιπών κατηγοριών διδακτικού προσωπικού των Α.Ε.Ι. του Κεφαλαίου ΙΘ’ του Ν. 4957/2022).</w:t>
      </w:r>
    </w:p>
    <w:p w14:paraId="7F34D492" w14:textId="28CBD86E" w:rsidR="00D5743A" w:rsidRDefault="00D5743A" w:rsidP="00FB5BB4">
      <w:pPr>
        <w:jc w:val="both"/>
        <w:rPr>
          <w:rFonts w:ascii="Tahoma" w:hAnsi="Tahoma" w:cs="Tahoma"/>
          <w:sz w:val="20"/>
          <w:szCs w:val="20"/>
          <w:lang w:eastAsia="ar-SA"/>
        </w:rPr>
      </w:pPr>
    </w:p>
    <w:p w14:paraId="0A9EDAC8" w14:textId="77777777" w:rsidR="00D5743A" w:rsidRPr="00D5743A" w:rsidRDefault="00D5743A" w:rsidP="00D5743A">
      <w:pPr>
        <w:spacing w:before="162"/>
        <w:ind w:right="20"/>
        <w:jc w:val="both"/>
        <w:rPr>
          <w:rFonts w:ascii="Tahoma" w:eastAsia="Tahoma" w:hAnsi="Tahoma" w:cs="Tahoma"/>
          <w:sz w:val="20"/>
          <w:szCs w:val="20"/>
        </w:rPr>
      </w:pPr>
      <w:r w:rsidRPr="00D5743A">
        <w:rPr>
          <w:rFonts w:ascii="Tahoma" w:eastAsia="Tahoma" w:hAnsi="Tahoma" w:cs="Tahoma"/>
          <w:sz w:val="20"/>
          <w:szCs w:val="20"/>
        </w:rPr>
        <w:t>Η αμοιβή του προσωπικού είναι επιλέξιμη μέχρι το όριο, που ορίζουν οι σχετικές διατάξεις και έχουν</w:t>
      </w:r>
      <w:r w:rsidRPr="00D5743A">
        <w:rPr>
          <w:rFonts w:ascii="Tahoma" w:eastAsia="Tahoma" w:hAnsi="Tahoma" w:cs="Tahoma"/>
          <w:sz w:val="20"/>
          <w:szCs w:val="20"/>
        </w:rPr>
        <w:br/>
        <w:t>μέγιστο όριο μικτού κόστους ανά ανθρωπομήνα:</w:t>
      </w:r>
    </w:p>
    <w:p w14:paraId="0B3BEBD9" w14:textId="608A2AB6" w:rsidR="00D5743A" w:rsidRPr="00D5743A" w:rsidRDefault="00D5743A" w:rsidP="00D5743A">
      <w:pPr>
        <w:numPr>
          <w:ilvl w:val="0"/>
          <w:numId w:val="14"/>
        </w:numPr>
        <w:spacing w:before="162"/>
        <w:ind w:right="20"/>
        <w:jc w:val="both"/>
        <w:rPr>
          <w:rFonts w:ascii="Tahoma" w:eastAsia="Tahoma" w:hAnsi="Tahoma" w:cs="Tahoma"/>
          <w:sz w:val="20"/>
          <w:szCs w:val="20"/>
        </w:rPr>
      </w:pPr>
      <w:r w:rsidRPr="00D5743A">
        <w:rPr>
          <w:rFonts w:ascii="Tahoma" w:eastAsia="Tahoma" w:hAnsi="Tahoma" w:cs="Tahoma"/>
          <w:sz w:val="20"/>
          <w:szCs w:val="20"/>
        </w:rPr>
        <w:t>Έως 3.500 ευρώ/ανθρωπομήνα χωρίς ΦΠΑ (για ερευνητή).</w:t>
      </w:r>
    </w:p>
    <w:p w14:paraId="1488C190" w14:textId="77777777" w:rsidR="00D5743A" w:rsidRPr="00D5743A" w:rsidRDefault="00D5743A" w:rsidP="00D5743A">
      <w:pPr>
        <w:numPr>
          <w:ilvl w:val="0"/>
          <w:numId w:val="14"/>
        </w:numPr>
        <w:spacing w:before="162"/>
        <w:ind w:right="20"/>
        <w:jc w:val="both"/>
        <w:rPr>
          <w:rFonts w:ascii="Tahoma" w:eastAsia="Tahoma" w:hAnsi="Tahoma" w:cs="Tahoma"/>
          <w:sz w:val="20"/>
          <w:szCs w:val="20"/>
        </w:rPr>
      </w:pPr>
      <w:r w:rsidRPr="00D5743A">
        <w:rPr>
          <w:rFonts w:ascii="Tahoma" w:eastAsia="Tahoma" w:hAnsi="Tahoma" w:cs="Tahoma"/>
          <w:sz w:val="20"/>
          <w:szCs w:val="20"/>
        </w:rPr>
        <w:t>Έως 2.000 ευρώ/ανθρωπομήνα χωρίς ΦΠΑ (για τεχνικό προσωπικό).</w:t>
      </w:r>
    </w:p>
    <w:p w14:paraId="2F3AC350" w14:textId="7C63953F" w:rsidR="00D5743A" w:rsidRDefault="00D5743A" w:rsidP="00FB5BB4">
      <w:pPr>
        <w:jc w:val="both"/>
        <w:rPr>
          <w:rFonts w:ascii="Tahoma" w:hAnsi="Tahoma" w:cs="Tahoma"/>
          <w:sz w:val="20"/>
          <w:szCs w:val="20"/>
          <w:lang w:eastAsia="ar-SA"/>
        </w:rPr>
      </w:pPr>
    </w:p>
    <w:p w14:paraId="1050E647" w14:textId="13D2A389" w:rsidR="00D5743A" w:rsidRPr="000560CD" w:rsidRDefault="000560CD" w:rsidP="00FB5BB4">
      <w:pPr>
        <w:jc w:val="both"/>
        <w:rPr>
          <w:rFonts w:ascii="Tahoma" w:hAnsi="Tahoma" w:cs="Tahoma"/>
          <w:i/>
          <w:iCs/>
          <w:sz w:val="20"/>
          <w:szCs w:val="20"/>
          <w:lang w:eastAsia="ar-SA"/>
        </w:rPr>
      </w:pPr>
      <w:r w:rsidRPr="000560CD">
        <w:rPr>
          <w:rFonts w:ascii="Tahoma" w:hAnsi="Tahoma" w:cs="Tahoma"/>
          <w:b/>
          <w:bCs/>
          <w:sz w:val="20"/>
          <w:szCs w:val="20"/>
          <w:lang w:eastAsia="ar-SA"/>
        </w:rPr>
        <w:lastRenderedPageBreak/>
        <w:t>Επισημαίνεται ότι κατά το πρώτο αίτημα πιστοποίησης – επαλήθευσης</w:t>
      </w:r>
      <w:r w:rsidRPr="000560CD">
        <w:rPr>
          <w:rFonts w:ascii="Tahoma" w:hAnsi="Tahoma" w:cs="Tahoma"/>
          <w:sz w:val="20"/>
          <w:szCs w:val="20"/>
          <w:lang w:eastAsia="ar-SA"/>
        </w:rPr>
        <w:t xml:space="preserve"> θα πρέπει να υποβληθούν τα σχετικά κατά περίπτωση δικαιολογητικά</w:t>
      </w:r>
      <w:r>
        <w:rPr>
          <w:rFonts w:ascii="Tahoma" w:hAnsi="Tahoma" w:cs="Tahoma"/>
          <w:sz w:val="20"/>
          <w:szCs w:val="20"/>
          <w:lang w:eastAsia="ar-SA"/>
        </w:rPr>
        <w:t xml:space="preserve"> (διδακτορικό, μεταπτυχιακό, πτυχίο, βεβαίωση ενσήμων κ.λπ)</w:t>
      </w:r>
      <w:r w:rsidRPr="000560CD">
        <w:rPr>
          <w:rFonts w:ascii="Tahoma" w:hAnsi="Tahoma" w:cs="Tahoma"/>
          <w:sz w:val="20"/>
          <w:szCs w:val="20"/>
          <w:lang w:eastAsia="ar-SA"/>
        </w:rPr>
        <w:t xml:space="preserve"> που αποδεικνύουν την κατάταξη του προσωπικού σε μία από τις ανωτέρω βαθμίδες (ερευνητή, τεχνικό προσωπικό) </w:t>
      </w:r>
      <w:r>
        <w:rPr>
          <w:rFonts w:ascii="Tahoma" w:hAnsi="Tahoma" w:cs="Tahoma"/>
          <w:sz w:val="20"/>
          <w:szCs w:val="20"/>
          <w:lang w:eastAsia="ar-SA"/>
        </w:rPr>
        <w:t xml:space="preserve">προκειμένου να μπορεί να προκύψει με ασφάλεια το όριο της σχετικής αμοιβής. Σε περίπτωση προσωπικού που δεν συμπεριλαμβάνεται στο πρώτο αίτημα επαλήθευσης – πιστοποίησης αλλά σε επόμενο, τα σχετικά δικαιολογητικά υποβάλλονται με το αντίστοιχο αίτημα πιστοποίησης – επαλήθευσης. Τα σχετικά δικαιολογητικά υποβάλλονται με κωδικό ΟΠΣΚΕ </w:t>
      </w:r>
      <w:r w:rsidRPr="000560CD">
        <w:rPr>
          <w:rFonts w:ascii="Tahoma" w:hAnsi="Tahoma" w:cs="Tahoma"/>
          <w:i/>
          <w:iCs/>
          <w:sz w:val="20"/>
          <w:szCs w:val="20"/>
          <w:lang w:eastAsia="ar-SA"/>
        </w:rPr>
        <w:t>04.01. Δικαιολογητικά Τεκμηρίωσης για Δαπάνες προσωπικού</w:t>
      </w:r>
      <w:r>
        <w:rPr>
          <w:rFonts w:ascii="Tahoma" w:hAnsi="Tahoma" w:cs="Tahoma"/>
          <w:i/>
          <w:iCs/>
          <w:sz w:val="20"/>
          <w:szCs w:val="20"/>
          <w:lang w:eastAsia="ar-SA"/>
        </w:rPr>
        <w:t>.</w:t>
      </w:r>
    </w:p>
    <w:p w14:paraId="3245E088" w14:textId="77777777" w:rsidR="000560CD" w:rsidRPr="00FC0DC7" w:rsidRDefault="000560CD" w:rsidP="00FB5BB4">
      <w:pPr>
        <w:jc w:val="both"/>
        <w:rPr>
          <w:rFonts w:ascii="Tahoma" w:hAnsi="Tahoma" w:cs="Tahoma"/>
          <w:sz w:val="20"/>
          <w:szCs w:val="20"/>
          <w:lang w:eastAsia="ar-SA"/>
        </w:rPr>
      </w:pPr>
    </w:p>
    <w:p w14:paraId="5DD03ECF" w14:textId="77777777" w:rsidR="00FB5BB4" w:rsidRPr="00FC0DC7" w:rsidRDefault="00FB5BB4" w:rsidP="00FB5BB4">
      <w:pPr>
        <w:jc w:val="both"/>
        <w:rPr>
          <w:rFonts w:ascii="Tahoma" w:hAnsi="Tahoma" w:cs="Tahoma"/>
          <w:sz w:val="20"/>
          <w:szCs w:val="20"/>
          <w:lang w:eastAsia="ar-SA"/>
        </w:rPr>
      </w:pPr>
    </w:p>
    <w:p w14:paraId="19067A65" w14:textId="4C27EB6F" w:rsidR="00FB5BB4" w:rsidRPr="00D5743A" w:rsidRDefault="00AD5F63" w:rsidP="00FB5BB4">
      <w:pPr>
        <w:jc w:val="both"/>
        <w:rPr>
          <w:rFonts w:ascii="Tahoma" w:hAnsi="Tahoma" w:cs="Tahoma"/>
          <w:b/>
          <w:bCs/>
          <w:sz w:val="20"/>
          <w:szCs w:val="20"/>
          <w:u w:val="single"/>
          <w:lang w:eastAsia="ar-SA"/>
        </w:rPr>
      </w:pPr>
      <w:r>
        <w:rPr>
          <w:rFonts w:ascii="Tahoma" w:hAnsi="Tahoma" w:cs="Tahoma"/>
          <w:b/>
          <w:bCs/>
          <w:sz w:val="20"/>
          <w:szCs w:val="20"/>
          <w:u w:val="single"/>
          <w:lang w:val="en-US" w:eastAsia="ar-SA"/>
        </w:rPr>
        <w:t>B</w:t>
      </w:r>
      <w:r w:rsidR="00FB5BB4" w:rsidRPr="00D5743A">
        <w:rPr>
          <w:rFonts w:ascii="Tahoma" w:hAnsi="Tahoma" w:cs="Tahoma"/>
          <w:b/>
          <w:bCs/>
          <w:sz w:val="20"/>
          <w:szCs w:val="20"/>
          <w:u w:val="single"/>
          <w:lang w:eastAsia="ar-SA"/>
        </w:rPr>
        <w:t>. ΕΠΙΛΕΞΙΜΕΣ ΑΜΕΣΕΣ ΔΑΠΑΝΕΣ ΠΡΟΣΩΠΙΚΟΥ</w:t>
      </w:r>
    </w:p>
    <w:p w14:paraId="11CECC30" w14:textId="77777777" w:rsidR="008747BF" w:rsidRPr="00FC0DC7" w:rsidRDefault="008747BF" w:rsidP="00FB5BB4">
      <w:pPr>
        <w:jc w:val="both"/>
        <w:rPr>
          <w:rFonts w:ascii="Tahoma" w:hAnsi="Tahoma" w:cs="Tahoma"/>
          <w:b/>
          <w:bCs/>
          <w:sz w:val="20"/>
          <w:szCs w:val="20"/>
          <w:lang w:eastAsia="ar-SA"/>
        </w:rPr>
      </w:pPr>
    </w:p>
    <w:p w14:paraId="28923D73" w14:textId="457C1AEA"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Ως άμεσες δαπάνες προσωπικού ορίζονται οι δαπάνες του δικαιούχου για αμοιβές των φυσικών προσώπων που συνδέονται με τον δικαιούχο είτε με σχέση εξαρτημένης εργασίας (σύμβαση εργασίας πλήρους ή μερικής απασχόλησης) ή απόφαση διορισμού, είτε με σύμβαση εργασίας ορισμένου χρόνου (πλήρους ή μερικής απασχόλησης), είτε με σύμβαση μίσθωσης έργου και συμμετέχουν στην υλοποίηση της πράξης.</w:t>
      </w:r>
    </w:p>
    <w:p w14:paraId="452155CE" w14:textId="77777777" w:rsidR="008747BF" w:rsidRPr="00FC0DC7" w:rsidRDefault="008747BF" w:rsidP="00FB5BB4">
      <w:pPr>
        <w:jc w:val="both"/>
        <w:rPr>
          <w:rFonts w:ascii="Tahoma" w:hAnsi="Tahoma" w:cs="Tahoma"/>
          <w:sz w:val="20"/>
          <w:szCs w:val="20"/>
          <w:lang w:eastAsia="ar-SA"/>
        </w:rPr>
      </w:pPr>
    </w:p>
    <w:p w14:paraId="0D4C2691" w14:textId="2AB4BFD9"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άμεσες δαπάνες για αμοιβές προσωπικού του δικαιούχου, που πιστοποιούνται βάσει κατάλληλων</w:t>
      </w:r>
      <w:r w:rsidR="008747BF">
        <w:rPr>
          <w:rFonts w:ascii="Tahoma" w:hAnsi="Tahoma" w:cs="Tahoma"/>
          <w:sz w:val="20"/>
          <w:szCs w:val="20"/>
          <w:lang w:eastAsia="ar-SA"/>
        </w:rPr>
        <w:t xml:space="preserve"> </w:t>
      </w:r>
      <w:r w:rsidRPr="00FC0DC7">
        <w:rPr>
          <w:rFonts w:ascii="Tahoma" w:hAnsi="Tahoma" w:cs="Tahoma"/>
          <w:sz w:val="20"/>
          <w:szCs w:val="20"/>
          <w:lang w:eastAsia="ar-SA"/>
        </w:rPr>
        <w:t xml:space="preserve">δικαιολογητικών εγγράφων τα οποία </w:t>
      </w:r>
      <w:r w:rsidRPr="00FC0DC7">
        <w:rPr>
          <w:rFonts w:ascii="Tahoma" w:hAnsi="Tahoma" w:cs="Tahoma"/>
          <w:b/>
          <w:bCs/>
          <w:sz w:val="20"/>
          <w:szCs w:val="20"/>
          <w:lang w:eastAsia="ar-SA"/>
        </w:rPr>
        <w:t>καθιστούν εφικτή την εξακρίβωση του χρόνου απασχόλησης του</w:t>
      </w:r>
      <w:r w:rsidR="008747BF" w:rsidRPr="008747BF">
        <w:rPr>
          <w:rFonts w:ascii="Tahoma" w:hAnsi="Tahoma" w:cs="Tahoma"/>
          <w:b/>
          <w:bCs/>
          <w:sz w:val="20"/>
          <w:szCs w:val="20"/>
          <w:lang w:eastAsia="ar-SA"/>
        </w:rPr>
        <w:t xml:space="preserve"> </w:t>
      </w:r>
      <w:r w:rsidRPr="00FC0DC7">
        <w:rPr>
          <w:rFonts w:ascii="Tahoma" w:hAnsi="Tahoma" w:cs="Tahoma"/>
          <w:b/>
          <w:bCs/>
          <w:sz w:val="20"/>
          <w:szCs w:val="20"/>
          <w:lang w:eastAsia="ar-SA"/>
        </w:rPr>
        <w:t>προσωπικού στην πράξη</w:t>
      </w:r>
      <w:r w:rsidRPr="00FC0DC7">
        <w:rPr>
          <w:rFonts w:ascii="Tahoma" w:hAnsi="Tahoma" w:cs="Tahoma"/>
          <w:sz w:val="20"/>
          <w:szCs w:val="20"/>
          <w:lang w:eastAsia="ar-SA"/>
        </w:rPr>
        <w:t xml:space="preserve"> για την εκτέλεση των ενεργειών που περιλαμβάνει και του κόστους του δικαιούχου</w:t>
      </w:r>
      <w:r w:rsidR="008747BF">
        <w:rPr>
          <w:rFonts w:ascii="Tahoma" w:hAnsi="Tahoma" w:cs="Tahoma"/>
          <w:sz w:val="20"/>
          <w:szCs w:val="20"/>
          <w:lang w:eastAsia="ar-SA"/>
        </w:rPr>
        <w:t xml:space="preserve"> </w:t>
      </w:r>
      <w:r w:rsidRPr="00FC0DC7">
        <w:rPr>
          <w:rFonts w:ascii="Tahoma" w:hAnsi="Tahoma" w:cs="Tahoma"/>
          <w:sz w:val="20"/>
          <w:szCs w:val="20"/>
          <w:lang w:eastAsia="ar-SA"/>
        </w:rPr>
        <w:t xml:space="preserve">για τον χρόνο αυτό, αντιστοιχούν σε παραδοτέα της πράξης και προβλέπονται στην </w:t>
      </w:r>
      <w:r w:rsidRPr="00FC0DC7">
        <w:rPr>
          <w:rFonts w:ascii="Tahoma" w:hAnsi="Tahoma" w:cs="Tahoma"/>
          <w:sz w:val="20"/>
          <w:szCs w:val="20"/>
          <w:lang w:eastAsia="el-GR"/>
        </w:rPr>
        <w:t>εγκριτική απόφαση</w:t>
      </w:r>
      <w:r w:rsidRPr="00FC0DC7">
        <w:rPr>
          <w:rFonts w:ascii="Tahoma" w:hAnsi="Tahoma" w:cs="Tahoma"/>
          <w:sz w:val="20"/>
          <w:szCs w:val="20"/>
          <w:lang w:eastAsia="ar-SA"/>
        </w:rPr>
        <w:t>,</w:t>
      </w:r>
      <w:r w:rsidR="008747BF">
        <w:rPr>
          <w:rFonts w:ascii="Tahoma" w:hAnsi="Tahoma" w:cs="Tahoma"/>
          <w:sz w:val="20"/>
          <w:szCs w:val="20"/>
          <w:lang w:eastAsia="ar-SA"/>
        </w:rPr>
        <w:t xml:space="preserve"> </w:t>
      </w:r>
      <w:r w:rsidRPr="00FC0DC7">
        <w:rPr>
          <w:rFonts w:ascii="Tahoma" w:hAnsi="Tahoma" w:cs="Tahoma"/>
          <w:sz w:val="20"/>
          <w:szCs w:val="20"/>
          <w:lang w:eastAsia="ar-SA"/>
        </w:rPr>
        <w:t>αποτελούν επιλέξιμες δαπάνες εάν πληρούν τους ακόλουθους όρους:</w:t>
      </w:r>
    </w:p>
    <w:p w14:paraId="3D704E96" w14:textId="77777777" w:rsidR="00FB5BB4" w:rsidRPr="00FC0DC7" w:rsidRDefault="00FB5BB4" w:rsidP="00FB5BB4">
      <w:pPr>
        <w:jc w:val="both"/>
        <w:rPr>
          <w:rFonts w:ascii="Tahoma" w:hAnsi="Tahoma" w:cs="Tahoma"/>
          <w:sz w:val="20"/>
          <w:szCs w:val="20"/>
          <w:lang w:eastAsia="ar-SA"/>
        </w:rPr>
      </w:pPr>
    </w:p>
    <w:p w14:paraId="18839607" w14:textId="05803658" w:rsidR="00FB5BB4" w:rsidRPr="002049B1" w:rsidRDefault="00FB5BB4" w:rsidP="00FB5BB4">
      <w:pPr>
        <w:jc w:val="both"/>
        <w:rPr>
          <w:rFonts w:ascii="Tahoma" w:hAnsi="Tahoma" w:cs="Tahoma"/>
          <w:b/>
          <w:bCs/>
          <w:sz w:val="20"/>
          <w:szCs w:val="20"/>
          <w:u w:val="single"/>
          <w:lang w:eastAsia="ar-SA"/>
        </w:rPr>
      </w:pPr>
      <w:r w:rsidRPr="002049B1">
        <w:rPr>
          <w:rFonts w:ascii="Tahoma" w:hAnsi="Tahoma" w:cs="Tahoma"/>
          <w:b/>
          <w:bCs/>
          <w:sz w:val="20"/>
          <w:szCs w:val="20"/>
          <w:u w:val="single"/>
          <w:lang w:eastAsia="ar-SA"/>
        </w:rPr>
        <w:t>α) Για τις επιχειρήσεις</w:t>
      </w:r>
      <w:r w:rsidR="002049B1" w:rsidRPr="002049B1">
        <w:rPr>
          <w:rFonts w:ascii="Tahoma" w:hAnsi="Tahoma" w:cs="Tahoma"/>
          <w:b/>
          <w:bCs/>
          <w:sz w:val="20"/>
          <w:szCs w:val="20"/>
          <w:u w:val="single"/>
          <w:lang w:eastAsia="ar-SA"/>
        </w:rPr>
        <w:t xml:space="preserve"> :</w:t>
      </w:r>
    </w:p>
    <w:p w14:paraId="2F07463B" w14:textId="77777777" w:rsidR="008747BF" w:rsidRPr="00FC0DC7" w:rsidRDefault="008747BF" w:rsidP="00FB5BB4">
      <w:pPr>
        <w:jc w:val="both"/>
        <w:rPr>
          <w:rFonts w:ascii="Tahoma" w:hAnsi="Tahoma" w:cs="Tahoma"/>
          <w:sz w:val="20"/>
          <w:szCs w:val="20"/>
          <w:u w:val="single"/>
          <w:lang w:eastAsia="ar-SA"/>
        </w:rPr>
      </w:pPr>
    </w:p>
    <w:p w14:paraId="0B1F539A" w14:textId="451DFF81"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Το υφιστάμενο προσωπικό του δικαιούχου που απασχολείται στην πράξη συνδέεται με τον δικαιούχο </w:t>
      </w:r>
      <w:r w:rsidRPr="00D5743A">
        <w:rPr>
          <w:rFonts w:ascii="Tahoma" w:hAnsi="Tahoma" w:cs="Tahoma"/>
          <w:b/>
          <w:bCs/>
          <w:sz w:val="20"/>
          <w:szCs w:val="20"/>
          <w:lang w:eastAsia="ar-SA"/>
        </w:rPr>
        <w:t>με σχέση εξαρτημένης εργασίας</w:t>
      </w:r>
      <w:r w:rsidRPr="00FC0DC7">
        <w:rPr>
          <w:rFonts w:ascii="Tahoma" w:hAnsi="Tahoma" w:cs="Tahoma"/>
          <w:sz w:val="20"/>
          <w:szCs w:val="20"/>
          <w:lang w:eastAsia="ar-SA"/>
        </w:rPr>
        <w:t xml:space="preserve"> (σύμβαση εργασίας πλήρους ή μερικής απασχόλησης αορίστου χρόνου, σύμβαση εργασίας ορισμένου χρόνου). Το προσωπικό που συμμετέχει στην πράξη, οι ενέργειες που αναλαμβάνει και τα παραδοτέα στα οποία συμμετέχει και ο χρόνος απασχόλησής του στην πράξη σε σχέση με τις ενέργειες και τα παραδοτέα αυτής καθορίζονται με απόφαση του αρμόδιου οργάνου του δικαιούχου.</w:t>
      </w:r>
    </w:p>
    <w:p w14:paraId="2ADFC8F0" w14:textId="77777777" w:rsidR="008747BF" w:rsidRPr="00FC0DC7" w:rsidRDefault="008747BF" w:rsidP="00FB5BB4">
      <w:pPr>
        <w:jc w:val="both"/>
        <w:rPr>
          <w:rFonts w:ascii="Tahoma" w:hAnsi="Tahoma" w:cs="Tahoma"/>
          <w:sz w:val="20"/>
          <w:szCs w:val="20"/>
          <w:lang w:eastAsia="ar-SA"/>
        </w:rPr>
      </w:pPr>
    </w:p>
    <w:p w14:paraId="4BD6F23E" w14:textId="5818F0C0" w:rsidR="00FB5BB4" w:rsidRDefault="00FB5BB4" w:rsidP="00FB5BB4">
      <w:pPr>
        <w:jc w:val="both"/>
        <w:rPr>
          <w:rFonts w:ascii="Tahoma" w:hAnsi="Tahoma" w:cs="Tahoma"/>
          <w:sz w:val="20"/>
          <w:szCs w:val="20"/>
          <w:lang w:eastAsia="ar-SA"/>
        </w:rPr>
      </w:pPr>
      <w:r w:rsidRPr="002049B1">
        <w:rPr>
          <w:rFonts w:ascii="Tahoma" w:hAnsi="Tahoma" w:cs="Tahoma"/>
          <w:b/>
          <w:bCs/>
          <w:sz w:val="20"/>
          <w:szCs w:val="20"/>
          <w:u w:val="single"/>
          <w:lang w:eastAsia="ar-SA"/>
        </w:rPr>
        <w:t>β) Για τους ερευνητικούς οργανισμούς και λοιπούς φορείς που αντιμετωπίζονται ως Ερευνητικοί Οργανισμοί,</w:t>
      </w:r>
      <w:r w:rsidRPr="00FC0DC7">
        <w:rPr>
          <w:rFonts w:ascii="Tahoma" w:hAnsi="Tahoma" w:cs="Tahoma"/>
          <w:sz w:val="20"/>
          <w:szCs w:val="20"/>
          <w:u w:val="single"/>
          <w:lang w:eastAsia="ar-SA"/>
        </w:rPr>
        <w:t xml:space="preserve"> </w:t>
      </w:r>
      <w:r w:rsidRPr="00FC0DC7">
        <w:rPr>
          <w:rFonts w:ascii="Tahoma" w:hAnsi="Tahoma" w:cs="Tahoma"/>
          <w:sz w:val="20"/>
          <w:szCs w:val="20"/>
          <w:lang w:eastAsia="ar-SA"/>
        </w:rPr>
        <w:t>το τακτικό προσωπικό του δικαιούχου που μισθοδοτείται από τον τακτικό προϋπολογισμό απασχολείται στην πράξη για την εκτέλεση δραστηριοτήτων τις οποίες ο δικαιούχος φορέας δεν θα εκτελούσε εάν δεν είχε αναληφθεί η υλοποίηση της πράξης. Το προσωπικό που συμμετέχει στην πράξη, οι ενέργειες που αναλαμβάνει και τα παραδοτέα στα οποία συμμετέχει και ο χρόνος απασχόλησής του σε αυτή σε σχέση με τις ενέργειες και τα παραδοτέα της πράξης, καθορίζονται με απόφαση του αρμόδιου οργάνου του δικαιούχου.</w:t>
      </w:r>
    </w:p>
    <w:p w14:paraId="4FD8E52B" w14:textId="77777777" w:rsidR="008747BF" w:rsidRPr="00FC0DC7" w:rsidRDefault="008747BF" w:rsidP="00FB5BB4">
      <w:pPr>
        <w:jc w:val="both"/>
        <w:rPr>
          <w:rFonts w:ascii="Tahoma" w:hAnsi="Tahoma" w:cs="Tahoma"/>
          <w:sz w:val="20"/>
          <w:szCs w:val="20"/>
          <w:u w:val="single"/>
          <w:lang w:eastAsia="ar-SA"/>
        </w:rPr>
      </w:pPr>
    </w:p>
    <w:p w14:paraId="10181050" w14:textId="4EDC8048" w:rsidR="00FB5BB4" w:rsidRDefault="00FB5BB4" w:rsidP="00FB5BB4">
      <w:pPr>
        <w:jc w:val="both"/>
        <w:rPr>
          <w:rFonts w:ascii="Tahoma" w:hAnsi="Tahoma" w:cs="Tahoma"/>
          <w:sz w:val="20"/>
          <w:szCs w:val="20"/>
          <w:lang w:eastAsia="ar-SA"/>
        </w:rPr>
      </w:pPr>
      <w:r w:rsidRPr="002049B1">
        <w:rPr>
          <w:rFonts w:ascii="Tahoma" w:hAnsi="Tahoma" w:cs="Tahoma"/>
          <w:b/>
          <w:bCs/>
          <w:sz w:val="20"/>
          <w:szCs w:val="20"/>
          <w:lang w:eastAsia="ar-SA"/>
        </w:rPr>
        <w:t>γ) Το έκτακτο (νέο) προσωπικό</w:t>
      </w:r>
      <w:r w:rsidRPr="00FC0DC7">
        <w:rPr>
          <w:rFonts w:ascii="Tahoma" w:hAnsi="Tahoma" w:cs="Tahoma"/>
          <w:sz w:val="20"/>
          <w:szCs w:val="20"/>
          <w:lang w:eastAsia="ar-SA"/>
        </w:rPr>
        <w:t xml:space="preserve"> που απαιτείται για την υλοποίηση της πράξης απασχολείται από τον δικαιούχο στη βάση σύμβασης εργασίας ορισμένου χρόνου (πλήρους ή μερικής απασχόλησης). Στη σύμβαση προσδιορίζεται το αντικείμενο, ο χρόνος και η αμοιβή της απασχόλησης σε σχέση με τις ενέργειες και τα παραδοτέα της πράξης.</w:t>
      </w:r>
    </w:p>
    <w:p w14:paraId="7C3225F1" w14:textId="77777777" w:rsidR="008747BF" w:rsidRPr="00FC0DC7" w:rsidRDefault="008747BF" w:rsidP="00FB5BB4">
      <w:pPr>
        <w:jc w:val="both"/>
        <w:rPr>
          <w:rFonts w:ascii="Tahoma" w:hAnsi="Tahoma" w:cs="Tahoma"/>
          <w:sz w:val="20"/>
          <w:szCs w:val="20"/>
          <w:lang w:eastAsia="ar-SA"/>
        </w:rPr>
      </w:pPr>
    </w:p>
    <w:p w14:paraId="06369419" w14:textId="2AE67BF3"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δ) Διασφαλίζεται τεκμηριωμένα η μη διπλή χρηματοδότηση των δαπανών από κάθε άλλη πηγή χρηματοδότησης.</w:t>
      </w:r>
    </w:p>
    <w:p w14:paraId="672DD43E" w14:textId="77777777" w:rsidR="008747BF" w:rsidRPr="00FC0DC7" w:rsidRDefault="008747BF" w:rsidP="00FB5BB4">
      <w:pPr>
        <w:jc w:val="both"/>
        <w:rPr>
          <w:rFonts w:ascii="Tahoma" w:hAnsi="Tahoma" w:cs="Tahoma"/>
          <w:sz w:val="20"/>
          <w:szCs w:val="20"/>
          <w:lang w:eastAsia="ar-SA"/>
        </w:rPr>
      </w:pPr>
    </w:p>
    <w:p w14:paraId="76DC3E0C" w14:textId="45752A7A"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ε) Στο προσωπικό του δικαιούχου που προσδιορίζεται σύμφωνα με τα στοιχεία α) έως και γ), δύναται να περιλαμβάνονται και τα μέλη συνεταιρισμών εργαζομένων σύμφωνα με τα οριζόμενα στον ν.4430/2016, υπό την προϋπόθεση ότι το σύστημα αμοιβών και οι όροι εργασίας των μελών του συνεταιρισμού που καθορίζεται από το καταστατικό τους ή από ειδικές ρυθμίσεις εγκεκριμένες από τη Γενική Συνέλευση, σύμφωνα με την παρ.6.α του άρθρου 26 του ιδίου νόμου, προσομοιάζει με αυτά της εξαρτημένης εργασίας και έχουν προσδιοριστεί ανεξάρτητα από την πράξη.</w:t>
      </w:r>
    </w:p>
    <w:p w14:paraId="3AEB57A6" w14:textId="77777777" w:rsidR="008747BF" w:rsidRPr="00FC0DC7" w:rsidRDefault="008747BF" w:rsidP="00FB5BB4">
      <w:pPr>
        <w:jc w:val="both"/>
        <w:rPr>
          <w:rFonts w:ascii="Tahoma" w:hAnsi="Tahoma" w:cs="Tahoma"/>
          <w:sz w:val="20"/>
          <w:szCs w:val="20"/>
          <w:lang w:eastAsia="ar-SA"/>
        </w:rPr>
      </w:pPr>
    </w:p>
    <w:p w14:paraId="7A4550AF" w14:textId="3D4F54A1"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στ) Φυσικά πρόσωπα που συμβάλλονται με τον δικαιούχο </w:t>
      </w:r>
      <w:r w:rsidRPr="00FC0DC7">
        <w:rPr>
          <w:rFonts w:ascii="Tahoma" w:hAnsi="Tahoma" w:cs="Tahoma"/>
          <w:b/>
          <w:bCs/>
          <w:sz w:val="20"/>
          <w:szCs w:val="20"/>
          <w:u w:val="single"/>
          <w:lang w:eastAsia="ar-SA"/>
        </w:rPr>
        <w:t>με σύμβαση μίσθωσης έργου</w:t>
      </w:r>
      <w:r w:rsidRPr="00FC0DC7">
        <w:rPr>
          <w:rFonts w:ascii="Tahoma" w:hAnsi="Tahoma" w:cs="Tahoma"/>
          <w:sz w:val="20"/>
          <w:szCs w:val="20"/>
          <w:lang w:eastAsia="ar-SA"/>
        </w:rPr>
        <w:t xml:space="preserve"> εντάσσονται </w:t>
      </w:r>
      <w:r w:rsidR="008747BF">
        <w:rPr>
          <w:rFonts w:ascii="Tahoma" w:hAnsi="Tahoma" w:cs="Tahoma"/>
          <w:sz w:val="20"/>
          <w:szCs w:val="20"/>
          <w:lang w:eastAsia="ar-SA"/>
        </w:rPr>
        <w:t xml:space="preserve">στις </w:t>
      </w:r>
      <w:r w:rsidRPr="00FC0DC7">
        <w:rPr>
          <w:rFonts w:ascii="Tahoma" w:hAnsi="Tahoma" w:cs="Tahoma"/>
          <w:sz w:val="20"/>
          <w:szCs w:val="20"/>
          <w:lang w:eastAsia="ar-SA"/>
        </w:rPr>
        <w:t xml:space="preserve">άμεσες δαπάνες προσωπικού του δικαιούχου για το χρονικό διάστημα της υλοποίησης της σύμβασης, υπό </w:t>
      </w:r>
      <w:r w:rsidR="008747BF">
        <w:rPr>
          <w:rFonts w:ascii="Tahoma" w:hAnsi="Tahoma" w:cs="Tahoma"/>
          <w:sz w:val="20"/>
          <w:szCs w:val="20"/>
          <w:lang w:eastAsia="ar-SA"/>
        </w:rPr>
        <w:t xml:space="preserve">τις </w:t>
      </w:r>
      <w:r w:rsidRPr="00FC0DC7">
        <w:rPr>
          <w:rFonts w:ascii="Tahoma" w:hAnsi="Tahoma" w:cs="Tahoma"/>
          <w:sz w:val="20"/>
          <w:szCs w:val="20"/>
          <w:lang w:eastAsia="ar-SA"/>
        </w:rPr>
        <w:t>παρακάτω προϋποθέσεις:</w:t>
      </w:r>
    </w:p>
    <w:p w14:paraId="79406252" w14:textId="77777777" w:rsidR="008747BF" w:rsidRPr="00FC0DC7" w:rsidRDefault="008747BF" w:rsidP="00FB5BB4">
      <w:pPr>
        <w:jc w:val="both"/>
        <w:rPr>
          <w:rFonts w:ascii="Tahoma" w:hAnsi="Tahoma" w:cs="Tahoma"/>
          <w:sz w:val="20"/>
          <w:szCs w:val="20"/>
          <w:lang w:eastAsia="ar-SA"/>
        </w:rPr>
      </w:pPr>
    </w:p>
    <w:p w14:paraId="5035535E" w14:textId="1C1F652A" w:rsidR="00FB5BB4" w:rsidRPr="008747BF" w:rsidRDefault="00FB5BB4" w:rsidP="00554183">
      <w:pPr>
        <w:pStyle w:val="ListParagraph"/>
        <w:numPr>
          <w:ilvl w:val="0"/>
          <w:numId w:val="7"/>
        </w:numPr>
        <w:rPr>
          <w:sz w:val="20"/>
          <w:szCs w:val="20"/>
        </w:rPr>
      </w:pPr>
      <w:r w:rsidRPr="008747BF">
        <w:rPr>
          <w:sz w:val="20"/>
          <w:szCs w:val="20"/>
        </w:rPr>
        <w:t>Στη σύμβαση προσδιορίζεται το συγκεκριμένο έργο που θα εκτελεστεί προσδιοριζόμενο σε σχέση με</w:t>
      </w:r>
      <w:r w:rsidR="008747BF">
        <w:rPr>
          <w:sz w:val="20"/>
          <w:szCs w:val="20"/>
        </w:rPr>
        <w:t xml:space="preserve"> </w:t>
      </w:r>
      <w:r w:rsidRPr="008747BF">
        <w:rPr>
          <w:sz w:val="20"/>
          <w:szCs w:val="20"/>
        </w:rPr>
        <w:t>την πράξη, ο χρόνος εκτέλεσης και παράδοσης του, το συνολικό ποσό της αμοιβής του</w:t>
      </w:r>
      <w:r w:rsidR="008747BF">
        <w:rPr>
          <w:sz w:val="20"/>
          <w:szCs w:val="20"/>
        </w:rPr>
        <w:t xml:space="preserve"> </w:t>
      </w:r>
      <w:r w:rsidRPr="008747BF">
        <w:rPr>
          <w:sz w:val="20"/>
          <w:szCs w:val="20"/>
        </w:rPr>
        <w:t>αντισυμβαλλόμενου φυσικού προσώπου, ο τόπος εκτέλεσης του έργου, καθώς και ότι το έργο</w:t>
      </w:r>
      <w:r w:rsidR="008747BF">
        <w:rPr>
          <w:sz w:val="20"/>
          <w:szCs w:val="20"/>
        </w:rPr>
        <w:t xml:space="preserve"> </w:t>
      </w:r>
      <w:r w:rsidRPr="008747BF">
        <w:rPr>
          <w:sz w:val="20"/>
          <w:szCs w:val="20"/>
        </w:rPr>
        <w:t>συνδέεται αποκλειστικά με τις ανάγκες της πράξης για την οποία συνάπτεται.</w:t>
      </w:r>
    </w:p>
    <w:p w14:paraId="28CC187D" w14:textId="77777777" w:rsidR="00FB5BB4" w:rsidRPr="008747BF" w:rsidRDefault="00FB5BB4" w:rsidP="00554183">
      <w:pPr>
        <w:pStyle w:val="ListParagraph"/>
        <w:numPr>
          <w:ilvl w:val="0"/>
          <w:numId w:val="7"/>
        </w:numPr>
        <w:rPr>
          <w:sz w:val="20"/>
          <w:szCs w:val="20"/>
        </w:rPr>
      </w:pPr>
      <w:r w:rsidRPr="008747BF">
        <w:rPr>
          <w:sz w:val="20"/>
          <w:szCs w:val="20"/>
        </w:rPr>
        <w:lastRenderedPageBreak/>
        <w:t xml:space="preserve">Το φυσικό πρόσωπο εργάζεται υπό τις οδηγίες του δικαιούχου </w:t>
      </w:r>
      <w:r w:rsidRPr="008747BF">
        <w:rPr>
          <w:b/>
          <w:bCs/>
          <w:sz w:val="20"/>
          <w:szCs w:val="20"/>
        </w:rPr>
        <w:t>στις εγκαταστάσεις του δικαιούχου ή/και στον τόπο εκτέλεσης του έργου, αν είναι διαφορετικός.</w:t>
      </w:r>
      <w:r w:rsidRPr="008747BF">
        <w:rPr>
          <w:sz w:val="20"/>
          <w:szCs w:val="20"/>
        </w:rPr>
        <w:t xml:space="preserve"> Η διάρκεια της σύμβασης δύναται να συμπίπτει ή να είναι μικρότερη από τη διάρκεια της πράξης και πάντως εντός του χρονοδιαγράμματος της πράξης.</w:t>
      </w:r>
    </w:p>
    <w:p w14:paraId="38D436FF" w14:textId="77777777" w:rsidR="00FB5BB4" w:rsidRPr="008747BF" w:rsidRDefault="00FB5BB4" w:rsidP="00554183">
      <w:pPr>
        <w:pStyle w:val="ListParagraph"/>
        <w:numPr>
          <w:ilvl w:val="0"/>
          <w:numId w:val="7"/>
        </w:numPr>
        <w:rPr>
          <w:sz w:val="20"/>
          <w:szCs w:val="20"/>
        </w:rPr>
      </w:pPr>
      <w:r w:rsidRPr="008747BF">
        <w:rPr>
          <w:sz w:val="20"/>
          <w:szCs w:val="20"/>
        </w:rPr>
        <w:t>Το αποτέλεσμα της εργασίας ανήκει στον δικαιούχο.</w:t>
      </w:r>
    </w:p>
    <w:p w14:paraId="404EA855" w14:textId="77777777" w:rsidR="00FB5BB4" w:rsidRPr="008747BF" w:rsidRDefault="00FB5BB4" w:rsidP="00554183">
      <w:pPr>
        <w:pStyle w:val="ListParagraph"/>
        <w:numPr>
          <w:ilvl w:val="0"/>
          <w:numId w:val="7"/>
        </w:numPr>
        <w:rPr>
          <w:sz w:val="20"/>
          <w:szCs w:val="20"/>
        </w:rPr>
      </w:pPr>
      <w:r w:rsidRPr="008747BF">
        <w:rPr>
          <w:sz w:val="20"/>
          <w:szCs w:val="20"/>
        </w:rPr>
        <w:t>Η αμοιβή του φυσικού προσώπου, καθορίζεται με βάση τις χρονικές απαιτήσεις για την ολοκλήρωση του παρεχόμενου έργου και δεν είναι σημαντικά διαφορετική από αυτή που έχει ο δικαιούχος για το προσωπικό του το οποίο εκτελεί παρόμοια καθήκοντα ή αν δεν έχει τέτοιο προσωπικό, από αυτή που απαντάται στην αγορά για παρόμοια απασχόληση, προσόντα και εμπειρία.</w:t>
      </w:r>
    </w:p>
    <w:p w14:paraId="249C9A99" w14:textId="77777777" w:rsidR="00FB5BB4" w:rsidRPr="008747BF" w:rsidRDefault="00FB5BB4" w:rsidP="00554183">
      <w:pPr>
        <w:pStyle w:val="ListParagraph"/>
        <w:numPr>
          <w:ilvl w:val="0"/>
          <w:numId w:val="7"/>
        </w:numPr>
        <w:rPr>
          <w:sz w:val="20"/>
          <w:szCs w:val="20"/>
        </w:rPr>
      </w:pPr>
      <w:r w:rsidRPr="008747BF">
        <w:rPr>
          <w:sz w:val="20"/>
          <w:szCs w:val="20"/>
        </w:rPr>
        <w:t>Η αμοιβή του φυσικού προσώπου πρέπει να συνδέεται άρρηκτα με τα στάδια υλοποίησης του έργου του. Ρήτρα καταβολής της αμοιβής τμηματικά κατά μήνα ή άλλο χρονικό όριο χωρίς συνάρτηση με την πρόοδο ή/και τα παραδοτέα του έργου του είναι μη επιλέξιμη.</w:t>
      </w:r>
    </w:p>
    <w:p w14:paraId="26E3B1A1" w14:textId="77777777" w:rsidR="00FB5BB4" w:rsidRPr="008747BF" w:rsidRDefault="00FB5BB4" w:rsidP="00554183">
      <w:pPr>
        <w:pStyle w:val="ListParagraph"/>
        <w:numPr>
          <w:ilvl w:val="0"/>
          <w:numId w:val="7"/>
        </w:numPr>
        <w:rPr>
          <w:sz w:val="20"/>
          <w:szCs w:val="20"/>
        </w:rPr>
      </w:pPr>
      <w:r w:rsidRPr="002049B1">
        <w:rPr>
          <w:sz w:val="20"/>
          <w:szCs w:val="20"/>
          <w:u w:val="single"/>
        </w:rPr>
        <w:t>Το αντικείμενο της σύμβασης δεν καλύπτει πάγιες και διαρκείς ανάγκες του δικαιούχου.</w:t>
      </w:r>
      <w:r w:rsidRPr="008747BF">
        <w:rPr>
          <w:sz w:val="20"/>
          <w:szCs w:val="20"/>
        </w:rPr>
        <w:t xml:space="preserve"> Απασχόληση του φυσικού προσώπου σε αντικείμενο άσχετο με εκείνο που περιγράφεται στη σύμβαση καθιστά τις δαπάνες της σύμβασης μη επιλέξιμες στο σύνολό τους.</w:t>
      </w:r>
    </w:p>
    <w:p w14:paraId="53841E9C" w14:textId="77777777" w:rsidR="008747BF" w:rsidRDefault="008747BF" w:rsidP="00FB5BB4">
      <w:pPr>
        <w:jc w:val="both"/>
        <w:rPr>
          <w:rFonts w:ascii="Tahoma" w:hAnsi="Tahoma" w:cs="Tahoma"/>
          <w:sz w:val="20"/>
          <w:szCs w:val="20"/>
          <w:lang w:eastAsia="ar-SA"/>
        </w:rPr>
      </w:pPr>
    </w:p>
    <w:p w14:paraId="0822435C" w14:textId="7A6AA114"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ζ) Οι άμεσες δαπάνες νέου προσωπικού είναι επιλέξιμες εάν είναι σύμφωνες με τη συνήθη πρακτική αμοιβών του δικαιούχου για τα σχετικά κάθε φορά καθήκοντα ή με το εφαρμοστέο εθνικό δίκαιο, συλλογικές συμβάσεις εργασίας ή επίσημα στατιστικά στοιχεία που αφορούν στην επαγγελματική ιδιότητα για ανάλογη θέση και εμπειρία και μέχρι του ποσού που τυχόν προσδιορίζεται στην πρόσκληση υποβολής προτάσεων του φορέα διαχείρισης. Για τις περιπτώσεις συμβάσεων μίσθωσης έργου στις δαπάνες συνυπολογίζεται και ο ΦΠΑ της σύμβασης έργου, εφόσον προβλέπεται και βαρύνει πραγματικά και οριστικά τον δικαιούχο.</w:t>
      </w:r>
    </w:p>
    <w:p w14:paraId="67B26D1B" w14:textId="77777777" w:rsidR="00554183" w:rsidRPr="00FC0DC7" w:rsidRDefault="00554183" w:rsidP="00FB5BB4">
      <w:pPr>
        <w:jc w:val="both"/>
        <w:rPr>
          <w:rFonts w:ascii="Tahoma" w:hAnsi="Tahoma" w:cs="Tahoma"/>
          <w:sz w:val="20"/>
          <w:szCs w:val="20"/>
          <w:lang w:eastAsia="ar-SA"/>
        </w:rPr>
      </w:pPr>
    </w:p>
    <w:p w14:paraId="257EDA0B" w14:textId="431093ED" w:rsidR="00FB5BB4" w:rsidRPr="00530777" w:rsidRDefault="00FB5BB4" w:rsidP="00FB5BB4">
      <w:pPr>
        <w:jc w:val="both"/>
        <w:rPr>
          <w:rFonts w:ascii="Tahoma" w:hAnsi="Tahoma" w:cs="Tahoma"/>
          <w:sz w:val="20"/>
          <w:szCs w:val="20"/>
          <w:u w:val="single"/>
          <w:lang w:eastAsia="ar-SA"/>
        </w:rPr>
      </w:pPr>
      <w:r w:rsidRPr="00FC0DC7">
        <w:rPr>
          <w:rFonts w:ascii="Tahoma" w:hAnsi="Tahoma" w:cs="Tahoma"/>
          <w:sz w:val="20"/>
          <w:szCs w:val="20"/>
          <w:lang w:eastAsia="ar-SA"/>
        </w:rPr>
        <w:t xml:space="preserve">η) </w:t>
      </w:r>
      <w:r w:rsidRPr="00530777">
        <w:rPr>
          <w:rFonts w:ascii="Tahoma" w:hAnsi="Tahoma" w:cs="Tahoma"/>
          <w:b/>
          <w:bCs/>
          <w:sz w:val="20"/>
          <w:szCs w:val="20"/>
          <w:lang w:eastAsia="ar-SA"/>
        </w:rPr>
        <w:t>Φυσικά πρόσωπα</w:t>
      </w:r>
      <w:r w:rsidRPr="00FC0DC7">
        <w:rPr>
          <w:rFonts w:ascii="Tahoma" w:hAnsi="Tahoma" w:cs="Tahoma"/>
          <w:sz w:val="20"/>
          <w:szCs w:val="20"/>
          <w:lang w:eastAsia="ar-SA"/>
        </w:rPr>
        <w:t xml:space="preserve"> (ερευνητές, μεταπτυχιακοί φοιτητές, υποψήφιοι διδάκτορες) που συμμετέχουν στην υλοποίηση της πράξης στη βάση σύμβασης ή απόφασης του αρμοδίου οργάνου, η οποία προβλέπει τη χορήγηση υποτροφίας ως αντάλλαγμα για την απασχόληση του φυσικού προσώπου στην πράξη, εντάσσονται στις δαπάνες προσωπικού του δικαιούχου, εφόσον η χορήγηση της υποτροφίας γίνεται σύμφωνα με το ισχύον θεσμικό πλαίσιο του δικαιούχου και η σύμβαση, ή η σχετική απόφαση, προσδιορίζει επαρκώς το αντικείμενο της συμμετοχής του φυσικού προσώπου στο έργο, τον χρόνο απασχόλησης και ιδίως τις ώρες απασχόλησης, εάν προβλέπεται ωριαία αποζημίωση, το ποσό της υποτροφίας και τον τρόπο καταβολής του, καθώς και τον τόπο εκτέλεσης του έργου του. </w:t>
      </w:r>
      <w:r w:rsidRPr="00530777">
        <w:rPr>
          <w:rFonts w:ascii="Tahoma" w:hAnsi="Tahoma" w:cs="Tahoma"/>
          <w:sz w:val="20"/>
          <w:szCs w:val="20"/>
          <w:u w:val="single"/>
          <w:lang w:eastAsia="ar-SA"/>
        </w:rPr>
        <w:t xml:space="preserve">Σπουδαστές που λαμβάνουν υποτροφία, από οποιοδήποτε πηγή, με σκοπό την οικονομική ενίσχυσή τους για τη συνέχιση/ ολοκλήρωση των σπουδών τους ή τη βράβευσή τους λόγω εξαιρετικών επιδόσεων </w:t>
      </w:r>
      <w:r w:rsidRPr="00530777">
        <w:rPr>
          <w:rFonts w:ascii="Tahoma" w:hAnsi="Tahoma" w:cs="Tahoma"/>
          <w:b/>
          <w:bCs/>
          <w:sz w:val="20"/>
          <w:szCs w:val="20"/>
          <w:u w:val="single"/>
          <w:lang w:eastAsia="ar-SA"/>
        </w:rPr>
        <w:t>δεν εντάσσονται</w:t>
      </w:r>
      <w:r w:rsidRPr="00530777">
        <w:rPr>
          <w:rFonts w:ascii="Tahoma" w:hAnsi="Tahoma" w:cs="Tahoma"/>
          <w:sz w:val="20"/>
          <w:szCs w:val="20"/>
          <w:u w:val="single"/>
          <w:lang w:eastAsia="ar-SA"/>
        </w:rPr>
        <w:t xml:space="preserve"> στο προσωπικό του δικαιούχου.</w:t>
      </w:r>
    </w:p>
    <w:p w14:paraId="6E07D33F" w14:textId="77777777" w:rsidR="00554183" w:rsidRPr="00FC0DC7" w:rsidRDefault="00554183" w:rsidP="00FB5BB4">
      <w:pPr>
        <w:jc w:val="both"/>
        <w:rPr>
          <w:rFonts w:ascii="Tahoma" w:hAnsi="Tahoma" w:cs="Tahoma"/>
          <w:sz w:val="20"/>
          <w:szCs w:val="20"/>
          <w:lang w:eastAsia="ar-SA"/>
        </w:rPr>
      </w:pPr>
    </w:p>
    <w:p w14:paraId="0E7FA5A0" w14:textId="3D400429" w:rsidR="00FB5BB4" w:rsidRPr="00E80104" w:rsidRDefault="00FB5BB4" w:rsidP="00FB5BB4">
      <w:pPr>
        <w:jc w:val="both"/>
        <w:rPr>
          <w:rFonts w:ascii="Tahoma" w:hAnsi="Tahoma" w:cs="Tahoma"/>
          <w:sz w:val="20"/>
          <w:szCs w:val="20"/>
          <w:u w:val="single"/>
          <w:lang w:eastAsia="ar-SA"/>
        </w:rPr>
      </w:pPr>
      <w:r w:rsidRPr="00FC0DC7">
        <w:rPr>
          <w:rFonts w:ascii="Tahoma" w:hAnsi="Tahoma" w:cs="Tahoma"/>
          <w:sz w:val="20"/>
          <w:szCs w:val="20"/>
          <w:lang w:eastAsia="ar-SA"/>
        </w:rPr>
        <w:t xml:space="preserve">θ) Στην περίπτωση που το προσωπικό επιχείρησης που απασχολείται στο έργο ως ερευνητικό προσωπικό είναι ταυτόχρονα και εσωτερικός εταιρικός παράγοντας του νομικού προσώπου (π.χ. μέτοχος, εταίρος, διαχειριστής, μέλος Δ.Σ.), οι δαπάνες προσωπικού είναι επιλέξιμες εφόσον τηρούνται οι αυξημένες προϋποθέσεις έγκυρης σύναψης σύμβασης εργασιακής απασχόλησης, υπό την μορφή αποκλειστικά και μόνο της σύμβασης εξαρτημένης εργασίας και της σύμβασης μίσθωσης έργου, σύμφωνα με τους όρους που τίθενται στο νομοθετικό πλαίσιο της αντίστοιχης εταιρικής μορφής (πχ βλ. για ΑΕ άρθρα 99-101 του Ν. 4548/2018 και για ΙΚΕ άρθρο 95 του Ν. 4072/2012). Επισημαίνεται ότι η προσφορά εργασίας πρέπει να αφορά ειδικά στην υλοποίηση του εγκεκριμένου έργου και όχι σε διαχειριστικές αμοιβές. </w:t>
      </w:r>
      <w:bookmarkStart w:id="0" w:name="_Hlk219811378"/>
      <w:r w:rsidRPr="00E80104">
        <w:rPr>
          <w:rFonts w:ascii="Tahoma" w:hAnsi="Tahoma" w:cs="Tahoma"/>
          <w:sz w:val="20"/>
          <w:szCs w:val="20"/>
          <w:u w:val="single"/>
          <w:lang w:eastAsia="ar-SA"/>
        </w:rPr>
        <w:t xml:space="preserve">Δαπάνες προσωπικού για την εργασία του ιδιοκτήτη ατομικής επιχείρησης </w:t>
      </w:r>
      <w:r w:rsidRPr="00E80104">
        <w:rPr>
          <w:rFonts w:ascii="Tahoma" w:hAnsi="Tahoma" w:cs="Tahoma"/>
          <w:b/>
          <w:bCs/>
          <w:sz w:val="20"/>
          <w:szCs w:val="20"/>
          <w:u w:val="single"/>
          <w:lang w:eastAsia="ar-SA"/>
        </w:rPr>
        <w:t>δεν είναι επιλέξιμες</w:t>
      </w:r>
      <w:r w:rsidRPr="00E80104">
        <w:rPr>
          <w:rFonts w:ascii="Tahoma" w:hAnsi="Tahoma" w:cs="Tahoma"/>
          <w:sz w:val="20"/>
          <w:szCs w:val="20"/>
          <w:u w:val="single"/>
          <w:lang w:eastAsia="ar-SA"/>
        </w:rPr>
        <w:t>.</w:t>
      </w:r>
    </w:p>
    <w:bookmarkEnd w:id="0"/>
    <w:p w14:paraId="0B2FC002" w14:textId="77777777" w:rsidR="00554183" w:rsidRPr="00FC0DC7" w:rsidRDefault="00554183" w:rsidP="00FB5BB4">
      <w:pPr>
        <w:jc w:val="both"/>
        <w:rPr>
          <w:rFonts w:ascii="Tahoma" w:hAnsi="Tahoma" w:cs="Tahoma"/>
          <w:sz w:val="20"/>
          <w:szCs w:val="20"/>
          <w:lang w:eastAsia="ar-SA"/>
        </w:rPr>
      </w:pPr>
    </w:p>
    <w:p w14:paraId="2436BFB9" w14:textId="5F1550F4"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ι) Φυσικά πρόσωπα που συμμετέχουν στην υλοποίηση της πράξης ως υπεργολάβοι (π.χ. συμβάσεις παροχής υπηρεσιών) </w:t>
      </w:r>
      <w:r w:rsidRPr="00FC0DC7">
        <w:rPr>
          <w:rFonts w:ascii="Tahoma" w:hAnsi="Tahoma" w:cs="Tahoma"/>
          <w:b/>
          <w:bCs/>
          <w:sz w:val="20"/>
          <w:szCs w:val="20"/>
          <w:u w:val="single"/>
          <w:lang w:eastAsia="ar-SA"/>
        </w:rPr>
        <w:t>δεν</w:t>
      </w:r>
      <w:r w:rsidRPr="00FC0DC7">
        <w:rPr>
          <w:rFonts w:ascii="Tahoma" w:hAnsi="Tahoma" w:cs="Tahoma"/>
          <w:sz w:val="20"/>
          <w:szCs w:val="20"/>
          <w:lang w:eastAsia="ar-SA"/>
        </w:rPr>
        <w:t xml:space="preserve"> θεωρούνται προσωπικό του δικαιούχου. Το προσωπικό του δικαιούχου δεν επιτρέπεται να απασχολείται στην πράξη στη βάση σύμβασης παροχής υπηρεσιών (υπεργολάβος) ή σύμβασης μίσθωσης</w:t>
      </w:r>
      <w:r w:rsidR="00E80104">
        <w:rPr>
          <w:rFonts w:ascii="Tahoma" w:hAnsi="Tahoma" w:cs="Tahoma"/>
          <w:sz w:val="20"/>
          <w:szCs w:val="20"/>
          <w:lang w:eastAsia="ar-SA"/>
        </w:rPr>
        <w:t xml:space="preserve"> </w:t>
      </w:r>
      <w:r w:rsidRPr="00FC0DC7">
        <w:rPr>
          <w:rFonts w:ascii="Tahoma" w:hAnsi="Tahoma" w:cs="Tahoma"/>
          <w:sz w:val="20"/>
          <w:szCs w:val="20"/>
          <w:lang w:eastAsia="ar-SA"/>
        </w:rPr>
        <w:t>έργου.</w:t>
      </w:r>
    </w:p>
    <w:p w14:paraId="6E036015" w14:textId="64F9E47F" w:rsidR="00FB0D61" w:rsidRDefault="00FB0D61" w:rsidP="00FB5BB4">
      <w:pPr>
        <w:jc w:val="both"/>
        <w:rPr>
          <w:rFonts w:ascii="Tahoma" w:hAnsi="Tahoma" w:cs="Tahoma"/>
          <w:sz w:val="20"/>
          <w:szCs w:val="20"/>
          <w:lang w:eastAsia="ar-SA"/>
        </w:rPr>
      </w:pPr>
    </w:p>
    <w:p w14:paraId="61BFC542" w14:textId="14FF6F1D" w:rsidR="00596CA4" w:rsidRDefault="00596CA4" w:rsidP="00FB5BB4">
      <w:pPr>
        <w:jc w:val="both"/>
        <w:rPr>
          <w:rFonts w:ascii="Tahoma" w:hAnsi="Tahoma" w:cs="Tahoma"/>
          <w:sz w:val="20"/>
          <w:szCs w:val="20"/>
          <w:lang w:eastAsia="ar-SA"/>
        </w:rPr>
      </w:pPr>
    </w:p>
    <w:p w14:paraId="265661DC" w14:textId="5AF502D9" w:rsidR="00596CA4" w:rsidRDefault="00596CA4" w:rsidP="00FB5BB4">
      <w:pPr>
        <w:jc w:val="both"/>
        <w:rPr>
          <w:rFonts w:ascii="Tahoma" w:hAnsi="Tahoma" w:cs="Tahoma"/>
          <w:sz w:val="20"/>
          <w:szCs w:val="20"/>
          <w:lang w:eastAsia="ar-SA"/>
        </w:rPr>
      </w:pPr>
    </w:p>
    <w:p w14:paraId="047B1514" w14:textId="00E4565E" w:rsidR="00596CA4" w:rsidRDefault="00596CA4" w:rsidP="00FB5BB4">
      <w:pPr>
        <w:jc w:val="both"/>
        <w:rPr>
          <w:rFonts w:ascii="Tahoma" w:hAnsi="Tahoma" w:cs="Tahoma"/>
          <w:sz w:val="20"/>
          <w:szCs w:val="20"/>
          <w:lang w:eastAsia="ar-SA"/>
        </w:rPr>
      </w:pPr>
    </w:p>
    <w:p w14:paraId="52D20D2B" w14:textId="5F500D3A" w:rsidR="00596CA4" w:rsidRDefault="00596CA4" w:rsidP="00FB5BB4">
      <w:pPr>
        <w:jc w:val="both"/>
        <w:rPr>
          <w:rFonts w:ascii="Tahoma" w:hAnsi="Tahoma" w:cs="Tahoma"/>
          <w:sz w:val="20"/>
          <w:szCs w:val="20"/>
          <w:lang w:eastAsia="ar-SA"/>
        </w:rPr>
      </w:pPr>
    </w:p>
    <w:p w14:paraId="1D1850E0" w14:textId="48E35CF1" w:rsidR="00596CA4" w:rsidRDefault="00596CA4" w:rsidP="00FB5BB4">
      <w:pPr>
        <w:jc w:val="both"/>
        <w:rPr>
          <w:rFonts w:ascii="Tahoma" w:hAnsi="Tahoma" w:cs="Tahoma"/>
          <w:sz w:val="20"/>
          <w:szCs w:val="20"/>
          <w:lang w:eastAsia="ar-SA"/>
        </w:rPr>
      </w:pPr>
    </w:p>
    <w:p w14:paraId="557172E6" w14:textId="7C51CA3A" w:rsidR="00596CA4" w:rsidRDefault="00596CA4" w:rsidP="00FB5BB4">
      <w:pPr>
        <w:jc w:val="both"/>
        <w:rPr>
          <w:rFonts w:ascii="Tahoma" w:hAnsi="Tahoma" w:cs="Tahoma"/>
          <w:sz w:val="20"/>
          <w:szCs w:val="20"/>
          <w:lang w:eastAsia="ar-SA"/>
        </w:rPr>
      </w:pPr>
    </w:p>
    <w:p w14:paraId="68C809C1" w14:textId="5D2B2686" w:rsidR="00596CA4" w:rsidRDefault="00596CA4" w:rsidP="00FB5BB4">
      <w:pPr>
        <w:jc w:val="both"/>
        <w:rPr>
          <w:rFonts w:ascii="Tahoma" w:hAnsi="Tahoma" w:cs="Tahoma"/>
          <w:sz w:val="20"/>
          <w:szCs w:val="20"/>
          <w:lang w:eastAsia="ar-SA"/>
        </w:rPr>
      </w:pPr>
    </w:p>
    <w:p w14:paraId="5B71D4B8" w14:textId="38FA8237" w:rsidR="00596CA4" w:rsidRDefault="00596CA4" w:rsidP="00FB5BB4">
      <w:pPr>
        <w:jc w:val="both"/>
        <w:rPr>
          <w:rFonts w:ascii="Tahoma" w:hAnsi="Tahoma" w:cs="Tahoma"/>
          <w:sz w:val="20"/>
          <w:szCs w:val="20"/>
          <w:lang w:eastAsia="ar-SA"/>
        </w:rPr>
      </w:pPr>
    </w:p>
    <w:p w14:paraId="7D625CFB" w14:textId="419603B1" w:rsidR="00596CA4" w:rsidRDefault="00596CA4" w:rsidP="00FB5BB4">
      <w:pPr>
        <w:jc w:val="both"/>
        <w:rPr>
          <w:rFonts w:ascii="Tahoma" w:hAnsi="Tahoma" w:cs="Tahoma"/>
          <w:sz w:val="20"/>
          <w:szCs w:val="20"/>
          <w:lang w:eastAsia="ar-SA"/>
        </w:rPr>
      </w:pPr>
    </w:p>
    <w:p w14:paraId="3318768B" w14:textId="77777777" w:rsidR="00596CA4" w:rsidRPr="00FC0DC7" w:rsidRDefault="00596CA4" w:rsidP="00FB5BB4">
      <w:pPr>
        <w:jc w:val="both"/>
        <w:rPr>
          <w:rFonts w:ascii="Tahoma" w:hAnsi="Tahoma" w:cs="Tahoma"/>
          <w:sz w:val="20"/>
          <w:szCs w:val="20"/>
          <w:lang w:eastAsia="ar-SA"/>
        </w:rPr>
      </w:pPr>
    </w:p>
    <w:p w14:paraId="54787743" w14:textId="77777777" w:rsidR="00FB5BB4" w:rsidRPr="00FC0DC7" w:rsidRDefault="00FB5BB4" w:rsidP="00FB5BB4">
      <w:pPr>
        <w:jc w:val="both"/>
        <w:rPr>
          <w:rFonts w:ascii="Tahoma" w:hAnsi="Tahoma" w:cs="Tahoma"/>
          <w:sz w:val="20"/>
          <w:szCs w:val="20"/>
          <w:lang w:eastAsia="ar-SA"/>
        </w:rPr>
      </w:pPr>
    </w:p>
    <w:p w14:paraId="2C842660" w14:textId="335B1AF5" w:rsidR="00FB5BB4" w:rsidRPr="00554183" w:rsidRDefault="00AD5F63" w:rsidP="00FB5BB4">
      <w:pPr>
        <w:jc w:val="both"/>
        <w:rPr>
          <w:rFonts w:ascii="Tahoma" w:hAnsi="Tahoma" w:cs="Tahoma"/>
          <w:b/>
          <w:bCs/>
          <w:sz w:val="20"/>
          <w:szCs w:val="20"/>
          <w:lang w:eastAsia="ar-SA"/>
        </w:rPr>
      </w:pPr>
      <w:r>
        <w:rPr>
          <w:rFonts w:ascii="Tahoma" w:hAnsi="Tahoma" w:cs="Tahoma"/>
          <w:b/>
          <w:bCs/>
          <w:sz w:val="20"/>
          <w:szCs w:val="20"/>
          <w:lang w:eastAsia="ar-SA"/>
        </w:rPr>
        <w:lastRenderedPageBreak/>
        <w:t>Γ</w:t>
      </w:r>
      <w:r w:rsidR="00FB5BB4" w:rsidRPr="00FC0DC7">
        <w:rPr>
          <w:rFonts w:ascii="Tahoma" w:hAnsi="Tahoma" w:cs="Tahoma"/>
          <w:b/>
          <w:bCs/>
          <w:sz w:val="20"/>
          <w:szCs w:val="20"/>
          <w:lang w:eastAsia="ar-SA"/>
        </w:rPr>
        <w:t>. ΔΙΑΔΙΚΑΣΙΑ ΕΠΙΛΟΓΗΣ ΠΡΟΣΩΠΙΚΟΥ ΕΡΕΥΝΗΤΙΚΩΝ ΟΡΓΑΝΙΣΜΩΝ</w:t>
      </w:r>
    </w:p>
    <w:p w14:paraId="1FB2C04E" w14:textId="77777777" w:rsidR="00554183" w:rsidRPr="00FC0DC7" w:rsidRDefault="00554183" w:rsidP="00FB5BB4">
      <w:pPr>
        <w:jc w:val="both"/>
        <w:rPr>
          <w:rFonts w:ascii="Tahoma" w:hAnsi="Tahoma" w:cs="Tahoma"/>
          <w:sz w:val="20"/>
          <w:szCs w:val="20"/>
          <w:lang w:eastAsia="ar-SA"/>
        </w:rPr>
      </w:pPr>
    </w:p>
    <w:p w14:paraId="64C0ECF7" w14:textId="30594BA1"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Αφορά τους Ερευνητικούς Οργανισμούς και όποιον θεωρείται Αναθέτουσα Αρχή</w:t>
      </w:r>
      <w:r w:rsidR="00554183">
        <w:rPr>
          <w:rFonts w:ascii="Tahoma" w:hAnsi="Tahoma" w:cs="Tahoma"/>
          <w:sz w:val="20"/>
          <w:szCs w:val="20"/>
          <w:lang w:eastAsia="ar-SA"/>
        </w:rPr>
        <w:t>.</w:t>
      </w:r>
    </w:p>
    <w:p w14:paraId="6CB71CDA" w14:textId="77777777" w:rsidR="00554183" w:rsidRPr="00FC0DC7" w:rsidRDefault="00554183" w:rsidP="00FB5BB4">
      <w:pPr>
        <w:jc w:val="both"/>
        <w:rPr>
          <w:rFonts w:ascii="Tahoma" w:hAnsi="Tahoma" w:cs="Tahoma"/>
          <w:sz w:val="20"/>
          <w:szCs w:val="20"/>
          <w:lang w:eastAsia="ar-SA"/>
        </w:rPr>
      </w:pPr>
    </w:p>
    <w:p w14:paraId="3EECBE9A" w14:textId="77777777" w:rsidR="00CF4E71"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α) Η επιλογή νέου ερευνητικού προσωπικού για τις ανάγκες της πράξης με οποιαδήποτε σχέση (σύμβαση εργασίας ορισμένου χρόνου, σύμβαση μίσθωσης έργου, χορήγηση υποτροφίας), πραγματοποιείται τηρώντας την ισχύουσα νομοθεσία και τις γενικές αρχές της </w:t>
      </w:r>
      <w:r w:rsidRPr="00FC0DC7">
        <w:rPr>
          <w:rFonts w:ascii="Tahoma" w:hAnsi="Tahoma" w:cs="Tahoma"/>
          <w:sz w:val="20"/>
          <w:szCs w:val="20"/>
          <w:u w:val="single"/>
          <w:lang w:eastAsia="ar-SA"/>
        </w:rPr>
        <w:t>ΣΛΕΕ</w:t>
      </w:r>
      <w:r w:rsidRPr="00FC0DC7">
        <w:rPr>
          <w:rFonts w:ascii="Tahoma" w:hAnsi="Tahoma" w:cs="Tahoma"/>
          <w:sz w:val="20"/>
          <w:szCs w:val="20"/>
          <w:lang w:eastAsia="ar-SA"/>
        </w:rPr>
        <w:t xml:space="preserve"> και ειδικά την αρχή της ίσης μεταχείρισης, της μη διάκρισης, της ισότητας των φύλων και της διαφάνειας. </w:t>
      </w:r>
    </w:p>
    <w:p w14:paraId="584FB37E" w14:textId="1B58ED0C" w:rsidR="00FB5BB4" w:rsidRPr="00CF4E71" w:rsidRDefault="00FB5BB4" w:rsidP="00FB5BB4">
      <w:pPr>
        <w:jc w:val="both"/>
        <w:rPr>
          <w:rFonts w:ascii="Tahoma" w:hAnsi="Tahoma" w:cs="Tahoma"/>
          <w:b/>
          <w:bCs/>
          <w:sz w:val="20"/>
          <w:szCs w:val="20"/>
          <w:u w:val="single"/>
          <w:lang w:eastAsia="ar-SA"/>
        </w:rPr>
      </w:pPr>
      <w:r w:rsidRPr="00FC0DC7">
        <w:rPr>
          <w:rFonts w:ascii="Tahoma" w:hAnsi="Tahoma" w:cs="Tahoma"/>
          <w:b/>
          <w:bCs/>
          <w:sz w:val="20"/>
          <w:szCs w:val="20"/>
          <w:u w:val="single"/>
          <w:lang w:eastAsia="ar-SA"/>
        </w:rPr>
        <w:t>Για όλες τις συμβάσεις νέου ερευνητικού προσωπικού δημοσιεύεται πρόσκληση εκδήλωσης ενδιαφέροντος για τουλάχιστον δέκα (10) ημέρες στην ιστοσελίδα του δικαιούχου ή/και του προγράμματος με αναφορά στα επαγγελματικά προσόντα που υπαγορεύονται από τη φύση και το σκοπό τού προς υλοποίηση έργου.</w:t>
      </w:r>
    </w:p>
    <w:p w14:paraId="3D8A9A56" w14:textId="77777777" w:rsidR="00CF4E71" w:rsidRPr="00FC0DC7" w:rsidRDefault="00CF4E71" w:rsidP="00FB5BB4">
      <w:pPr>
        <w:jc w:val="both"/>
        <w:rPr>
          <w:rFonts w:ascii="Tahoma" w:hAnsi="Tahoma" w:cs="Tahoma"/>
          <w:sz w:val="20"/>
          <w:szCs w:val="20"/>
          <w:lang w:eastAsia="ar-SA"/>
        </w:rPr>
      </w:pPr>
    </w:p>
    <w:p w14:paraId="04A5DAF8"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β) Το ακαδημαϊκό/ερευνητικό προσωπικό των ανωτάτων εκπαιδευτικών ιδρυμάτων και των ερευνητικών κέντρων, το οποίο δεν αποτελεί προσωπικό του δικαιούχου και η συμμετοχή του στην πράξη αξιολογείται στο πλαίσιο της διαδικασίας επιλογής για τη χρηματοδότηση της πράξης από το πρόγραμμα, συμμετέχει σε αυτή χωρίς άλλη διαδικασία επιλογής.</w:t>
      </w:r>
    </w:p>
    <w:p w14:paraId="69CE08AD" w14:textId="77777777" w:rsidR="00FB5BB4" w:rsidRPr="00FC0DC7" w:rsidRDefault="00FB5BB4" w:rsidP="00FB5BB4">
      <w:pPr>
        <w:jc w:val="both"/>
        <w:rPr>
          <w:rFonts w:ascii="Tahoma" w:hAnsi="Tahoma" w:cs="Tahoma"/>
          <w:sz w:val="20"/>
          <w:szCs w:val="20"/>
          <w:lang w:eastAsia="ar-SA"/>
        </w:rPr>
      </w:pPr>
    </w:p>
    <w:p w14:paraId="202FB19C" w14:textId="77777777" w:rsidR="00FB5BB4" w:rsidRPr="00FC0DC7" w:rsidRDefault="00FB5BB4" w:rsidP="00FB5BB4">
      <w:pPr>
        <w:jc w:val="both"/>
        <w:rPr>
          <w:rFonts w:ascii="Tahoma" w:hAnsi="Tahoma" w:cs="Tahoma"/>
          <w:sz w:val="20"/>
          <w:szCs w:val="20"/>
          <w:lang w:eastAsia="ar-SA"/>
        </w:rPr>
      </w:pPr>
    </w:p>
    <w:p w14:paraId="60BD8290" w14:textId="1A9201AE" w:rsidR="00FB5BB4" w:rsidRPr="00CF4E71" w:rsidRDefault="00AD5F63" w:rsidP="00FB5BB4">
      <w:pPr>
        <w:jc w:val="both"/>
        <w:rPr>
          <w:rFonts w:ascii="Tahoma" w:hAnsi="Tahoma" w:cs="Tahoma"/>
          <w:b/>
          <w:bCs/>
          <w:sz w:val="20"/>
          <w:szCs w:val="20"/>
          <w:lang w:eastAsia="ar-SA"/>
        </w:rPr>
      </w:pPr>
      <w:r>
        <w:rPr>
          <w:rFonts w:ascii="Tahoma" w:hAnsi="Tahoma" w:cs="Tahoma"/>
          <w:b/>
          <w:bCs/>
          <w:sz w:val="20"/>
          <w:szCs w:val="20"/>
          <w:lang w:eastAsia="ar-SA"/>
        </w:rPr>
        <w:t>Δ</w:t>
      </w:r>
      <w:r w:rsidR="00FB5BB4" w:rsidRPr="00FC0DC7">
        <w:rPr>
          <w:rFonts w:ascii="Tahoma" w:hAnsi="Tahoma" w:cs="Tahoma"/>
          <w:b/>
          <w:bCs/>
          <w:sz w:val="20"/>
          <w:szCs w:val="20"/>
          <w:lang w:eastAsia="ar-SA"/>
        </w:rPr>
        <w:t>. ΥΠΟΛΟΓΙΣΜΟΣ ΩΡΙΑΙΑΣ ΑΜΟΙΒΗΣ ΚΑΙ ΜΕΓΙΣΤΟΣ ΧΡΟΝΟΣ ΑΠΑΣΧΟΛΗΣΗΣ</w:t>
      </w:r>
    </w:p>
    <w:p w14:paraId="4DA6D0B6" w14:textId="77777777" w:rsidR="00CF4E71" w:rsidRPr="00FC0DC7" w:rsidRDefault="00CF4E71" w:rsidP="00FB5BB4">
      <w:pPr>
        <w:jc w:val="both"/>
        <w:rPr>
          <w:rFonts w:ascii="Tahoma" w:hAnsi="Tahoma" w:cs="Tahoma"/>
          <w:sz w:val="20"/>
          <w:szCs w:val="20"/>
          <w:lang w:eastAsia="ar-SA"/>
        </w:rPr>
      </w:pPr>
    </w:p>
    <w:p w14:paraId="6146C6CC" w14:textId="4074AD5B"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Για τον προσδιορισμό των άμεσων δαπανών προσωπικού, η ωριαία αμοιβή μπορεί να υπολογίζεται με έναν από τους ακόλουθους τρόπους</w:t>
      </w:r>
      <w:r w:rsidR="00E80104" w:rsidRPr="00E80104">
        <w:rPr>
          <w:rFonts w:ascii="Calibri" w:hAnsi="Calibri" w:cs="Calibri"/>
          <w:color w:val="000000"/>
        </w:rPr>
        <w:t xml:space="preserve"> </w:t>
      </w:r>
      <w:r w:rsidR="00E80104" w:rsidRPr="00E80104">
        <w:rPr>
          <w:rFonts w:ascii="Tahoma" w:hAnsi="Tahoma" w:cs="Tahoma"/>
          <w:sz w:val="20"/>
          <w:szCs w:val="20"/>
          <w:lang w:eastAsia="ar-SA"/>
        </w:rPr>
        <w:t>(άρθρο 15 ΥΑΕΚΕΔ):</w:t>
      </w:r>
    </w:p>
    <w:p w14:paraId="3C4A02CA" w14:textId="77777777" w:rsidR="00CF4E71" w:rsidRPr="00FC0DC7" w:rsidRDefault="00CF4E71" w:rsidP="00FB5BB4">
      <w:pPr>
        <w:jc w:val="both"/>
        <w:rPr>
          <w:rFonts w:ascii="Tahoma" w:hAnsi="Tahoma" w:cs="Tahoma"/>
          <w:sz w:val="20"/>
          <w:szCs w:val="20"/>
          <w:lang w:eastAsia="ar-SA"/>
        </w:rPr>
      </w:pPr>
    </w:p>
    <w:p w14:paraId="73455CF1" w14:textId="7E59D53F"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α) διαιρώντας το πλέον πρόσφατο τεκμηριωμένο ετήσιο μικτό κόστος απασχόλησης με 1.720 ώρες για τα άτομα που εργάζονται με καθεστώς πλήρους απασχόλησης ή κατ' αντίστοιχη αναλογία των 1.720 ωρών για τα άτομα που εργάζονται με καθεστώς μερικής απασχόλησης,</w:t>
      </w:r>
    </w:p>
    <w:p w14:paraId="5756D83B" w14:textId="77777777" w:rsidR="00CF4E71" w:rsidRPr="00FC0DC7" w:rsidRDefault="00CF4E71" w:rsidP="00FB5BB4">
      <w:pPr>
        <w:jc w:val="both"/>
        <w:rPr>
          <w:rFonts w:ascii="Tahoma" w:hAnsi="Tahoma" w:cs="Tahoma"/>
          <w:sz w:val="20"/>
          <w:szCs w:val="20"/>
          <w:lang w:eastAsia="ar-SA"/>
        </w:rPr>
      </w:pPr>
    </w:p>
    <w:p w14:paraId="470B8BC7" w14:textId="39B24380"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β) διαιρώντας το πλέον πρόσφατο τεκμηριωμένο μηνιαίο μικτό κόστος απασχόλησης με τον μέσο μηνιαίο χρόνο εργασίας του συγκεκριμένου προσώπου, σύμφωνα με τους ισχύοντες εθνικούς κανόνες στους οποίους παραπέμπει η σύμβαση απασχόλησης ή εργασίας ή η απόφαση διορισμού (αμφότερες αναφέρονται ως το έγγραφο απασχόλησης).</w:t>
      </w:r>
    </w:p>
    <w:p w14:paraId="06D446D7" w14:textId="77777777" w:rsidR="00CF4E71" w:rsidRPr="00FC0DC7" w:rsidRDefault="00CF4E71" w:rsidP="00FB5BB4">
      <w:pPr>
        <w:jc w:val="both"/>
        <w:rPr>
          <w:rFonts w:ascii="Tahoma" w:hAnsi="Tahoma" w:cs="Tahoma"/>
          <w:sz w:val="20"/>
          <w:szCs w:val="20"/>
          <w:lang w:eastAsia="ar-SA"/>
        </w:rPr>
      </w:pPr>
    </w:p>
    <w:p w14:paraId="20FE1F72" w14:textId="6CFF0C23"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Εάν δεν είναι διαθέσιμο το ετήσιο μικτό κόστος απασχόλησης, αυτό μπορεί να υπολογιστεί από το διαθέσιμο τεκμηριωμένο μικτό κόστος απασχόλησης ή από το έγγραφο απασχόλησης (σύμβαση), κατόπιν δέουσας προσαρμογής για περίοδο 12 μηνών.</w:t>
      </w:r>
    </w:p>
    <w:p w14:paraId="0F818604" w14:textId="77777777" w:rsidR="00CF4E71" w:rsidRPr="00FC0DC7" w:rsidRDefault="00CF4E71" w:rsidP="00FB5BB4">
      <w:pPr>
        <w:jc w:val="both"/>
        <w:rPr>
          <w:rFonts w:ascii="Tahoma" w:hAnsi="Tahoma" w:cs="Tahoma"/>
          <w:sz w:val="20"/>
          <w:szCs w:val="20"/>
          <w:lang w:eastAsia="ar-SA"/>
        </w:rPr>
      </w:pPr>
    </w:p>
    <w:p w14:paraId="50091D33"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Το μικτό ωριαίο κόστος απασχόλησης που υπολογίζεται σύμφωνα με τα προηγούμενα εδάφια αποτελεί επιλογή απλοποιημένου κόστους του στοιχείου (β) της παρ. 1 του άρθρου 12 της ΥΑΕΚΕΔ.</w:t>
      </w:r>
    </w:p>
    <w:p w14:paraId="08B1FDA1" w14:textId="77777777" w:rsidR="00FB5BB4" w:rsidRPr="00FC0DC7" w:rsidRDefault="00FB5BB4" w:rsidP="00FB5BB4">
      <w:pPr>
        <w:jc w:val="both"/>
        <w:rPr>
          <w:rFonts w:ascii="Tahoma" w:hAnsi="Tahoma" w:cs="Tahoma"/>
          <w:sz w:val="20"/>
          <w:szCs w:val="20"/>
          <w:lang w:eastAsia="ar-SA"/>
        </w:rPr>
      </w:pPr>
    </w:p>
    <w:p w14:paraId="2F5BC3A2" w14:textId="09687D0F"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Στο ετήσιο μικτό κόστος απασχόλησης συμπεριλαμβάνεται και το ανάλογο ποσό από τυχόν</w:t>
      </w:r>
      <w:r w:rsidR="00CF4E71">
        <w:rPr>
          <w:rFonts w:ascii="Tahoma" w:hAnsi="Tahoma" w:cs="Tahoma"/>
          <w:sz w:val="20"/>
          <w:szCs w:val="20"/>
          <w:lang w:eastAsia="ar-SA"/>
        </w:rPr>
        <w:t xml:space="preserve"> </w:t>
      </w:r>
      <w:r w:rsidRPr="00FC0DC7">
        <w:rPr>
          <w:rFonts w:ascii="Tahoma" w:hAnsi="Tahoma" w:cs="Tahoma"/>
          <w:sz w:val="20"/>
          <w:szCs w:val="20"/>
          <w:lang w:eastAsia="ar-SA"/>
        </w:rPr>
        <w:t>επιδόματα/επιμίσθια που προβλέπονται από το θεσμικό πλαίσιο του δικαιούχου ή τη σύμβαση εργασίας, τα</w:t>
      </w:r>
      <w:r w:rsidR="00CF4E71">
        <w:rPr>
          <w:rFonts w:ascii="Tahoma" w:hAnsi="Tahoma" w:cs="Tahoma"/>
          <w:sz w:val="20"/>
          <w:szCs w:val="20"/>
          <w:lang w:eastAsia="ar-SA"/>
        </w:rPr>
        <w:t xml:space="preserve"> </w:t>
      </w:r>
      <w:r w:rsidRPr="00FC0DC7">
        <w:rPr>
          <w:rFonts w:ascii="Tahoma" w:hAnsi="Tahoma" w:cs="Tahoma"/>
          <w:sz w:val="20"/>
          <w:szCs w:val="20"/>
          <w:lang w:eastAsia="ar-SA"/>
        </w:rPr>
        <w:t>οποία χορηγούνται σε τακτική βάση και δεν συνδέονται με την απόδοση του απασχολούμενου. Έκτακτες</w:t>
      </w:r>
      <w:r w:rsidR="00CF4E71">
        <w:rPr>
          <w:rFonts w:ascii="Tahoma" w:hAnsi="Tahoma" w:cs="Tahoma"/>
          <w:sz w:val="20"/>
          <w:szCs w:val="20"/>
          <w:lang w:eastAsia="ar-SA"/>
        </w:rPr>
        <w:t xml:space="preserve"> </w:t>
      </w:r>
      <w:r w:rsidRPr="00FC0DC7">
        <w:rPr>
          <w:rFonts w:ascii="Tahoma" w:hAnsi="Tahoma" w:cs="Tahoma"/>
          <w:sz w:val="20"/>
          <w:szCs w:val="20"/>
          <w:lang w:eastAsia="ar-SA"/>
        </w:rPr>
        <w:t>αποδοχές που δεν προβλέπονται στο θεσμικό πλαίσιο του δικαιούχου ή στη σύμβαση εργασίας ή/και</w:t>
      </w:r>
      <w:r w:rsidR="00CF4E71">
        <w:rPr>
          <w:rFonts w:ascii="Tahoma" w:hAnsi="Tahoma" w:cs="Tahoma"/>
          <w:sz w:val="20"/>
          <w:szCs w:val="20"/>
          <w:lang w:eastAsia="ar-SA"/>
        </w:rPr>
        <w:t xml:space="preserve"> </w:t>
      </w:r>
      <w:r w:rsidRPr="00FC0DC7">
        <w:rPr>
          <w:rFonts w:ascii="Tahoma" w:hAnsi="Tahoma" w:cs="Tahoma"/>
          <w:sz w:val="20"/>
          <w:szCs w:val="20"/>
          <w:lang w:eastAsia="ar-SA"/>
        </w:rPr>
        <w:t>καταβάλλονται κατά περίπτωση (adhoc) δεν είναι επιλέξιμες και δεν λαμβάνονται υπόψη για τον προσδιορισμό</w:t>
      </w:r>
      <w:r w:rsidR="00CF4E71">
        <w:rPr>
          <w:rFonts w:ascii="Tahoma" w:hAnsi="Tahoma" w:cs="Tahoma"/>
          <w:sz w:val="20"/>
          <w:szCs w:val="20"/>
          <w:lang w:eastAsia="ar-SA"/>
        </w:rPr>
        <w:t xml:space="preserve"> </w:t>
      </w:r>
      <w:r w:rsidRPr="00FC0DC7">
        <w:rPr>
          <w:rFonts w:ascii="Tahoma" w:hAnsi="Tahoma" w:cs="Tahoma"/>
          <w:sz w:val="20"/>
          <w:szCs w:val="20"/>
          <w:lang w:eastAsia="ar-SA"/>
        </w:rPr>
        <w:t>του ετήσιου μικτού κόστους απασχόλησης.</w:t>
      </w:r>
    </w:p>
    <w:p w14:paraId="2F8E46E4" w14:textId="77777777" w:rsidR="00CF4E71" w:rsidRPr="00FC0DC7" w:rsidRDefault="00CF4E71" w:rsidP="00FB5BB4">
      <w:pPr>
        <w:jc w:val="both"/>
        <w:rPr>
          <w:rFonts w:ascii="Tahoma" w:hAnsi="Tahoma" w:cs="Tahoma"/>
          <w:sz w:val="20"/>
          <w:szCs w:val="20"/>
          <w:lang w:eastAsia="ar-SA"/>
        </w:rPr>
      </w:pPr>
    </w:p>
    <w:p w14:paraId="6E6CF5E4" w14:textId="08925543"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δαπάνες για υπερεργασία ή άλλη τυχόν πρόσθετη απασχόληση που περιλαμβάνεται στο τελευταίο τεκμηριωμένο ετήσιο μικτό κόστος απασχόλησης σύμφωνα με το λογιστικό σύστημα του δικαιούχου, εξαιρούνται από τον υπολογισμό του μικτού ωριαίου κόστους απασχόλησης.</w:t>
      </w:r>
    </w:p>
    <w:p w14:paraId="70DD9047" w14:textId="77777777" w:rsidR="00CF4E71" w:rsidRPr="00FC0DC7" w:rsidRDefault="00CF4E71" w:rsidP="00FB5BB4">
      <w:pPr>
        <w:jc w:val="both"/>
        <w:rPr>
          <w:rFonts w:ascii="Tahoma" w:hAnsi="Tahoma" w:cs="Tahoma"/>
          <w:sz w:val="20"/>
          <w:szCs w:val="20"/>
          <w:lang w:eastAsia="ar-SA"/>
        </w:rPr>
      </w:pPr>
    </w:p>
    <w:p w14:paraId="65221613" w14:textId="7EF4E2AF"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ασφαλιστικές εισφορές είναι επιλέξιμη δαπάνη εφόσον αυτές βαρύνουν πραγματικά τον δικαιούχο για την απασχόληση του προσωπικού στην πράξη.</w:t>
      </w:r>
    </w:p>
    <w:p w14:paraId="13A94D30" w14:textId="77777777" w:rsidR="00CF4E71" w:rsidRPr="00FC0DC7" w:rsidRDefault="00CF4E71" w:rsidP="00FB5BB4">
      <w:pPr>
        <w:jc w:val="both"/>
        <w:rPr>
          <w:rFonts w:ascii="Tahoma" w:hAnsi="Tahoma" w:cs="Tahoma"/>
          <w:sz w:val="20"/>
          <w:szCs w:val="20"/>
          <w:lang w:eastAsia="ar-SA"/>
        </w:rPr>
      </w:pPr>
    </w:p>
    <w:p w14:paraId="67B5C69E" w14:textId="6102D66B"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Οι δαπάνες προσωπικού που σχετίζονται με άτομα τα οποία εργάζονται με καθεστώς μερικής απασχόλησης για την πράξη μπορούν να υπολογίζονται ως σταθερό ποσοστό του μικτού κόστους απασχόλησης, σύμφωνα με καθορισμένο ποσοστό του χρόνου που εργάστηκαν για την πράξη ανά μήνα, χωρίς να απαιτείται η δημιουργία χωριστού συστήματος καταχώρισης των ωρών εργασίας, σύμφωνα με την παρ. 19.2.i). Ο εργοδότης παρέχει έγγραφο στους υπαλλήλους στο οποίο καθορίζεται το εν λόγω σταθερό ποσοστό, σύμφωνα με την παρ. 19.1. της ΥΑΕΚΕΔ.</w:t>
      </w:r>
    </w:p>
    <w:p w14:paraId="44E8B89D" w14:textId="77777777" w:rsidR="00CF4E71" w:rsidRPr="00FC0DC7" w:rsidRDefault="00CF4E71" w:rsidP="00FB5BB4">
      <w:pPr>
        <w:jc w:val="both"/>
        <w:rPr>
          <w:rFonts w:ascii="Tahoma" w:hAnsi="Tahoma" w:cs="Tahoma"/>
          <w:sz w:val="20"/>
          <w:szCs w:val="20"/>
          <w:lang w:eastAsia="ar-SA"/>
        </w:rPr>
      </w:pPr>
    </w:p>
    <w:p w14:paraId="439194EF" w14:textId="2EFF2E89"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Εφόσον ο χρόνος απασχόλησης του φυσικού προσώπου στο έργο δηλώνεται με βάση το ωριαίο κόστος απασχόλησης και αφορά στο συμβατικό του χρόνο, </w:t>
      </w:r>
      <w:r w:rsidRPr="00FC0DC7">
        <w:rPr>
          <w:rFonts w:ascii="Tahoma" w:hAnsi="Tahoma" w:cs="Tahoma"/>
          <w:b/>
          <w:bCs/>
          <w:sz w:val="20"/>
          <w:szCs w:val="20"/>
          <w:lang w:eastAsia="ar-SA"/>
        </w:rPr>
        <w:t>ο μέγιστος διαθέσιμος χρόνος για απασχόληση σε συγχρηματοδοτούμενο έργα δεν μπορεί να υπερβαίνει κατά μέγιστο τις 1720 ώρες ανά έτος, στην περίπτωση της τυπικής πλήρους απασχόλησης 8 ωρών ημερησίως ή τον αριθμό των ετήσιων ωρών που χρησιμοποιήθηκαν για τον υπολογισμό του ωριαίου κόστους απασχόλησης (prorata), για την περίπτωση συμβάσεων εργασίας μερικής απασχόλησης (ωράριο μικρότερο των 8 ωρών ημερησίως).</w:t>
      </w:r>
      <w:r w:rsidRPr="00FC0DC7">
        <w:rPr>
          <w:rFonts w:ascii="Tahoma" w:hAnsi="Tahoma" w:cs="Tahoma"/>
          <w:sz w:val="20"/>
          <w:szCs w:val="20"/>
          <w:lang w:eastAsia="ar-SA"/>
        </w:rPr>
        <w:t xml:space="preserve"> Σε ότι αφορά </w:t>
      </w:r>
      <w:r w:rsidRPr="00FC0DC7">
        <w:rPr>
          <w:rFonts w:ascii="Tahoma" w:hAnsi="Tahoma" w:cs="Tahoma"/>
          <w:b/>
          <w:bCs/>
          <w:sz w:val="20"/>
          <w:szCs w:val="20"/>
          <w:u w:val="single"/>
          <w:lang w:eastAsia="ar-SA"/>
        </w:rPr>
        <w:t>την πρόσθετη απασχόληση</w:t>
      </w:r>
      <w:r w:rsidRPr="00FC0DC7">
        <w:rPr>
          <w:rFonts w:ascii="Tahoma" w:hAnsi="Tahoma" w:cs="Tahoma"/>
          <w:sz w:val="20"/>
          <w:szCs w:val="20"/>
          <w:lang w:eastAsia="ar-SA"/>
        </w:rPr>
        <w:t xml:space="preserve"> πέραν του συμβατικού χρόνου του φυσικού προσώπου, ο μέγιστος αριθμός ωρών που μπορεί να δηλωθεί και αποζημιωθεί από ερευνητικά έργα (εθνικά ή ευρωπαϊκά), υπολογίζεται λαμβάνοντας υπόψη </w:t>
      </w:r>
      <w:r w:rsidRPr="00FC0DC7">
        <w:rPr>
          <w:rFonts w:ascii="Tahoma" w:hAnsi="Tahoma" w:cs="Tahoma"/>
          <w:b/>
          <w:bCs/>
          <w:sz w:val="20"/>
          <w:szCs w:val="20"/>
          <w:lang w:eastAsia="ar-SA"/>
        </w:rPr>
        <w:t>ότι η συνολική απασχόληση που μπορεί να δηλωθεί σε επίπεδο φυσικού προσώπου (συμβατικός και πρόσθετος χρόνος) δεν μπορεί να ξεπερνά τις 1720 ώρες ετησίως</w:t>
      </w:r>
      <w:r w:rsidRPr="00FC0DC7">
        <w:rPr>
          <w:rFonts w:ascii="Tahoma" w:hAnsi="Tahoma" w:cs="Tahoma"/>
          <w:sz w:val="20"/>
          <w:szCs w:val="20"/>
          <w:lang w:eastAsia="ar-SA"/>
        </w:rPr>
        <w:t>.</w:t>
      </w:r>
    </w:p>
    <w:p w14:paraId="0EA90CE6" w14:textId="77777777" w:rsidR="00CF4E71" w:rsidRPr="00FC0DC7" w:rsidRDefault="00CF4E71" w:rsidP="00FB5BB4">
      <w:pPr>
        <w:jc w:val="both"/>
        <w:rPr>
          <w:rFonts w:ascii="Tahoma" w:hAnsi="Tahoma" w:cs="Tahoma"/>
          <w:sz w:val="20"/>
          <w:szCs w:val="20"/>
          <w:lang w:eastAsia="ar-SA"/>
        </w:rPr>
      </w:pPr>
    </w:p>
    <w:p w14:paraId="430B6021" w14:textId="06607FD7"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Για το προσωπικό που το κόστος απασχόλησής του στην πράξη υπολογίζεται με βάση το </w:t>
      </w:r>
      <w:r w:rsidRPr="00FC0DC7">
        <w:rPr>
          <w:rFonts w:ascii="Tahoma" w:hAnsi="Tahoma" w:cs="Tahoma"/>
          <w:b/>
          <w:bCs/>
          <w:sz w:val="20"/>
          <w:szCs w:val="20"/>
          <w:lang w:eastAsia="ar-SA"/>
        </w:rPr>
        <w:t xml:space="preserve">μικτό ωριαίο κόστος απασχόλησης, </w:t>
      </w:r>
      <w:r w:rsidRPr="00FC0DC7">
        <w:rPr>
          <w:rFonts w:ascii="Tahoma" w:hAnsi="Tahoma" w:cs="Tahoma"/>
          <w:b/>
          <w:bCs/>
          <w:sz w:val="20"/>
          <w:szCs w:val="20"/>
          <w:u w:val="single"/>
          <w:lang w:eastAsia="ar-SA"/>
        </w:rPr>
        <w:t>ο συνολικός αριθμός ωρών που μπορεί να δηλωθεί για κάθε απασχολούμενο για ένα δεδομένο έτος ή για έναν δεδομένο μήνα, δεν μπορεί να υπερβαίνει τον αριθμό των ωρών που χρησιμοποιήθηκε για τον υπολογισμό του μικτού ωριαίου κόστους απασχόλησης</w:t>
      </w:r>
      <w:r w:rsidRPr="00FC0DC7">
        <w:rPr>
          <w:rFonts w:ascii="Tahoma" w:hAnsi="Tahoma" w:cs="Tahoma"/>
          <w:sz w:val="20"/>
          <w:szCs w:val="20"/>
          <w:lang w:eastAsia="ar-SA"/>
        </w:rPr>
        <w:t>. Ο αριθμός 1720 αντιστοιχεί στον αριθμό των παραγωγικών ωρών ενός φυσικού προσώπου με σύμβαση πλήρους απασχόλησης οκτώ (8) ωρών ημερησίως και πενθήμερης εργασίας. Εάν το φυσικό πρόσωπο συμβάλλεται με το δικαιούχο με σύμβαση μερικής απασχόλησης (π.χ. πέντε (5) ώρες ημερησίως και πενθήμερη εργασία), ο αριθμός των ετήσιων παραγωγικών ωρών υπολογίζεται ως αναλογία των 1720 ωρών (πχ στη συγκεκριμένη περίπτωση 5/8).</w:t>
      </w:r>
    </w:p>
    <w:p w14:paraId="3F151BFE" w14:textId="77777777" w:rsidR="00CF4E71" w:rsidRPr="00FC0DC7" w:rsidRDefault="00CF4E71" w:rsidP="00FB5BB4">
      <w:pPr>
        <w:jc w:val="both"/>
        <w:rPr>
          <w:rFonts w:ascii="Tahoma" w:hAnsi="Tahoma" w:cs="Tahoma"/>
          <w:sz w:val="20"/>
          <w:szCs w:val="20"/>
          <w:lang w:eastAsia="ar-SA"/>
        </w:rPr>
      </w:pPr>
    </w:p>
    <w:p w14:paraId="26739A85" w14:textId="77777777" w:rsidR="00FB5BB4" w:rsidRPr="00FC0DC7" w:rsidRDefault="00FB5BB4" w:rsidP="00FB5BB4">
      <w:pPr>
        <w:jc w:val="both"/>
        <w:rPr>
          <w:rFonts w:ascii="Tahoma" w:hAnsi="Tahoma" w:cs="Tahoma"/>
          <w:b/>
          <w:bCs/>
          <w:sz w:val="20"/>
          <w:szCs w:val="20"/>
          <w:lang w:eastAsia="ar-SA"/>
        </w:rPr>
      </w:pPr>
      <w:r w:rsidRPr="00FC0DC7">
        <w:rPr>
          <w:rFonts w:ascii="Tahoma" w:hAnsi="Tahoma" w:cs="Tahoma"/>
          <w:sz w:val="20"/>
          <w:szCs w:val="20"/>
          <w:lang w:eastAsia="ar-SA"/>
        </w:rPr>
        <w:t xml:space="preserve">Οι δαπάνες για απασχόληση του προσωπικού πέραν του συμβατικού του χρόνου είναι επιλέξιμες και καταβάλλονται: α) για τις επιχειρήσεις ως αποζημίωση υπερωριακής απασχόλησης με βάση το εφαρμοζόμενο θεσμικό πλαίσιο του δικαιούχου ως πραγματικές δαπάνες, β) για τους ερευνητικούς οργανισμούς </w:t>
      </w:r>
      <w:r w:rsidRPr="00FC0DC7">
        <w:rPr>
          <w:rFonts w:ascii="Tahoma" w:hAnsi="Tahoma" w:cs="Tahoma"/>
          <w:b/>
          <w:bCs/>
          <w:sz w:val="20"/>
          <w:szCs w:val="20"/>
          <w:lang w:eastAsia="ar-SA"/>
        </w:rPr>
        <w:t>ως πρόσθετη αμοιβή, με βάση το μικτό ωριαίο κόστος απασχόλησης.</w:t>
      </w:r>
    </w:p>
    <w:p w14:paraId="3BFBB390" w14:textId="77777777" w:rsidR="00FB5BB4" w:rsidRPr="00FC0DC7" w:rsidRDefault="00FB5BB4" w:rsidP="00FB5BB4">
      <w:pPr>
        <w:jc w:val="both"/>
        <w:rPr>
          <w:rFonts w:ascii="Tahoma" w:hAnsi="Tahoma" w:cs="Tahoma"/>
          <w:sz w:val="20"/>
          <w:szCs w:val="20"/>
          <w:lang w:eastAsia="ar-SA"/>
        </w:rPr>
      </w:pPr>
    </w:p>
    <w:p w14:paraId="42246D95" w14:textId="249E5375" w:rsidR="00FB5BB4" w:rsidRPr="00CF4E71" w:rsidRDefault="00AD5F63" w:rsidP="00FB5BB4">
      <w:pPr>
        <w:jc w:val="both"/>
        <w:rPr>
          <w:rFonts w:ascii="Tahoma" w:hAnsi="Tahoma" w:cs="Tahoma"/>
          <w:b/>
          <w:bCs/>
          <w:sz w:val="20"/>
          <w:szCs w:val="20"/>
          <w:lang w:eastAsia="ar-SA"/>
        </w:rPr>
      </w:pPr>
      <w:r>
        <w:rPr>
          <w:rFonts w:ascii="Tahoma" w:hAnsi="Tahoma" w:cs="Tahoma"/>
          <w:b/>
          <w:bCs/>
          <w:sz w:val="20"/>
          <w:szCs w:val="20"/>
          <w:lang w:eastAsia="ar-SA"/>
        </w:rPr>
        <w:t>Ε</w:t>
      </w:r>
      <w:r w:rsidR="00FB5BB4" w:rsidRPr="00FC0DC7">
        <w:rPr>
          <w:rFonts w:ascii="Tahoma" w:hAnsi="Tahoma" w:cs="Tahoma"/>
          <w:b/>
          <w:bCs/>
          <w:sz w:val="20"/>
          <w:szCs w:val="20"/>
          <w:lang w:eastAsia="ar-SA"/>
        </w:rPr>
        <w:t>. ΦΥΛΛΑ ΧΡΟΝΟΧΡΕΩΣΗΣ</w:t>
      </w:r>
    </w:p>
    <w:p w14:paraId="4E880B4A" w14:textId="77777777" w:rsidR="00CF4E71" w:rsidRPr="00FC0DC7" w:rsidRDefault="00CF4E71" w:rsidP="00FB5BB4">
      <w:pPr>
        <w:jc w:val="both"/>
        <w:rPr>
          <w:rFonts w:ascii="Tahoma" w:hAnsi="Tahoma" w:cs="Tahoma"/>
          <w:sz w:val="20"/>
          <w:szCs w:val="20"/>
          <w:lang w:eastAsia="ar-SA"/>
        </w:rPr>
      </w:pPr>
    </w:p>
    <w:p w14:paraId="0A8CD7E8" w14:textId="31688EF2"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Η δήλωση δαπανών προσωπικού που συμμετέχει στο έργο βάσει ωρών (ωριαίο κόστος απασχόλησης), συνοδεύεται υποχρεωτικά από μηνιαία συνολικά απολογιστικά φύλλα χρονοχρέωσης. Στο φύλλο χρονοχρέωσης αποτυπώνεται, σε επίπεδο φυσικού προσώπου, ο πραγματικός χρόνος απασχόλησής του ανά ημέρα στο δικαιούχο στο πλαίσιο του παραγωγικού και του τυχόν πρόσθετου/ χρόνου απασχόλησης του π.χ. ώρες απασχόλησης σε δραστηριότητες στο δικαιούχο, ώρες απασχόλησης σε έργα του ΕΣΠΑ, έργα που χρηματοδοτούνται απ' ευθείας από την Ευρωπαϊκή Ένωση, λοιπά έργα, κ</w:t>
      </w:r>
      <w:r w:rsidR="00E80104" w:rsidRPr="00E80104">
        <w:rPr>
          <w:rFonts w:ascii="Tahoma" w:hAnsi="Tahoma" w:cs="Tahoma"/>
          <w:sz w:val="20"/>
          <w:szCs w:val="20"/>
          <w:lang w:eastAsia="ar-SA"/>
        </w:rPr>
        <w:t>.</w:t>
      </w:r>
      <w:r w:rsidRPr="00FC0DC7">
        <w:rPr>
          <w:rFonts w:ascii="Tahoma" w:hAnsi="Tahoma" w:cs="Tahoma"/>
          <w:sz w:val="20"/>
          <w:szCs w:val="20"/>
          <w:lang w:eastAsia="ar-SA"/>
        </w:rPr>
        <w:t>λπ</w:t>
      </w:r>
      <w:r w:rsidR="00E80104" w:rsidRPr="00E80104">
        <w:rPr>
          <w:rFonts w:ascii="Tahoma" w:hAnsi="Tahoma" w:cs="Tahoma"/>
          <w:sz w:val="20"/>
          <w:szCs w:val="20"/>
          <w:lang w:eastAsia="ar-SA"/>
        </w:rPr>
        <w:t>.</w:t>
      </w:r>
      <w:r w:rsidRPr="00FC0DC7">
        <w:rPr>
          <w:rFonts w:ascii="Tahoma" w:hAnsi="Tahoma" w:cs="Tahoma"/>
          <w:sz w:val="20"/>
          <w:szCs w:val="20"/>
          <w:lang w:eastAsia="ar-SA"/>
        </w:rPr>
        <w:t>).</w:t>
      </w:r>
    </w:p>
    <w:p w14:paraId="045855F2" w14:textId="77777777" w:rsidR="00564FA5" w:rsidRPr="00FC0DC7" w:rsidRDefault="00564FA5" w:rsidP="00FB5BB4">
      <w:pPr>
        <w:jc w:val="both"/>
        <w:rPr>
          <w:rFonts w:ascii="Tahoma" w:hAnsi="Tahoma" w:cs="Tahoma"/>
          <w:sz w:val="20"/>
          <w:szCs w:val="20"/>
          <w:lang w:eastAsia="ar-SA"/>
        </w:rPr>
      </w:pPr>
    </w:p>
    <w:p w14:paraId="58438C89" w14:textId="4BE5E487"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Το φύλλο χρονοχρέωσης </w:t>
      </w:r>
      <w:r w:rsidRPr="00FC0DC7">
        <w:rPr>
          <w:rFonts w:ascii="Tahoma" w:hAnsi="Tahoma" w:cs="Tahoma"/>
          <w:b/>
          <w:bCs/>
          <w:sz w:val="20"/>
          <w:szCs w:val="20"/>
          <w:lang w:eastAsia="ar-SA"/>
        </w:rPr>
        <w:t>περιλαμβάνει επίσης τον ετήσιο παραγωγικό χρόνο του φυσικού προσώπου καθώς και το συνολικό χρόνο που το φυσικό πρόσωπο έχει διαθέσει σε έργα μέχρι την ημερομηνία αναφοράς</w:t>
      </w:r>
      <w:r w:rsidRPr="00FC0DC7">
        <w:rPr>
          <w:rFonts w:ascii="Tahoma" w:hAnsi="Tahoma" w:cs="Tahoma"/>
          <w:sz w:val="20"/>
          <w:szCs w:val="20"/>
          <w:lang w:eastAsia="ar-SA"/>
        </w:rPr>
        <w:t xml:space="preserve"> του μηνιαίου συνολικού φύλλου χρονοχρέωσης, ώστε να δίνεται η δυνατότητα παρακολούθησης του μέγιστου ορίου ωρών που μπορεί το φυσικό πρόσωπο να διαθέσει σε έργα (1720 ώρες ή συμβατικός χρόνος ή πρόσθετος χρόνος). Ομοίως, φύλλο χρονοχρέωσης προσκομίζεται και για τα φυσικά πρόσωπα που συμβάλλονται με τον δικαιούχο με σύμβαση μίσθωσης έργου στην περίπτωση που η μίσθωση έργου περιλαμβάνεται στις άμεσες δαπάνες προσωπικού του δικαιούχου. </w:t>
      </w:r>
    </w:p>
    <w:p w14:paraId="4D7CF10C" w14:textId="77777777" w:rsidR="00564FA5" w:rsidRPr="00FC0DC7" w:rsidRDefault="00564FA5" w:rsidP="00FB5BB4">
      <w:pPr>
        <w:jc w:val="both"/>
        <w:rPr>
          <w:rFonts w:ascii="Tahoma" w:hAnsi="Tahoma" w:cs="Tahoma"/>
          <w:sz w:val="20"/>
          <w:szCs w:val="20"/>
          <w:lang w:eastAsia="ar-SA"/>
        </w:rPr>
      </w:pPr>
    </w:p>
    <w:p w14:paraId="327358E2"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Τα μηνιαία αναλυτικά απολογιστικά φύλλα χρονοχρέωσης υπογράφονται από τον απασχολούμενο και τον υπεύθυνο της διοίκησης του δικαιούχου.</w:t>
      </w:r>
    </w:p>
    <w:p w14:paraId="0CA0E288" w14:textId="77777777" w:rsidR="00F46EB7" w:rsidRDefault="00F46EB7" w:rsidP="00FB5BB4">
      <w:pPr>
        <w:jc w:val="both"/>
        <w:rPr>
          <w:rFonts w:ascii="Tahoma" w:hAnsi="Tahoma" w:cs="Tahoma"/>
          <w:b/>
          <w:bCs/>
          <w:sz w:val="20"/>
          <w:szCs w:val="20"/>
          <w:lang w:eastAsia="ar-SA"/>
        </w:rPr>
      </w:pPr>
    </w:p>
    <w:p w14:paraId="04089052" w14:textId="57953D15" w:rsidR="00E80104" w:rsidRDefault="00E80104" w:rsidP="00FB5BB4">
      <w:pPr>
        <w:jc w:val="both"/>
        <w:rPr>
          <w:rFonts w:ascii="Tahoma" w:hAnsi="Tahoma" w:cs="Tahoma"/>
          <w:b/>
          <w:bCs/>
          <w:sz w:val="20"/>
          <w:szCs w:val="20"/>
          <w:lang w:eastAsia="ar-SA"/>
        </w:rPr>
      </w:pPr>
    </w:p>
    <w:p w14:paraId="13552E4E" w14:textId="77777777" w:rsidR="00E80104" w:rsidRDefault="00E80104" w:rsidP="00FB5BB4">
      <w:pPr>
        <w:jc w:val="both"/>
        <w:rPr>
          <w:rFonts w:ascii="Tahoma" w:hAnsi="Tahoma" w:cs="Tahoma"/>
          <w:b/>
          <w:bCs/>
          <w:sz w:val="20"/>
          <w:szCs w:val="20"/>
          <w:lang w:eastAsia="ar-SA"/>
        </w:rPr>
      </w:pPr>
    </w:p>
    <w:p w14:paraId="564EA88F" w14:textId="3356F9B1" w:rsidR="00FB5BB4" w:rsidRDefault="00AD5F63" w:rsidP="00FB5BB4">
      <w:pPr>
        <w:jc w:val="both"/>
        <w:rPr>
          <w:rFonts w:ascii="Tahoma" w:hAnsi="Tahoma" w:cs="Tahoma"/>
          <w:b/>
          <w:bCs/>
          <w:sz w:val="20"/>
          <w:szCs w:val="20"/>
          <w:lang w:eastAsia="ar-SA"/>
        </w:rPr>
      </w:pPr>
      <w:r>
        <w:rPr>
          <w:rFonts w:ascii="Tahoma" w:hAnsi="Tahoma" w:cs="Tahoma"/>
          <w:b/>
          <w:bCs/>
          <w:sz w:val="20"/>
          <w:szCs w:val="20"/>
          <w:lang w:eastAsia="ar-SA"/>
        </w:rPr>
        <w:t>ΣΤ</w:t>
      </w:r>
      <w:r w:rsidR="00FB5BB4" w:rsidRPr="00FC0DC7">
        <w:rPr>
          <w:rFonts w:ascii="Tahoma" w:hAnsi="Tahoma" w:cs="Tahoma"/>
          <w:b/>
          <w:bCs/>
          <w:sz w:val="20"/>
          <w:szCs w:val="20"/>
          <w:lang w:eastAsia="ar-SA"/>
        </w:rPr>
        <w:t>. ΤΡΟΠΟΠΟΙΗΣΗ ΤΟΥ ΩΡΙΑΙΟΥ ΚΟΣΤΟΥΣ ΑΠΑΣΧΟΛΗΣΗΣ</w:t>
      </w:r>
    </w:p>
    <w:p w14:paraId="2B1AF9CD" w14:textId="77777777" w:rsidR="00F46EB7" w:rsidRPr="00FC0DC7" w:rsidRDefault="00F46EB7" w:rsidP="00FB5BB4">
      <w:pPr>
        <w:jc w:val="both"/>
        <w:rPr>
          <w:rFonts w:ascii="Tahoma" w:hAnsi="Tahoma" w:cs="Tahoma"/>
          <w:b/>
          <w:bCs/>
          <w:sz w:val="20"/>
          <w:szCs w:val="20"/>
          <w:lang w:eastAsia="ar-SA"/>
        </w:rPr>
      </w:pPr>
    </w:p>
    <w:p w14:paraId="22A55975" w14:textId="77C44D60"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Το ωριαίο κόστος απασχόλησης παραμένει κατά κανόνα σταθερό κατά τη διάρκεια υλοποίησης του έργου. </w:t>
      </w:r>
      <w:r w:rsidR="00E80104">
        <w:rPr>
          <w:rFonts w:ascii="Tahoma" w:hAnsi="Tahoma" w:cs="Tahoma"/>
          <w:sz w:val="20"/>
          <w:szCs w:val="20"/>
          <w:lang w:val="en-US" w:eastAsia="ar-SA"/>
        </w:rPr>
        <w:t>T</w:t>
      </w:r>
      <w:r w:rsidRPr="00FC0DC7">
        <w:rPr>
          <w:rFonts w:ascii="Tahoma" w:hAnsi="Tahoma" w:cs="Tahoma"/>
          <w:sz w:val="20"/>
          <w:szCs w:val="20"/>
          <w:lang w:eastAsia="ar-SA"/>
        </w:rPr>
        <w:t>ο ωριαίο κόστος μπορεί να επαναπροσδιορίζεται κατά τη διάρκεια υλοποίησης του έργου που έχει διάρκεια μεγαλύτερη των 12 μηνών με βάση τα τελευταία διαθέσιμα στοιχεία για το ετήσιο κόστος απασχόλησης του κάθε φυσικού προσώπου, υπό την προϋπόθεση ότι αυτό δεν επηρεάζει τον εγκεκριμένο συνολικό προϋπολογισμό του έργου.</w:t>
      </w:r>
    </w:p>
    <w:p w14:paraId="232F6B79" w14:textId="77777777" w:rsidR="00F46EB7" w:rsidRPr="00FC0DC7" w:rsidRDefault="00F46EB7" w:rsidP="00FB5BB4">
      <w:pPr>
        <w:jc w:val="both"/>
        <w:rPr>
          <w:rFonts w:ascii="Tahoma" w:hAnsi="Tahoma" w:cs="Tahoma"/>
          <w:sz w:val="20"/>
          <w:szCs w:val="20"/>
          <w:lang w:eastAsia="ar-SA"/>
        </w:rPr>
      </w:pPr>
    </w:p>
    <w:p w14:paraId="3C65995F" w14:textId="54602E2F"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Ωστόσο επισημαίνεται ότι εφόσον το ωριαίο κόστος υπολογίζεται κατά κανόνα στη βάση ιστορικών στοιχείων κόστους, δεν μπορεί να τροποποιείται οποτεδήποτε, αλλά σε συγκεκριμένα ορόσημα στη διάρκεια υλοποίησης του έργου δηλαδή : </w:t>
      </w:r>
      <w:r w:rsidRPr="00FC0DC7">
        <w:rPr>
          <w:rFonts w:ascii="Tahoma" w:hAnsi="Tahoma" w:cs="Tahoma"/>
          <w:b/>
          <w:bCs/>
          <w:sz w:val="20"/>
          <w:szCs w:val="20"/>
          <w:lang w:eastAsia="ar-SA"/>
        </w:rPr>
        <w:t xml:space="preserve">Τον </w:t>
      </w:r>
      <w:r w:rsidR="00E80104">
        <w:rPr>
          <w:rFonts w:ascii="Tahoma" w:hAnsi="Tahoma" w:cs="Tahoma"/>
          <w:b/>
          <w:bCs/>
          <w:sz w:val="20"/>
          <w:szCs w:val="20"/>
          <w:lang w:eastAsia="ar-SA"/>
        </w:rPr>
        <w:t>12</w:t>
      </w:r>
      <w:r w:rsidR="00E80104" w:rsidRPr="00E80104">
        <w:rPr>
          <w:rFonts w:ascii="Tahoma" w:hAnsi="Tahoma" w:cs="Tahoma"/>
          <w:b/>
          <w:bCs/>
          <w:sz w:val="20"/>
          <w:szCs w:val="20"/>
          <w:vertAlign w:val="superscript"/>
          <w:lang w:eastAsia="ar-SA"/>
        </w:rPr>
        <w:t>ο</w:t>
      </w:r>
      <w:r w:rsidRPr="00FC0DC7">
        <w:rPr>
          <w:rFonts w:ascii="Tahoma" w:hAnsi="Tahoma" w:cs="Tahoma"/>
          <w:b/>
          <w:bCs/>
          <w:sz w:val="20"/>
          <w:szCs w:val="20"/>
          <w:lang w:eastAsia="ar-SA"/>
        </w:rPr>
        <w:t xml:space="preserve"> μήνα</w:t>
      </w:r>
      <w:r w:rsidR="00E80104" w:rsidRPr="00E80104">
        <w:rPr>
          <w:rFonts w:ascii="Tahoma" w:hAnsi="Tahoma" w:cs="Tahoma"/>
          <w:b/>
          <w:bCs/>
          <w:sz w:val="20"/>
          <w:szCs w:val="20"/>
          <w:lang w:eastAsia="ar-SA"/>
        </w:rPr>
        <w:t xml:space="preserve"> </w:t>
      </w:r>
      <w:r w:rsidR="00E80104">
        <w:rPr>
          <w:rFonts w:ascii="Tahoma" w:hAnsi="Tahoma" w:cs="Tahoma"/>
          <w:b/>
          <w:bCs/>
          <w:sz w:val="20"/>
          <w:szCs w:val="20"/>
          <w:lang w:eastAsia="ar-SA"/>
        </w:rPr>
        <w:t>και τον 24</w:t>
      </w:r>
      <w:r w:rsidR="00E80104" w:rsidRPr="00E80104">
        <w:rPr>
          <w:rFonts w:ascii="Tahoma" w:hAnsi="Tahoma" w:cs="Tahoma"/>
          <w:b/>
          <w:bCs/>
          <w:sz w:val="20"/>
          <w:szCs w:val="20"/>
          <w:vertAlign w:val="superscript"/>
          <w:lang w:eastAsia="ar-SA"/>
        </w:rPr>
        <w:t>ο</w:t>
      </w:r>
      <w:r w:rsidR="00E80104">
        <w:rPr>
          <w:rFonts w:ascii="Tahoma" w:hAnsi="Tahoma" w:cs="Tahoma"/>
          <w:b/>
          <w:bCs/>
          <w:sz w:val="20"/>
          <w:szCs w:val="20"/>
          <w:lang w:eastAsia="ar-SA"/>
        </w:rPr>
        <w:t xml:space="preserve"> μήνα από την έναρξη του έργου.</w:t>
      </w:r>
      <w:r w:rsidR="00F46EB7">
        <w:rPr>
          <w:rFonts w:ascii="Tahoma" w:hAnsi="Tahoma" w:cs="Tahoma"/>
          <w:b/>
          <w:bCs/>
          <w:sz w:val="20"/>
          <w:szCs w:val="20"/>
          <w:lang w:eastAsia="ar-SA"/>
        </w:rPr>
        <w:t xml:space="preserve"> </w:t>
      </w:r>
    </w:p>
    <w:p w14:paraId="6EF3BB59" w14:textId="1767440A" w:rsidR="00596CA4" w:rsidRDefault="00596CA4" w:rsidP="00FB5BB4">
      <w:pPr>
        <w:jc w:val="both"/>
        <w:rPr>
          <w:rFonts w:ascii="Tahoma" w:hAnsi="Tahoma" w:cs="Tahoma"/>
          <w:sz w:val="20"/>
          <w:szCs w:val="20"/>
          <w:lang w:eastAsia="ar-SA"/>
        </w:rPr>
      </w:pPr>
    </w:p>
    <w:p w14:paraId="6FA9ED1A" w14:textId="77777777" w:rsidR="00596CA4" w:rsidRPr="00FC0DC7" w:rsidRDefault="00596CA4" w:rsidP="00FB5BB4">
      <w:pPr>
        <w:jc w:val="both"/>
        <w:rPr>
          <w:rFonts w:ascii="Tahoma" w:hAnsi="Tahoma" w:cs="Tahoma"/>
          <w:sz w:val="20"/>
          <w:szCs w:val="20"/>
          <w:lang w:eastAsia="ar-SA"/>
        </w:rPr>
      </w:pPr>
    </w:p>
    <w:p w14:paraId="0EB004B5" w14:textId="237225AA" w:rsidR="00FB5BB4" w:rsidRPr="00F46EB7" w:rsidRDefault="00AD5F63" w:rsidP="00FB5BB4">
      <w:pPr>
        <w:jc w:val="both"/>
        <w:rPr>
          <w:rFonts w:ascii="Tahoma" w:hAnsi="Tahoma" w:cs="Tahoma"/>
          <w:b/>
          <w:bCs/>
          <w:sz w:val="20"/>
          <w:szCs w:val="20"/>
          <w:lang w:eastAsia="ar-SA"/>
        </w:rPr>
      </w:pPr>
      <w:r>
        <w:rPr>
          <w:rFonts w:ascii="Tahoma" w:hAnsi="Tahoma" w:cs="Tahoma"/>
          <w:b/>
          <w:bCs/>
          <w:sz w:val="20"/>
          <w:szCs w:val="20"/>
          <w:lang w:eastAsia="ar-SA"/>
        </w:rPr>
        <w:t>Ζ</w:t>
      </w:r>
      <w:r w:rsidR="00FB5BB4" w:rsidRPr="00FC0DC7">
        <w:rPr>
          <w:rFonts w:ascii="Tahoma" w:hAnsi="Tahoma" w:cs="Tahoma"/>
          <w:b/>
          <w:bCs/>
          <w:sz w:val="20"/>
          <w:szCs w:val="20"/>
          <w:lang w:eastAsia="ar-SA"/>
        </w:rPr>
        <w:t>. ΔΙΚΑΙΟΛΟΓΗΤΙΚΑ ΤΕΚΜΗΡΙΩΣΗΣ ΑΜΕΣΩΝ ΔΑΠΑΝΩΝ ΠΡΟΣΩΠΙΚΟΥ</w:t>
      </w:r>
    </w:p>
    <w:p w14:paraId="027EBD1A" w14:textId="4105B467" w:rsidR="00F46EB7" w:rsidRDefault="00F46EB7" w:rsidP="00FB5BB4">
      <w:pPr>
        <w:jc w:val="both"/>
        <w:rPr>
          <w:rFonts w:ascii="Tahoma" w:hAnsi="Tahoma" w:cs="Tahoma"/>
          <w:sz w:val="20"/>
          <w:szCs w:val="20"/>
          <w:lang w:eastAsia="ar-SA"/>
        </w:rPr>
      </w:pPr>
    </w:p>
    <w:p w14:paraId="12E6ABC3" w14:textId="6533FF48" w:rsidR="00670697" w:rsidRDefault="00C73BC9" w:rsidP="00FB5BB4">
      <w:pPr>
        <w:jc w:val="both"/>
        <w:rPr>
          <w:rFonts w:ascii="Tahoma" w:hAnsi="Tahoma" w:cs="Tahoma"/>
          <w:sz w:val="20"/>
          <w:szCs w:val="20"/>
          <w:lang w:eastAsia="ar-SA"/>
        </w:rPr>
      </w:pPr>
      <w:r>
        <w:rPr>
          <w:rFonts w:ascii="Tahoma" w:hAnsi="Tahoma" w:cs="Tahoma"/>
          <w:sz w:val="20"/>
          <w:szCs w:val="20"/>
          <w:lang w:eastAsia="ar-SA"/>
        </w:rPr>
        <w:t xml:space="preserve">Για την επαλήθευση των δαπανών </w:t>
      </w:r>
      <w:r w:rsidRPr="00C73BC9">
        <w:rPr>
          <w:rFonts w:ascii="Tahoma" w:hAnsi="Tahoma" w:cs="Tahoma"/>
          <w:sz w:val="20"/>
          <w:szCs w:val="20"/>
          <w:lang w:eastAsia="ar-SA"/>
        </w:rPr>
        <w:t>του έργου απαιτείται τεκμηρίωση με τα ακόλουθα έγγραφα:</w:t>
      </w:r>
    </w:p>
    <w:p w14:paraId="16D548DF" w14:textId="77777777" w:rsidR="00C73BC9" w:rsidRPr="00F56260" w:rsidRDefault="00C73BC9" w:rsidP="00FB5BB4">
      <w:pPr>
        <w:jc w:val="both"/>
        <w:rPr>
          <w:rFonts w:ascii="Tahoma" w:hAnsi="Tahoma" w:cs="Tahoma"/>
          <w:sz w:val="20"/>
          <w:szCs w:val="20"/>
          <w:lang w:eastAsia="ar-SA"/>
        </w:rPr>
      </w:pPr>
    </w:p>
    <w:tbl>
      <w:tblPr>
        <w:tblStyle w:val="TableGrid"/>
        <w:tblW w:w="0" w:type="auto"/>
        <w:tblLook w:val="04A0" w:firstRow="1" w:lastRow="0" w:firstColumn="1" w:lastColumn="0" w:noHBand="0" w:noVBand="1"/>
      </w:tblPr>
      <w:tblGrid>
        <w:gridCol w:w="1980"/>
        <w:gridCol w:w="7642"/>
      </w:tblGrid>
      <w:tr w:rsidR="00C73BC9" w:rsidRPr="00CD79D5" w14:paraId="464F6F47" w14:textId="77777777" w:rsidTr="005F40AB">
        <w:tc>
          <w:tcPr>
            <w:tcW w:w="1980" w:type="dxa"/>
            <w:shd w:val="clear" w:color="auto" w:fill="D0CECE" w:themeFill="background2" w:themeFillShade="E6"/>
          </w:tcPr>
          <w:p w14:paraId="3F5025B0" w14:textId="77777777" w:rsidR="00C73BC9" w:rsidRPr="00CD79D5" w:rsidRDefault="00C73BC9" w:rsidP="005F40AB">
            <w:pPr>
              <w:jc w:val="center"/>
              <w:rPr>
                <w:rFonts w:ascii="Tahoma" w:hAnsi="Tahoma" w:cs="Tahoma"/>
                <w:b/>
                <w:bCs/>
                <w:sz w:val="20"/>
                <w:szCs w:val="20"/>
                <w:lang w:eastAsia="ar-SA"/>
              </w:rPr>
            </w:pPr>
            <w:r w:rsidRPr="00CD79D5">
              <w:rPr>
                <w:rFonts w:ascii="Tahoma" w:hAnsi="Tahoma" w:cs="Tahoma"/>
                <w:b/>
                <w:bCs/>
                <w:sz w:val="20"/>
                <w:szCs w:val="20"/>
                <w:lang w:eastAsia="ar-SA"/>
              </w:rPr>
              <w:t>Κωδ. ΟΠΣΚΕ</w:t>
            </w:r>
          </w:p>
        </w:tc>
        <w:tc>
          <w:tcPr>
            <w:tcW w:w="7642" w:type="dxa"/>
            <w:shd w:val="clear" w:color="auto" w:fill="D0CECE" w:themeFill="background2" w:themeFillShade="E6"/>
          </w:tcPr>
          <w:p w14:paraId="00C2A563" w14:textId="77777777" w:rsidR="00C73BC9" w:rsidRPr="00CD79D5" w:rsidRDefault="00C73BC9" w:rsidP="005F40AB">
            <w:pPr>
              <w:jc w:val="center"/>
              <w:rPr>
                <w:rFonts w:ascii="Tahoma" w:hAnsi="Tahoma" w:cs="Tahoma"/>
                <w:b/>
                <w:bCs/>
                <w:sz w:val="20"/>
                <w:szCs w:val="20"/>
                <w:lang w:eastAsia="ar-SA"/>
              </w:rPr>
            </w:pPr>
            <w:r w:rsidRPr="00CD79D5">
              <w:rPr>
                <w:rFonts w:ascii="Tahoma" w:hAnsi="Tahoma" w:cs="Tahoma"/>
                <w:b/>
                <w:bCs/>
                <w:sz w:val="20"/>
                <w:szCs w:val="20"/>
                <w:lang w:eastAsia="ar-SA"/>
              </w:rPr>
              <w:t>Δικαιολογητικό</w:t>
            </w:r>
          </w:p>
        </w:tc>
      </w:tr>
      <w:tr w:rsidR="00C73BC9" w:rsidRPr="00CD79D5" w14:paraId="48E1FB99" w14:textId="77777777" w:rsidTr="005F40AB">
        <w:tc>
          <w:tcPr>
            <w:tcW w:w="1980" w:type="dxa"/>
          </w:tcPr>
          <w:p w14:paraId="13FD17BE" w14:textId="0AC3F716" w:rsidR="00C73BC9" w:rsidRPr="00CD79D5" w:rsidRDefault="00C73BC9" w:rsidP="00BB2FF7">
            <w:pPr>
              <w:rPr>
                <w:rFonts w:ascii="Tahoma" w:hAnsi="Tahoma" w:cs="Tahoma"/>
                <w:sz w:val="20"/>
                <w:szCs w:val="20"/>
                <w:u w:val="single"/>
                <w:lang w:eastAsia="ar-SA"/>
              </w:rPr>
            </w:pPr>
            <w:r w:rsidRPr="00CD79D5">
              <w:rPr>
                <w:rFonts w:ascii="Tahoma" w:hAnsi="Tahoma" w:cs="Tahoma"/>
                <w:color w:val="000000"/>
                <w:sz w:val="20"/>
                <w:szCs w:val="20"/>
              </w:rPr>
              <w:t>09.05. Υπεύθυνη Δήλωση περί γνήσιων αντιγράφων</w:t>
            </w:r>
          </w:p>
        </w:tc>
        <w:tc>
          <w:tcPr>
            <w:tcW w:w="7642" w:type="dxa"/>
          </w:tcPr>
          <w:p w14:paraId="0B98E0A3" w14:textId="67E270E3" w:rsidR="00C73BC9" w:rsidRPr="00CD79D5" w:rsidRDefault="00C73BC9" w:rsidP="005F40AB">
            <w:pPr>
              <w:jc w:val="both"/>
              <w:rPr>
                <w:rFonts w:ascii="Tahoma" w:hAnsi="Tahoma" w:cs="Tahoma"/>
                <w:color w:val="000000"/>
                <w:sz w:val="20"/>
                <w:szCs w:val="20"/>
              </w:rPr>
            </w:pPr>
            <w:r w:rsidRPr="00CD79D5">
              <w:rPr>
                <w:rFonts w:ascii="Tahoma" w:hAnsi="Tahoma" w:cs="Tahoma"/>
                <w:color w:val="000000"/>
                <w:sz w:val="20"/>
                <w:szCs w:val="20"/>
              </w:rPr>
              <w:t>Υπεύθυνη Δήλωση του νομίμου εκπροσώπου</w:t>
            </w:r>
            <w:r w:rsidR="00FF0A82">
              <w:rPr>
                <w:rFonts w:ascii="Tahoma" w:hAnsi="Tahoma" w:cs="Tahoma"/>
                <w:color w:val="000000"/>
                <w:sz w:val="20"/>
                <w:szCs w:val="20"/>
              </w:rPr>
              <w:t xml:space="preserve"> </w:t>
            </w:r>
            <w:r w:rsidRPr="00CD79D5">
              <w:rPr>
                <w:rFonts w:ascii="Tahoma" w:hAnsi="Tahoma" w:cs="Tahoma"/>
                <w:color w:val="000000"/>
                <w:sz w:val="20"/>
                <w:szCs w:val="20"/>
              </w:rPr>
              <w:t>του κάθε Δικαιούχου, υπογεγραμμένη αρμοδίως με το γνήσιο της υπογραφής, όπου αναφέρεται ότι:</w:t>
            </w:r>
          </w:p>
          <w:p w14:paraId="4E0A50BA" w14:textId="77777777" w:rsidR="00C73BC9" w:rsidRPr="00CD79D5" w:rsidRDefault="00C73BC9" w:rsidP="00C73BC9">
            <w:pPr>
              <w:pStyle w:val="ListParagraph"/>
              <w:numPr>
                <w:ilvl w:val="0"/>
                <w:numId w:val="15"/>
              </w:numPr>
              <w:rPr>
                <w:sz w:val="20"/>
                <w:szCs w:val="20"/>
                <w:u w:val="single"/>
                <w:lang w:eastAsia="ar-SA"/>
              </w:rPr>
            </w:pPr>
            <w:r w:rsidRPr="00CD79D5">
              <w:rPr>
                <w:sz w:val="20"/>
                <w:szCs w:val="20"/>
                <w:lang w:eastAsia="ar-SA"/>
              </w:rPr>
              <w:t>Τα υποβαλλόμενα αντίγραφα είναι ακριβή αντίγραφα των πρωτότυπων παραστατικών,</w:t>
            </w:r>
          </w:p>
          <w:p w14:paraId="730BE4A9" w14:textId="77777777" w:rsidR="00C73BC9" w:rsidRPr="00CD79D5" w:rsidRDefault="00C73BC9" w:rsidP="00C73BC9">
            <w:pPr>
              <w:pStyle w:val="ListParagraph"/>
              <w:numPr>
                <w:ilvl w:val="0"/>
                <w:numId w:val="15"/>
              </w:numPr>
              <w:rPr>
                <w:sz w:val="20"/>
                <w:szCs w:val="20"/>
                <w:u w:val="single"/>
                <w:lang w:eastAsia="ar-SA"/>
              </w:rPr>
            </w:pPr>
            <w:r w:rsidRPr="00CD79D5">
              <w:rPr>
                <w:sz w:val="20"/>
                <w:szCs w:val="20"/>
                <w:lang w:eastAsia="ar-SA"/>
              </w:rPr>
              <w:t>Τα πρωτότυπα είναι πάντα στη διάθεση της ΕΥΔ και του ΕΦΔ,</w:t>
            </w:r>
          </w:p>
          <w:p w14:paraId="61652358" w14:textId="77777777" w:rsidR="00C73BC9" w:rsidRPr="00CD79D5" w:rsidRDefault="00C73BC9" w:rsidP="00C73BC9">
            <w:pPr>
              <w:pStyle w:val="ListParagraph"/>
              <w:numPr>
                <w:ilvl w:val="0"/>
                <w:numId w:val="15"/>
              </w:numPr>
              <w:rPr>
                <w:sz w:val="20"/>
                <w:szCs w:val="20"/>
                <w:u w:val="single"/>
                <w:lang w:eastAsia="ar-SA"/>
              </w:rPr>
            </w:pPr>
            <w:r w:rsidRPr="00CD79D5">
              <w:rPr>
                <w:sz w:val="20"/>
                <w:szCs w:val="20"/>
                <w:lang w:eastAsia="ar-SA"/>
              </w:rPr>
              <w:t>Τα παραστατικά δεν αντιστοιχούν σε δαπάνες που έχουν χρηματοδοτηθεί από άλλο πρόγραμμα,</w:t>
            </w:r>
          </w:p>
          <w:p w14:paraId="6F847DFB" w14:textId="7EEDEBAC" w:rsidR="00C73BC9" w:rsidRPr="00CD79D5" w:rsidRDefault="00C73BC9" w:rsidP="00C73BC9">
            <w:pPr>
              <w:pStyle w:val="ListParagraph"/>
              <w:numPr>
                <w:ilvl w:val="0"/>
                <w:numId w:val="15"/>
              </w:numPr>
              <w:rPr>
                <w:sz w:val="20"/>
                <w:szCs w:val="20"/>
                <w:u w:val="single"/>
                <w:lang w:eastAsia="ar-SA"/>
              </w:rPr>
            </w:pPr>
            <w:r w:rsidRPr="00CD79D5">
              <w:rPr>
                <w:sz w:val="20"/>
                <w:szCs w:val="20"/>
                <w:lang w:eastAsia="ar-SA"/>
              </w:rPr>
              <w:t>Για τη λογιστική παρακολούθηση του έργου τηρείται χωριστή λογιστική μερίδα ή επαρκής λογιστική κωδικοποίηση για τις δαπάνες και επιχορηγήσεις του ερευνητικού έργου σύμφωνα με τα Ελληνικά Λογιστικά Πρότυπα (ΕΛΠ) σύμφωνα με τα προβλεπόμενα στην αναλυτική πρόσκληση της δράσης, και είναι εις γνώση του υπογράφοντα ότι σε διαφορετική περίπτωση οι δαπάνες δύνανται να κριθούν ως μη επιλέξιμες.</w:t>
            </w:r>
          </w:p>
        </w:tc>
      </w:tr>
      <w:tr w:rsidR="00C73BC9" w:rsidRPr="00CD79D5" w14:paraId="5287003A" w14:textId="77777777" w:rsidTr="005F40AB">
        <w:tc>
          <w:tcPr>
            <w:tcW w:w="1980" w:type="dxa"/>
          </w:tcPr>
          <w:p w14:paraId="207DE856" w14:textId="25D996F9" w:rsidR="00C73BC9" w:rsidRPr="00CD79D5" w:rsidRDefault="00BB2FF7" w:rsidP="00BB2FF7">
            <w:pPr>
              <w:rPr>
                <w:rFonts w:ascii="Tahoma" w:hAnsi="Tahoma" w:cs="Tahoma"/>
                <w:sz w:val="20"/>
                <w:szCs w:val="20"/>
                <w:lang w:eastAsia="ar-SA"/>
              </w:rPr>
            </w:pPr>
            <w:r w:rsidRPr="00CD79D5">
              <w:rPr>
                <w:rFonts w:ascii="Tahoma" w:hAnsi="Tahoma" w:cs="Tahoma"/>
                <w:sz w:val="20"/>
                <w:szCs w:val="20"/>
                <w:lang w:eastAsia="ar-SA"/>
              </w:rPr>
              <w:t>07.03. Στοιχεία Ενεργών Δραστηριοτήτων (ΚΑΔ)</w:t>
            </w:r>
          </w:p>
        </w:tc>
        <w:tc>
          <w:tcPr>
            <w:tcW w:w="7642" w:type="dxa"/>
          </w:tcPr>
          <w:p w14:paraId="1946F739" w14:textId="4AABD001" w:rsidR="00C73BC9" w:rsidRPr="00CD79D5" w:rsidRDefault="00AD462D" w:rsidP="005F40AB">
            <w:pPr>
              <w:jc w:val="both"/>
              <w:rPr>
                <w:rFonts w:ascii="Tahoma" w:hAnsi="Tahoma" w:cs="Tahoma"/>
                <w:sz w:val="20"/>
                <w:szCs w:val="20"/>
                <w:lang w:eastAsia="ar-SA"/>
              </w:rPr>
            </w:pPr>
            <w:r w:rsidRPr="00CD79D5">
              <w:rPr>
                <w:rFonts w:ascii="Tahoma" w:hAnsi="Tahoma" w:cs="Tahoma"/>
                <w:sz w:val="20"/>
                <w:szCs w:val="20"/>
                <w:lang w:eastAsia="ar-SA"/>
              </w:rPr>
              <w:t>Στοιχεία Ενεργών Δραστηριοτήτων (ΚΑΔ) για τις επιχείρησης - δικαιούχους μέσω της ιστοσελίδας gsis.gr (πρόσφατη εκτύπωση) σε κάθε αίτημα ελέγχου.</w:t>
            </w:r>
          </w:p>
        </w:tc>
      </w:tr>
      <w:tr w:rsidR="00C73BC9" w:rsidRPr="00CD79D5" w14:paraId="313F4494" w14:textId="77777777" w:rsidTr="005F40AB">
        <w:tc>
          <w:tcPr>
            <w:tcW w:w="1980" w:type="dxa"/>
          </w:tcPr>
          <w:p w14:paraId="20208597" w14:textId="35566975" w:rsidR="00C73BC9" w:rsidRPr="00CD79D5" w:rsidRDefault="000D6FF9" w:rsidP="000D6FF9">
            <w:pPr>
              <w:rPr>
                <w:rFonts w:ascii="Tahoma" w:hAnsi="Tahoma" w:cs="Tahoma"/>
                <w:sz w:val="20"/>
                <w:szCs w:val="20"/>
                <w:lang w:eastAsia="ar-SA"/>
              </w:rPr>
            </w:pPr>
            <w:r w:rsidRPr="00CD79D5">
              <w:rPr>
                <w:rFonts w:ascii="Tahoma" w:hAnsi="Tahoma" w:cs="Tahoma"/>
                <w:sz w:val="20"/>
                <w:szCs w:val="20"/>
                <w:lang w:eastAsia="ar-SA"/>
              </w:rPr>
              <w:t>02.01. Γενικό Πιστοποιητικό ΓΕΜΗ</w:t>
            </w:r>
          </w:p>
        </w:tc>
        <w:tc>
          <w:tcPr>
            <w:tcW w:w="7642" w:type="dxa"/>
          </w:tcPr>
          <w:p w14:paraId="1AB1C780" w14:textId="2A58F971" w:rsidR="00C73BC9" w:rsidRPr="00CD79D5" w:rsidRDefault="000D6FF9" w:rsidP="000D6FF9">
            <w:pPr>
              <w:rPr>
                <w:rFonts w:ascii="Tahoma" w:hAnsi="Tahoma" w:cs="Tahoma"/>
                <w:sz w:val="20"/>
                <w:szCs w:val="20"/>
                <w:lang w:eastAsia="ar-SA"/>
              </w:rPr>
            </w:pPr>
            <w:r w:rsidRPr="00CD79D5">
              <w:rPr>
                <w:rFonts w:ascii="Tahoma" w:hAnsi="Tahoma" w:cs="Tahoma"/>
                <w:sz w:val="20"/>
                <w:szCs w:val="20"/>
                <w:lang w:eastAsia="ar-SA"/>
              </w:rPr>
              <w:t>Βεβαίωση περί μη περαιτέρω τροποποίησης του καταστατικού (Γενικό Πιστοποιητικό ΓΕΜΗ).</w:t>
            </w:r>
          </w:p>
        </w:tc>
      </w:tr>
      <w:tr w:rsidR="00C73BC9" w:rsidRPr="00CD79D5" w14:paraId="1DC896E5" w14:textId="77777777" w:rsidTr="005F40AB">
        <w:tc>
          <w:tcPr>
            <w:tcW w:w="1980" w:type="dxa"/>
          </w:tcPr>
          <w:p w14:paraId="7E8A41EE" w14:textId="167B8891" w:rsidR="00C73BC9" w:rsidRPr="00CD79D5" w:rsidRDefault="00EF5929" w:rsidP="00EF5929">
            <w:pPr>
              <w:rPr>
                <w:rFonts w:ascii="Tahoma" w:hAnsi="Tahoma" w:cs="Tahoma"/>
                <w:sz w:val="20"/>
                <w:szCs w:val="20"/>
                <w:u w:val="single"/>
                <w:lang w:eastAsia="ar-SA"/>
              </w:rPr>
            </w:pPr>
            <w:r w:rsidRPr="00CD79D5">
              <w:rPr>
                <w:rFonts w:ascii="Tahoma" w:hAnsi="Tahoma" w:cs="Tahoma"/>
                <w:color w:val="000000"/>
                <w:sz w:val="20"/>
                <w:szCs w:val="20"/>
              </w:rPr>
              <w:t>09.03. Υπεύθυνη Δήλωση για την Καταβολή Ενίσχυσης</w:t>
            </w:r>
          </w:p>
        </w:tc>
        <w:tc>
          <w:tcPr>
            <w:tcW w:w="7642" w:type="dxa"/>
          </w:tcPr>
          <w:p w14:paraId="191034DC" w14:textId="0CA6B531" w:rsidR="00C73BC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(Για τις ατομικές επιχειρήσεις) με θεώρηση για το γνήσιο της υπογραφής περί μη μεταβολής, ότι δεν έχουν τροποποιηθεί/μεταβληθεί τα στοιχεία της ατομικής επιχείρησης από την ημερομηνία υποβολής έως σήμερα.</w:t>
            </w:r>
          </w:p>
        </w:tc>
      </w:tr>
      <w:tr w:rsidR="00C73BC9" w:rsidRPr="00CD79D5" w14:paraId="35520E5A" w14:textId="77777777" w:rsidTr="00D87C46">
        <w:trPr>
          <w:trHeight w:val="864"/>
        </w:trPr>
        <w:tc>
          <w:tcPr>
            <w:tcW w:w="1980" w:type="dxa"/>
          </w:tcPr>
          <w:p w14:paraId="3F3D89CC" w14:textId="314A819B" w:rsidR="00C73BC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02.05. Πιστοποιητικό Εκπροσώπησης</w:t>
            </w:r>
          </w:p>
        </w:tc>
        <w:tc>
          <w:tcPr>
            <w:tcW w:w="7642" w:type="dxa"/>
          </w:tcPr>
          <w:p w14:paraId="36DC1D05" w14:textId="164D01E7" w:rsidR="00C73BC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 xml:space="preserve">Πιστοποιητικό ισχύουσας Νόμιμης Εκπροσώπησης από ΓΕΜΗ </w:t>
            </w:r>
          </w:p>
        </w:tc>
      </w:tr>
      <w:tr w:rsidR="00C73BC9" w:rsidRPr="00CD79D5" w14:paraId="6EE6F01F" w14:textId="77777777" w:rsidTr="005F40AB">
        <w:tc>
          <w:tcPr>
            <w:tcW w:w="1980" w:type="dxa"/>
          </w:tcPr>
          <w:p w14:paraId="66C360F6" w14:textId="11A0346C" w:rsidR="00C73BC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02.04. Μετοχική Σύνθεση</w:t>
            </w:r>
          </w:p>
        </w:tc>
        <w:tc>
          <w:tcPr>
            <w:tcW w:w="7642" w:type="dxa"/>
          </w:tcPr>
          <w:p w14:paraId="706BB40B" w14:textId="2D2F4D91" w:rsidR="00C73BC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(Για τις Ανώνυμες Επιχειρήσεις) Αντίγραφο από το βιβλίο μετόχων ή το τελευταίο πρακτικό Γ.Σ. με υπογραφή και σφραγίδα από νόμιμο εκπρόσωπο.</w:t>
            </w:r>
          </w:p>
        </w:tc>
      </w:tr>
      <w:tr w:rsidR="00EF5929" w:rsidRPr="00CD79D5" w14:paraId="22A085EB" w14:textId="77777777" w:rsidTr="005F40AB">
        <w:tc>
          <w:tcPr>
            <w:tcW w:w="1980" w:type="dxa"/>
            <w:vMerge w:val="restart"/>
          </w:tcPr>
          <w:p w14:paraId="5D39EA21" w14:textId="5D48EE10" w:rsidR="00EF5929" w:rsidRPr="00CD79D5" w:rsidRDefault="00EF5929" w:rsidP="00EF5929">
            <w:pPr>
              <w:rPr>
                <w:rFonts w:ascii="Tahoma" w:hAnsi="Tahoma" w:cs="Tahoma"/>
                <w:sz w:val="20"/>
                <w:szCs w:val="20"/>
                <w:u w:val="single"/>
                <w:lang w:eastAsia="ar-SA"/>
              </w:rPr>
            </w:pPr>
            <w:r w:rsidRPr="00CD79D5">
              <w:rPr>
                <w:rFonts w:ascii="Tahoma" w:hAnsi="Tahoma" w:cs="Tahoma"/>
                <w:color w:val="000000"/>
                <w:sz w:val="20"/>
                <w:szCs w:val="20"/>
              </w:rPr>
              <w:t>01.08. Λοιπά Απαιτούμενα Συνοδευτικά Έγγραφα</w:t>
            </w:r>
          </w:p>
        </w:tc>
        <w:tc>
          <w:tcPr>
            <w:tcW w:w="7642" w:type="dxa"/>
          </w:tcPr>
          <w:p w14:paraId="11D7E608" w14:textId="729CC4E0" w:rsidR="00EF592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Τυχόν έγγραφο/α που επιβάλλονται να προσκομισθούν σύμφωνα με τους ειδικούς όρους της εγκριτική απόφασης.</w:t>
            </w:r>
          </w:p>
        </w:tc>
      </w:tr>
      <w:tr w:rsidR="00EF5929" w:rsidRPr="00CD79D5" w14:paraId="0D61C206" w14:textId="77777777" w:rsidTr="005F40AB">
        <w:tc>
          <w:tcPr>
            <w:tcW w:w="1980" w:type="dxa"/>
            <w:vMerge/>
          </w:tcPr>
          <w:p w14:paraId="38C44A86" w14:textId="4D7D359C" w:rsidR="00EF5929" w:rsidRPr="00CD79D5" w:rsidRDefault="00EF5929" w:rsidP="005F40AB">
            <w:pPr>
              <w:jc w:val="both"/>
              <w:rPr>
                <w:rFonts w:ascii="Tahoma" w:hAnsi="Tahoma" w:cs="Tahoma"/>
                <w:sz w:val="20"/>
                <w:szCs w:val="20"/>
                <w:u w:val="single"/>
                <w:lang w:eastAsia="ar-SA"/>
              </w:rPr>
            </w:pPr>
          </w:p>
        </w:tc>
        <w:tc>
          <w:tcPr>
            <w:tcW w:w="7642" w:type="dxa"/>
          </w:tcPr>
          <w:p w14:paraId="5D6BD89C" w14:textId="505E1B7E" w:rsidR="00EF592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Έκθεση προόδου/ περάτωσης Φυσικού αντικειμένου του ερευνητικού έργου υπογεγραμμένη από τον Επιστημονικό Υπεύθυνο.</w:t>
            </w:r>
          </w:p>
        </w:tc>
      </w:tr>
      <w:tr w:rsidR="00EF5929" w:rsidRPr="00CD79D5" w14:paraId="1EA5F273" w14:textId="77777777" w:rsidTr="005F40AB">
        <w:tc>
          <w:tcPr>
            <w:tcW w:w="1980" w:type="dxa"/>
            <w:vMerge/>
          </w:tcPr>
          <w:p w14:paraId="40603DE6" w14:textId="77777777" w:rsidR="00EF5929" w:rsidRPr="00CD79D5" w:rsidRDefault="00EF5929" w:rsidP="005F40AB">
            <w:pPr>
              <w:jc w:val="both"/>
              <w:rPr>
                <w:rFonts w:ascii="Tahoma" w:hAnsi="Tahoma" w:cs="Tahoma"/>
                <w:sz w:val="20"/>
                <w:szCs w:val="20"/>
                <w:u w:val="single"/>
                <w:lang w:eastAsia="ar-SA"/>
              </w:rPr>
            </w:pPr>
          </w:p>
        </w:tc>
        <w:tc>
          <w:tcPr>
            <w:tcW w:w="7642" w:type="dxa"/>
          </w:tcPr>
          <w:p w14:paraId="473385EF" w14:textId="718BB2AB" w:rsidR="00EF592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Παραδοτέα Φυσικού αντικειμένου ανάλογα με το ποσοστό υλοποίησης του ερευνητικού σχεδίου.</w:t>
            </w:r>
          </w:p>
        </w:tc>
      </w:tr>
      <w:tr w:rsidR="00EF5929" w:rsidRPr="00CD79D5" w14:paraId="73B31372" w14:textId="77777777" w:rsidTr="005F40AB">
        <w:tc>
          <w:tcPr>
            <w:tcW w:w="1980" w:type="dxa"/>
          </w:tcPr>
          <w:p w14:paraId="6F63E92E" w14:textId="57E70DF5" w:rsidR="00EF592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07.02. Βεβαίωση Ορκωτού</w:t>
            </w:r>
          </w:p>
        </w:tc>
        <w:tc>
          <w:tcPr>
            <w:tcW w:w="7642" w:type="dxa"/>
          </w:tcPr>
          <w:p w14:paraId="66F58318" w14:textId="234A1C76" w:rsidR="00EF5929" w:rsidRPr="00CD79D5" w:rsidRDefault="00EF5929" w:rsidP="005F40AB">
            <w:pPr>
              <w:jc w:val="both"/>
              <w:rPr>
                <w:rFonts w:ascii="Tahoma" w:hAnsi="Tahoma" w:cs="Tahoma"/>
                <w:sz w:val="20"/>
                <w:szCs w:val="20"/>
                <w:u w:val="single"/>
                <w:lang w:eastAsia="ar-SA"/>
              </w:rPr>
            </w:pPr>
            <w:r w:rsidRPr="00CD79D5">
              <w:rPr>
                <w:rFonts w:ascii="Tahoma" w:hAnsi="Tahoma" w:cs="Tahoma"/>
                <w:color w:val="000000"/>
                <w:sz w:val="20"/>
                <w:szCs w:val="20"/>
              </w:rPr>
              <w:t xml:space="preserve">Έκθεση /Βεβαίωση δαπανών ορκωτού λογιστή με εμφανή της δαπάνες του εκάστοτε αιτήματος ελέγχου ανά Δικαιούχο </w:t>
            </w:r>
          </w:p>
        </w:tc>
      </w:tr>
      <w:tr w:rsidR="00EF5929" w:rsidRPr="00CD79D5" w14:paraId="63BE8A19" w14:textId="77777777" w:rsidTr="005F40AB">
        <w:tc>
          <w:tcPr>
            <w:tcW w:w="1980" w:type="dxa"/>
          </w:tcPr>
          <w:p w14:paraId="5FC39B66" w14:textId="78E86495" w:rsidR="00EF5929" w:rsidRPr="00CD79D5" w:rsidRDefault="00CD79D5" w:rsidP="005F40AB">
            <w:pPr>
              <w:jc w:val="both"/>
              <w:rPr>
                <w:rFonts w:ascii="Tahoma" w:hAnsi="Tahoma" w:cs="Tahoma"/>
                <w:sz w:val="20"/>
                <w:szCs w:val="20"/>
                <w:u w:val="single"/>
                <w:lang w:eastAsia="ar-SA"/>
              </w:rPr>
            </w:pPr>
            <w:r w:rsidRPr="00CD79D5">
              <w:rPr>
                <w:rFonts w:ascii="Tahoma" w:hAnsi="Tahoma" w:cs="Tahoma"/>
                <w:color w:val="000000"/>
                <w:sz w:val="20"/>
                <w:szCs w:val="20"/>
              </w:rPr>
              <w:t>05.01. Δικαιολογητικά Τήρησης όρων Δημοσιότητας</w:t>
            </w:r>
          </w:p>
        </w:tc>
        <w:tc>
          <w:tcPr>
            <w:tcW w:w="7642" w:type="dxa"/>
          </w:tcPr>
          <w:p w14:paraId="1D18AAD9" w14:textId="302B9B71" w:rsidR="00FF0A82" w:rsidRPr="00FF0A82" w:rsidRDefault="00CD79D5" w:rsidP="00FF0A82">
            <w:pPr>
              <w:pStyle w:val="BodyText"/>
              <w:ind w:right="23"/>
              <w:jc w:val="both"/>
              <w:rPr>
                <w:color w:val="221F1F"/>
                <w:spacing w:val="-2"/>
                <w:sz w:val="20"/>
                <w:szCs w:val="20"/>
              </w:rPr>
            </w:pPr>
            <w:r w:rsidRPr="00CD79D5">
              <w:rPr>
                <w:color w:val="000000"/>
                <w:sz w:val="20"/>
                <w:szCs w:val="20"/>
              </w:rPr>
              <w:t>Παραδοτέα τεκμηρίωσης τήρησης των μέτρων πληροφόρησης που προβλέπονται στα άρθρα 46-50 και το παράρτημα IX του Κανονισμού 1060/2021</w:t>
            </w:r>
            <w:r w:rsidRPr="00CD79D5">
              <w:rPr>
                <w:color w:val="000000"/>
                <w:sz w:val="20"/>
                <w:szCs w:val="20"/>
              </w:rPr>
              <w:br/>
              <w:t>και ορίζονται στον Οδηγό Επικοινωνίας του ΕΣΠΑ 2021-2027.</w:t>
            </w:r>
            <w:r w:rsidR="00FF0A82">
              <w:rPr>
                <w:color w:val="000000"/>
                <w:sz w:val="20"/>
                <w:szCs w:val="20"/>
              </w:rPr>
              <w:t xml:space="preserve"> (</w:t>
            </w:r>
            <w:hyperlink r:id="rId8" w:history="1">
              <w:r w:rsidR="00FF0A82" w:rsidRPr="00FF0A82">
                <w:rPr>
                  <w:color w:val="0000FF"/>
                  <w:spacing w:val="-2"/>
                  <w:sz w:val="20"/>
                  <w:szCs w:val="20"/>
                  <w:u w:val="single"/>
                </w:rPr>
                <w:t>https://www.espa.gr/el/Pages/Communication_Guide.aspx</w:t>
              </w:r>
            </w:hyperlink>
            <w:r w:rsidR="00FF0A82">
              <w:rPr>
                <w:sz w:val="20"/>
                <w:szCs w:val="20"/>
              </w:rPr>
              <w:t xml:space="preserve"> )</w:t>
            </w:r>
          </w:p>
          <w:p w14:paraId="6E2D87C5" w14:textId="565F14E8" w:rsidR="00EF5929" w:rsidRPr="00CD79D5" w:rsidRDefault="00EF5929" w:rsidP="005F40AB">
            <w:pPr>
              <w:jc w:val="both"/>
              <w:rPr>
                <w:rFonts w:ascii="Tahoma" w:hAnsi="Tahoma" w:cs="Tahoma"/>
                <w:sz w:val="20"/>
                <w:szCs w:val="20"/>
                <w:u w:val="single"/>
                <w:lang w:eastAsia="ar-SA"/>
              </w:rPr>
            </w:pPr>
          </w:p>
        </w:tc>
      </w:tr>
      <w:tr w:rsidR="00EF5929" w:rsidRPr="00CD79D5" w14:paraId="100C8EDD" w14:textId="77777777" w:rsidTr="005F40AB">
        <w:tc>
          <w:tcPr>
            <w:tcW w:w="1980" w:type="dxa"/>
          </w:tcPr>
          <w:p w14:paraId="7AB8D6FF" w14:textId="443B799A" w:rsidR="00EF5929" w:rsidRPr="00CD79D5" w:rsidRDefault="00CD79D5" w:rsidP="005F40AB">
            <w:pPr>
              <w:jc w:val="both"/>
              <w:rPr>
                <w:rFonts w:ascii="Tahoma" w:hAnsi="Tahoma" w:cs="Tahoma"/>
                <w:sz w:val="20"/>
                <w:szCs w:val="20"/>
                <w:u w:val="single"/>
                <w:lang w:eastAsia="ar-SA"/>
              </w:rPr>
            </w:pPr>
            <w:r w:rsidRPr="00CD79D5">
              <w:rPr>
                <w:rFonts w:ascii="Tahoma" w:hAnsi="Tahoma" w:cs="Tahoma"/>
                <w:color w:val="000000"/>
                <w:sz w:val="20"/>
                <w:szCs w:val="20"/>
              </w:rPr>
              <w:t>04.13. Λογιστικές Καταχωρήσεις</w:t>
            </w:r>
          </w:p>
        </w:tc>
        <w:tc>
          <w:tcPr>
            <w:tcW w:w="7642" w:type="dxa"/>
          </w:tcPr>
          <w:p w14:paraId="6DE6F604" w14:textId="77777777" w:rsidR="00EF5929" w:rsidRPr="00CD79D5" w:rsidRDefault="00CD79D5" w:rsidP="005F40AB">
            <w:pPr>
              <w:jc w:val="both"/>
              <w:rPr>
                <w:rFonts w:ascii="Tahoma" w:hAnsi="Tahoma" w:cs="Tahoma"/>
                <w:color w:val="000000"/>
                <w:sz w:val="20"/>
                <w:szCs w:val="20"/>
              </w:rPr>
            </w:pPr>
            <w:r w:rsidRPr="00CD79D5">
              <w:rPr>
                <w:rFonts w:ascii="Tahoma" w:hAnsi="Tahoma" w:cs="Tahoma"/>
                <w:color w:val="000000"/>
                <w:sz w:val="20"/>
                <w:szCs w:val="20"/>
              </w:rPr>
              <w:t>Λογιστικές Εγγραφές ανάλογα με τον τύπο τήρησης βιβλίων της</w:t>
            </w:r>
            <w:r w:rsidRPr="00CD79D5">
              <w:rPr>
                <w:rFonts w:ascii="Tahoma" w:hAnsi="Tahoma" w:cs="Tahoma"/>
                <w:color w:val="000000"/>
                <w:sz w:val="20"/>
                <w:szCs w:val="20"/>
              </w:rPr>
              <w:br/>
              <w:t>κάθε επιχείρησης με σφραγίδα και υπογραφή του νόμιμου εκπροσώπου ή/και του λογιστή της επιχείρησης:</w:t>
            </w:r>
          </w:p>
          <w:p w14:paraId="726FE196" w14:textId="147813B5" w:rsidR="00CD79D5" w:rsidRPr="00CD79D5" w:rsidRDefault="00CD79D5" w:rsidP="00CD79D5">
            <w:pPr>
              <w:pStyle w:val="ListParagraph"/>
              <w:numPr>
                <w:ilvl w:val="0"/>
                <w:numId w:val="16"/>
              </w:numPr>
              <w:ind w:left="453"/>
              <w:rPr>
                <w:color w:val="000000"/>
                <w:sz w:val="20"/>
                <w:szCs w:val="20"/>
              </w:rPr>
            </w:pPr>
            <w:r w:rsidRPr="00CD79D5">
              <w:rPr>
                <w:color w:val="000000"/>
                <w:sz w:val="20"/>
                <w:szCs w:val="20"/>
              </w:rPr>
              <w:t>Για Γ’ κατηγορίας βιβλία: Εγγραφές στο γενικό ημερολόγιο καταχώρησης και πληρωμής μισθοδοσίας (καθαρών αποδοχών, ασφαλιστικών εισφορών και ΦΜΥ).</w:t>
            </w:r>
          </w:p>
          <w:p w14:paraId="201CE868" w14:textId="6F2DF0B6" w:rsidR="00CD79D5" w:rsidRPr="00CD79D5" w:rsidRDefault="00CD79D5" w:rsidP="00CD79D5">
            <w:pPr>
              <w:pStyle w:val="ListParagraph"/>
              <w:numPr>
                <w:ilvl w:val="0"/>
                <w:numId w:val="16"/>
              </w:numPr>
              <w:ind w:left="453"/>
              <w:rPr>
                <w:sz w:val="20"/>
                <w:szCs w:val="20"/>
                <w:u w:val="single"/>
                <w:lang w:eastAsia="ar-SA"/>
              </w:rPr>
            </w:pPr>
            <w:r w:rsidRPr="00CD79D5">
              <w:rPr>
                <w:color w:val="000000"/>
                <w:sz w:val="20"/>
                <w:szCs w:val="20"/>
              </w:rPr>
              <w:t>Για Β’ κατηγορίας βιβλία: Εκτύπωση του βιβλίου εσόδων - εξόδων για τους μήνες που διενεργήθηκαν οι δαπάνες</w:t>
            </w:r>
            <w:r w:rsidR="005D014A">
              <w:rPr>
                <w:color w:val="000000"/>
                <w:sz w:val="20"/>
                <w:szCs w:val="20"/>
              </w:rPr>
              <w:t xml:space="preserve"> μισθοδοσίας</w:t>
            </w:r>
            <w:r w:rsidRPr="00CD79D5">
              <w:rPr>
                <w:color w:val="000000"/>
                <w:sz w:val="20"/>
                <w:szCs w:val="20"/>
              </w:rPr>
              <w:t>.</w:t>
            </w:r>
          </w:p>
        </w:tc>
      </w:tr>
    </w:tbl>
    <w:p w14:paraId="6B9A09E1" w14:textId="77777777" w:rsidR="00670697" w:rsidRPr="00FC0DC7" w:rsidRDefault="00670697" w:rsidP="00FB5BB4">
      <w:pPr>
        <w:jc w:val="both"/>
        <w:rPr>
          <w:rFonts w:ascii="Tahoma" w:hAnsi="Tahoma" w:cs="Tahoma"/>
          <w:sz w:val="20"/>
          <w:szCs w:val="20"/>
          <w:lang w:eastAsia="ar-SA"/>
        </w:rPr>
      </w:pPr>
    </w:p>
    <w:p w14:paraId="6C80460A" w14:textId="77777777" w:rsidR="00C73BC9" w:rsidRDefault="00C73BC9" w:rsidP="00FB5BB4">
      <w:pPr>
        <w:jc w:val="both"/>
        <w:rPr>
          <w:rFonts w:ascii="Tahoma" w:hAnsi="Tahoma" w:cs="Tahoma"/>
          <w:sz w:val="20"/>
          <w:szCs w:val="20"/>
          <w:lang w:eastAsia="ar-SA"/>
        </w:rPr>
      </w:pPr>
    </w:p>
    <w:p w14:paraId="31ECDC4E" w14:textId="77777777" w:rsidR="00C73BC9" w:rsidRDefault="00C73BC9" w:rsidP="00FB5BB4">
      <w:pPr>
        <w:jc w:val="both"/>
        <w:rPr>
          <w:rFonts w:ascii="Tahoma" w:hAnsi="Tahoma" w:cs="Tahoma"/>
          <w:sz w:val="20"/>
          <w:szCs w:val="20"/>
          <w:lang w:eastAsia="ar-SA"/>
        </w:rPr>
      </w:pPr>
    </w:p>
    <w:p w14:paraId="11B13F37" w14:textId="7E330ADA" w:rsidR="00FB5BB4" w:rsidRDefault="00C73BC9" w:rsidP="00FB5BB4">
      <w:pPr>
        <w:jc w:val="both"/>
        <w:rPr>
          <w:rFonts w:ascii="Tahoma" w:hAnsi="Tahoma" w:cs="Tahoma"/>
          <w:sz w:val="20"/>
          <w:szCs w:val="20"/>
          <w:lang w:eastAsia="ar-SA"/>
        </w:rPr>
      </w:pPr>
      <w:r>
        <w:rPr>
          <w:rFonts w:ascii="Tahoma" w:hAnsi="Tahoma" w:cs="Tahoma"/>
          <w:sz w:val="20"/>
          <w:szCs w:val="20"/>
          <w:lang w:eastAsia="ar-SA"/>
        </w:rPr>
        <w:t>Επιπλέον των ανωτέρω τ</w:t>
      </w:r>
      <w:r w:rsidR="00FB5BB4" w:rsidRPr="00FC0DC7">
        <w:rPr>
          <w:rFonts w:ascii="Tahoma" w:hAnsi="Tahoma" w:cs="Tahoma"/>
          <w:sz w:val="20"/>
          <w:szCs w:val="20"/>
          <w:lang w:eastAsia="ar-SA"/>
        </w:rPr>
        <w:t xml:space="preserve">α δικαιολογητικά που απαιτούνται για την τεκμηρίωση των </w:t>
      </w:r>
      <w:r w:rsidR="00FB5BB4" w:rsidRPr="00C73BC9">
        <w:rPr>
          <w:rFonts w:ascii="Tahoma" w:hAnsi="Tahoma" w:cs="Tahoma"/>
          <w:b/>
          <w:bCs/>
          <w:sz w:val="20"/>
          <w:szCs w:val="20"/>
          <w:u w:val="single"/>
          <w:lang w:eastAsia="ar-SA"/>
        </w:rPr>
        <w:t>άμεσων δαπανών προσωπικού</w:t>
      </w:r>
      <w:r w:rsidR="00FB5BB4" w:rsidRPr="00FC0DC7">
        <w:rPr>
          <w:rFonts w:ascii="Tahoma" w:hAnsi="Tahoma" w:cs="Tahoma"/>
          <w:sz w:val="20"/>
          <w:szCs w:val="20"/>
          <w:lang w:eastAsia="ar-SA"/>
        </w:rPr>
        <w:t xml:space="preserve"> είναι:</w:t>
      </w:r>
    </w:p>
    <w:p w14:paraId="5FEE21B5" w14:textId="77777777" w:rsidR="00F46EB7" w:rsidRPr="00FC0DC7" w:rsidRDefault="00F46EB7" w:rsidP="00FB5BB4">
      <w:pPr>
        <w:jc w:val="both"/>
        <w:rPr>
          <w:rFonts w:ascii="Tahoma" w:hAnsi="Tahoma" w:cs="Tahoma"/>
          <w:sz w:val="20"/>
          <w:szCs w:val="20"/>
          <w:lang w:eastAsia="ar-SA"/>
        </w:rPr>
      </w:pPr>
    </w:p>
    <w:p w14:paraId="57D2E1F1" w14:textId="754659B4" w:rsidR="00FB5BB4" w:rsidRPr="00AD5F63" w:rsidRDefault="00FB5BB4" w:rsidP="00F46EB7">
      <w:pPr>
        <w:pStyle w:val="ListParagraph"/>
        <w:numPr>
          <w:ilvl w:val="0"/>
          <w:numId w:val="8"/>
        </w:numPr>
        <w:rPr>
          <w:i/>
          <w:iCs/>
          <w:sz w:val="20"/>
          <w:szCs w:val="20"/>
        </w:rPr>
      </w:pPr>
      <w:r w:rsidRPr="000626E3">
        <w:rPr>
          <w:b/>
          <w:bCs/>
          <w:sz w:val="20"/>
          <w:szCs w:val="20"/>
        </w:rPr>
        <w:t>Απόφαση της διοίκησης (ή του αρμόδιου οργάνου) του δικαιούχου</w:t>
      </w:r>
      <w:r w:rsidRPr="00F46EB7">
        <w:rPr>
          <w:sz w:val="20"/>
          <w:szCs w:val="20"/>
        </w:rPr>
        <w:t xml:space="preserve"> με την οποία καθορίζεται το προσωπικό που θα απασχοληθεί στην πράξη (τακτικό και έκτακτο), τα καθήκοντά του σε σχέση με το φυσικό αντικείμενο της πράξης και ο χρόνος απασχόλησής τους σε αυτή. Στην περίπτωση που η απασχόληση του προσωπικού στην πράξη αποτελεί σταθερό ποσοστό της μηνιαίας απασχόλησής του, η απόφαση προσδιορίζει το σταθερό ποσοστό.</w:t>
      </w:r>
      <w:r w:rsidR="00AD5F63">
        <w:rPr>
          <w:sz w:val="20"/>
          <w:szCs w:val="20"/>
        </w:rPr>
        <w:t xml:space="preserve"> </w:t>
      </w:r>
      <w:r w:rsidR="00AD5F63" w:rsidRPr="00AD5F63">
        <w:rPr>
          <w:i/>
          <w:iCs/>
          <w:sz w:val="20"/>
          <w:szCs w:val="20"/>
        </w:rPr>
        <w:t>(04.01. Δικαιολογητικά Τεκμηρίωσης για Δαπάνες προσωπικού)</w:t>
      </w:r>
    </w:p>
    <w:p w14:paraId="14A59C8E" w14:textId="77777777" w:rsidR="00F46EB7" w:rsidRPr="00FC0DC7" w:rsidRDefault="00F46EB7" w:rsidP="00FB5BB4">
      <w:pPr>
        <w:jc w:val="both"/>
        <w:rPr>
          <w:rFonts w:ascii="Tahoma" w:hAnsi="Tahoma" w:cs="Tahoma"/>
          <w:sz w:val="20"/>
          <w:szCs w:val="20"/>
        </w:rPr>
      </w:pPr>
    </w:p>
    <w:p w14:paraId="5032C6E5" w14:textId="1CAC6154" w:rsidR="00FB5BB4" w:rsidRDefault="00AD5F63" w:rsidP="00FB5BB4">
      <w:pPr>
        <w:jc w:val="both"/>
        <w:rPr>
          <w:rFonts w:ascii="Tahoma" w:hAnsi="Tahoma" w:cs="Tahoma"/>
          <w:b/>
          <w:bCs/>
          <w:i/>
          <w:iCs/>
          <w:sz w:val="20"/>
          <w:szCs w:val="20"/>
          <w:u w:val="single"/>
          <w:lang w:eastAsia="ar-SA"/>
        </w:rPr>
      </w:pPr>
      <w:r>
        <w:rPr>
          <w:rFonts w:ascii="Tahoma" w:hAnsi="Tahoma" w:cs="Tahoma"/>
          <w:b/>
          <w:bCs/>
          <w:i/>
          <w:iCs/>
          <w:sz w:val="20"/>
          <w:szCs w:val="20"/>
          <w:u w:val="single"/>
          <w:lang w:eastAsia="ar-SA"/>
        </w:rPr>
        <w:t>Ζ</w:t>
      </w:r>
      <w:r w:rsidR="00FB5BB4" w:rsidRPr="000626E3">
        <w:rPr>
          <w:rFonts w:ascii="Tahoma" w:hAnsi="Tahoma" w:cs="Tahoma"/>
          <w:b/>
          <w:bCs/>
          <w:i/>
          <w:iCs/>
          <w:sz w:val="20"/>
          <w:szCs w:val="20"/>
          <w:u w:val="single"/>
          <w:lang w:eastAsia="ar-SA"/>
        </w:rPr>
        <w:t>.1 Τακτικό προσωπικό</w:t>
      </w:r>
    </w:p>
    <w:p w14:paraId="1C1E9B86" w14:textId="5D412C82" w:rsidR="00AD5F63" w:rsidRDefault="00AD5F63" w:rsidP="00FB5BB4">
      <w:pPr>
        <w:jc w:val="both"/>
        <w:rPr>
          <w:rFonts w:ascii="Tahoma" w:hAnsi="Tahoma" w:cs="Tahoma"/>
          <w:b/>
          <w:bCs/>
          <w:i/>
          <w:iCs/>
          <w:sz w:val="20"/>
          <w:szCs w:val="20"/>
          <w:u w:val="single"/>
          <w:lang w:eastAsia="ar-SA"/>
        </w:rPr>
      </w:pPr>
    </w:p>
    <w:p w14:paraId="28556659" w14:textId="6F44261E" w:rsidR="00AD5F63" w:rsidRDefault="00AD5F63" w:rsidP="00FB5BB4">
      <w:pPr>
        <w:jc w:val="both"/>
        <w:rPr>
          <w:rFonts w:ascii="Tahoma" w:hAnsi="Tahoma" w:cs="Tahoma"/>
          <w:b/>
          <w:bCs/>
          <w:i/>
          <w:iCs/>
          <w:sz w:val="20"/>
          <w:szCs w:val="20"/>
          <w:u w:val="single"/>
          <w:lang w:eastAsia="ar-SA"/>
        </w:rPr>
      </w:pPr>
    </w:p>
    <w:tbl>
      <w:tblPr>
        <w:tblStyle w:val="TableGrid"/>
        <w:tblW w:w="0" w:type="auto"/>
        <w:tblLook w:val="04A0" w:firstRow="1" w:lastRow="0" w:firstColumn="1" w:lastColumn="0" w:noHBand="0" w:noVBand="1"/>
      </w:tblPr>
      <w:tblGrid>
        <w:gridCol w:w="1980"/>
        <w:gridCol w:w="7642"/>
      </w:tblGrid>
      <w:tr w:rsidR="00AD5F63" w:rsidRPr="00F56260" w14:paraId="39575827" w14:textId="77777777" w:rsidTr="00B51229">
        <w:tc>
          <w:tcPr>
            <w:tcW w:w="1980" w:type="dxa"/>
            <w:shd w:val="clear" w:color="auto" w:fill="D0CECE" w:themeFill="background2" w:themeFillShade="E6"/>
          </w:tcPr>
          <w:p w14:paraId="49077D64" w14:textId="28C155EE" w:rsidR="00AD5F63" w:rsidRPr="00F56260" w:rsidRDefault="00B51229" w:rsidP="00B51229">
            <w:pPr>
              <w:jc w:val="center"/>
              <w:rPr>
                <w:rFonts w:ascii="Tahoma" w:hAnsi="Tahoma" w:cs="Tahoma"/>
                <w:b/>
                <w:bCs/>
                <w:sz w:val="20"/>
                <w:szCs w:val="20"/>
                <w:lang w:eastAsia="ar-SA"/>
              </w:rPr>
            </w:pPr>
            <w:r w:rsidRPr="00F56260">
              <w:rPr>
                <w:rFonts w:ascii="Tahoma" w:hAnsi="Tahoma" w:cs="Tahoma"/>
                <w:b/>
                <w:bCs/>
                <w:sz w:val="20"/>
                <w:szCs w:val="20"/>
                <w:lang w:eastAsia="ar-SA"/>
              </w:rPr>
              <w:t>Κωδ. ΟΠΣΚΕ</w:t>
            </w:r>
          </w:p>
        </w:tc>
        <w:tc>
          <w:tcPr>
            <w:tcW w:w="7642" w:type="dxa"/>
            <w:shd w:val="clear" w:color="auto" w:fill="D0CECE" w:themeFill="background2" w:themeFillShade="E6"/>
          </w:tcPr>
          <w:p w14:paraId="3F624E01" w14:textId="59C482D8" w:rsidR="00AD5F63" w:rsidRPr="00F56260" w:rsidRDefault="00B51229" w:rsidP="00B51229">
            <w:pPr>
              <w:jc w:val="center"/>
              <w:rPr>
                <w:rFonts w:ascii="Tahoma" w:hAnsi="Tahoma" w:cs="Tahoma"/>
                <w:b/>
                <w:bCs/>
                <w:sz w:val="20"/>
                <w:szCs w:val="20"/>
                <w:lang w:eastAsia="ar-SA"/>
              </w:rPr>
            </w:pPr>
            <w:r w:rsidRPr="00F56260">
              <w:rPr>
                <w:rFonts w:ascii="Tahoma" w:hAnsi="Tahoma" w:cs="Tahoma"/>
                <w:b/>
                <w:bCs/>
                <w:sz w:val="20"/>
                <w:szCs w:val="20"/>
                <w:lang w:eastAsia="ar-SA"/>
              </w:rPr>
              <w:t>Δικαιολογητικό</w:t>
            </w:r>
          </w:p>
        </w:tc>
      </w:tr>
      <w:tr w:rsidR="00B51229" w:rsidRPr="00F56260" w14:paraId="02D6AFE4" w14:textId="77777777" w:rsidTr="00AD5F63">
        <w:tc>
          <w:tcPr>
            <w:tcW w:w="1980" w:type="dxa"/>
            <w:vMerge w:val="restart"/>
          </w:tcPr>
          <w:p w14:paraId="3EAF8BA6" w14:textId="5BEB95F8" w:rsidR="00B51229" w:rsidRPr="00F56260" w:rsidRDefault="00B51229" w:rsidP="00B51229">
            <w:pPr>
              <w:rPr>
                <w:rFonts w:ascii="Tahoma" w:hAnsi="Tahoma" w:cs="Tahoma"/>
                <w:sz w:val="20"/>
                <w:szCs w:val="20"/>
              </w:rPr>
            </w:pPr>
            <w:r w:rsidRPr="00F56260">
              <w:rPr>
                <w:rFonts w:ascii="Tahoma" w:hAnsi="Tahoma" w:cs="Tahoma"/>
                <w:sz w:val="20"/>
                <w:szCs w:val="20"/>
              </w:rPr>
              <w:t>04.01. Δικαιολογητικά Τεκμηρίωσης για Δαπάνες προσωπικού</w:t>
            </w:r>
          </w:p>
          <w:p w14:paraId="66DD9733" w14:textId="77777777" w:rsidR="00B51229" w:rsidRPr="00F56260" w:rsidRDefault="00B51229" w:rsidP="00B51229">
            <w:pPr>
              <w:rPr>
                <w:rFonts w:ascii="Tahoma" w:hAnsi="Tahoma" w:cs="Tahoma"/>
                <w:b/>
                <w:bCs/>
                <w:i/>
                <w:iCs/>
                <w:sz w:val="20"/>
                <w:szCs w:val="20"/>
                <w:u w:val="single"/>
                <w:lang w:eastAsia="ar-SA"/>
              </w:rPr>
            </w:pPr>
          </w:p>
        </w:tc>
        <w:tc>
          <w:tcPr>
            <w:tcW w:w="7642" w:type="dxa"/>
          </w:tcPr>
          <w:p w14:paraId="5DFE60DC" w14:textId="58956FBD"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b/>
                <w:bCs/>
                <w:sz w:val="20"/>
                <w:szCs w:val="20"/>
              </w:rPr>
              <w:t>Μηνιαία συνολικά απολογιστικά φύλλα χρονοχρέωσης (global timesheets),</w:t>
            </w:r>
            <w:r w:rsidRPr="00F56260">
              <w:rPr>
                <w:rFonts w:ascii="Tahoma" w:hAnsi="Tahoma" w:cs="Tahoma"/>
                <w:sz w:val="20"/>
                <w:szCs w:val="20"/>
              </w:rPr>
              <w:t xml:space="preserve"> στα οποία θα αποτυπώνονται σε επίπεδο φυσικού προσώπου οι πραγματικές ώρες απασχόλησής του ανά ημέρα και για κάθε πράξη ή άλλη δραστηριότητα στο δικαιούχο, υπογεγραμμένα από τον απασχολούμενο και τον υπεύθυνο της διοίκησης του δικαιούχου. Για τις περιπτώσεις που το φυσικό πρόσωπο απασχολείται στην πράξη για το σύνολο ή για σταθερό ποσοστό του συμβατικού του χρόνου δεν απαιτείται η συμπλήρωση φύλλων χρονοχρέωσης αλλά βεβαίωση του υπευθύνου της διοίκησης του δικαιούχου, η οποία συνυπογράφεται από τον απασχολούμενο, σχετικά με το ποσοστό απασχόλησης του φυσικού προσώπου στην πράξη, σύμφωνα με τα προβλεπόμενα στη σχετική απόφαση της διοίκησης.</w:t>
            </w:r>
          </w:p>
        </w:tc>
      </w:tr>
      <w:tr w:rsidR="00B51229" w:rsidRPr="00F56260" w14:paraId="74844E55" w14:textId="77777777" w:rsidTr="00AD5F63">
        <w:tc>
          <w:tcPr>
            <w:tcW w:w="1980" w:type="dxa"/>
            <w:vMerge/>
          </w:tcPr>
          <w:p w14:paraId="01267AC0" w14:textId="77777777" w:rsidR="00B51229" w:rsidRPr="00F56260" w:rsidRDefault="00B51229" w:rsidP="00B51229">
            <w:pPr>
              <w:rPr>
                <w:rFonts w:ascii="Tahoma" w:hAnsi="Tahoma" w:cs="Tahoma"/>
                <w:b/>
                <w:bCs/>
                <w:i/>
                <w:iCs/>
                <w:sz w:val="20"/>
                <w:szCs w:val="20"/>
                <w:u w:val="single"/>
                <w:lang w:eastAsia="ar-SA"/>
              </w:rPr>
            </w:pPr>
          </w:p>
        </w:tc>
        <w:tc>
          <w:tcPr>
            <w:tcW w:w="7642" w:type="dxa"/>
          </w:tcPr>
          <w:p w14:paraId="3C3FBEB7" w14:textId="76A8675D"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b/>
                <w:bCs/>
                <w:sz w:val="20"/>
                <w:szCs w:val="20"/>
              </w:rPr>
              <w:t>Μισθοδοτικές καταστάσεις</w:t>
            </w:r>
            <w:r w:rsidRPr="00F56260">
              <w:rPr>
                <w:rFonts w:ascii="Tahoma" w:hAnsi="Tahoma" w:cs="Tahoma"/>
                <w:sz w:val="20"/>
                <w:szCs w:val="20"/>
              </w:rPr>
              <w:t xml:space="preserve"> του δικαιούχου όπου εμφανίζονται, οι μικτές ετήσιες αποδοχές, οι αντίστοιχες εισφορές κοινωνικής ασφάλισης και τα τυχόν επιδόματα που προβλέπονται από το θεσμικό πλαίσιο του δικαιούχου για το έτος αναφοράς στο οποίο βασίζεται ο υπολογισμός του μικτού ωριαίου κόστους απασχόλησης. Στις μισθοδοτικές καταστάσεις θα πρέπει να εμφανίζονται διακριτά οι αποζημιώσεις για την υπερωριακή και την πρόσθετη απασχόληση του προσωπικού, τυχόν επιδόματα που δεν χορηγούνται σε τακτική βάση και άλλες τυχόν αποδοχές που καταβάλλονται κατά περίπτωση (adhoc). Στην περίπτωση που ο υπολογισμός του μικτού ωριαίου κόστους απασχόλησης βασίζεται σε προσαρμογή των διαθέσιμων στοιχείων βάσει της παρ. 8, εδάφιο β) του άρθρου 15 της ΥΑΕΚΕΔ, διαθέσιμες μισθοδοτικές καταστάσεις ή τη σχετική σύμβαση, στη βάση των οποίων υπολογίζεται το μικτό ωριαίο κόστος απασχόλησης.</w:t>
            </w:r>
          </w:p>
        </w:tc>
      </w:tr>
      <w:tr w:rsidR="00B51229" w:rsidRPr="00F56260" w14:paraId="2C13BC48" w14:textId="77777777" w:rsidTr="00AD5F63">
        <w:tc>
          <w:tcPr>
            <w:tcW w:w="1980" w:type="dxa"/>
            <w:vMerge/>
          </w:tcPr>
          <w:p w14:paraId="12BE1A81" w14:textId="77777777" w:rsidR="00B51229" w:rsidRPr="00F56260" w:rsidRDefault="00B51229" w:rsidP="00FB5BB4">
            <w:pPr>
              <w:jc w:val="both"/>
              <w:rPr>
                <w:rFonts w:ascii="Tahoma" w:hAnsi="Tahoma" w:cs="Tahoma"/>
                <w:b/>
                <w:bCs/>
                <w:i/>
                <w:iCs/>
                <w:sz w:val="20"/>
                <w:szCs w:val="20"/>
                <w:u w:val="single"/>
                <w:lang w:eastAsia="ar-SA"/>
              </w:rPr>
            </w:pPr>
          </w:p>
        </w:tc>
        <w:tc>
          <w:tcPr>
            <w:tcW w:w="7642" w:type="dxa"/>
          </w:tcPr>
          <w:p w14:paraId="220B71A6" w14:textId="2B0D6F17"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sz w:val="20"/>
                <w:szCs w:val="20"/>
              </w:rPr>
              <w:t>Έγγραφο τεκμηρίωσης υπολογισμού του μικτού ωριαίου κόστους απασχόλησης.</w:t>
            </w:r>
          </w:p>
        </w:tc>
      </w:tr>
      <w:tr w:rsidR="00B51229" w:rsidRPr="00F56260" w14:paraId="276A99EC" w14:textId="77777777" w:rsidTr="00AD5F63">
        <w:tc>
          <w:tcPr>
            <w:tcW w:w="1980" w:type="dxa"/>
            <w:vMerge/>
          </w:tcPr>
          <w:p w14:paraId="0C2ADADE" w14:textId="77777777" w:rsidR="00B51229" w:rsidRPr="00F56260" w:rsidRDefault="00B51229" w:rsidP="00FB5BB4">
            <w:pPr>
              <w:jc w:val="both"/>
              <w:rPr>
                <w:rFonts w:ascii="Tahoma" w:hAnsi="Tahoma" w:cs="Tahoma"/>
                <w:b/>
                <w:bCs/>
                <w:i/>
                <w:iCs/>
                <w:sz w:val="20"/>
                <w:szCs w:val="20"/>
                <w:u w:val="single"/>
                <w:lang w:eastAsia="ar-SA"/>
              </w:rPr>
            </w:pPr>
          </w:p>
        </w:tc>
        <w:tc>
          <w:tcPr>
            <w:tcW w:w="7642" w:type="dxa"/>
          </w:tcPr>
          <w:p w14:paraId="631B3FC7" w14:textId="0C507188"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b/>
                <w:bCs/>
                <w:color w:val="000000"/>
                <w:sz w:val="20"/>
                <w:szCs w:val="20"/>
              </w:rPr>
              <w:t xml:space="preserve">Μηνιαίες Μισθολογικές καταστάσεις </w:t>
            </w:r>
            <w:r w:rsidRPr="00F56260">
              <w:rPr>
                <w:rFonts w:ascii="Tahoma" w:hAnsi="Tahoma" w:cs="Tahoma"/>
                <w:color w:val="000000"/>
                <w:sz w:val="20"/>
                <w:szCs w:val="20"/>
              </w:rPr>
              <w:t>(συγκεντρωτικές), του Δικαιούχου όπου εμφανίζονται οι μικτές αποδοχές, οι αντίστοιχες εισφορές κοινωνικής ασφάλισης, φόροι μισθωτών υπηρεσιών ή/και λοιπές κρατήσεις και τα τυχόν επιδόματα που προβλέπονται από το θεσμικό πλαίσιο του Δικαιούχου υπογεγραμμένες</w:t>
            </w:r>
            <w:r w:rsidRPr="00F56260">
              <w:rPr>
                <w:rFonts w:ascii="Tahoma" w:hAnsi="Tahoma" w:cs="Tahoma"/>
                <w:color w:val="000000"/>
                <w:sz w:val="20"/>
                <w:szCs w:val="20"/>
              </w:rPr>
              <w:br/>
              <w:t>και σφραγισμένες από τον λογιστή και τον νόμιμο εκπρόσωπο.</w:t>
            </w:r>
          </w:p>
        </w:tc>
      </w:tr>
      <w:tr w:rsidR="00B51229" w:rsidRPr="00F56260" w14:paraId="4707B476" w14:textId="77777777" w:rsidTr="00AD5F63">
        <w:tc>
          <w:tcPr>
            <w:tcW w:w="1980" w:type="dxa"/>
            <w:vMerge/>
          </w:tcPr>
          <w:p w14:paraId="3F9FCA67" w14:textId="77777777" w:rsidR="00B51229" w:rsidRPr="00F56260" w:rsidRDefault="00B51229" w:rsidP="00FB5BB4">
            <w:pPr>
              <w:jc w:val="both"/>
              <w:rPr>
                <w:rFonts w:ascii="Tahoma" w:hAnsi="Tahoma" w:cs="Tahoma"/>
                <w:b/>
                <w:bCs/>
                <w:i/>
                <w:iCs/>
                <w:sz w:val="20"/>
                <w:szCs w:val="20"/>
                <w:u w:val="single"/>
                <w:lang w:eastAsia="ar-SA"/>
              </w:rPr>
            </w:pPr>
          </w:p>
        </w:tc>
        <w:tc>
          <w:tcPr>
            <w:tcW w:w="7642" w:type="dxa"/>
          </w:tcPr>
          <w:p w14:paraId="702498D2" w14:textId="5713E931"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Πίνακας Προσωπικού (Ε4) της επιχείρησης καθώς και τυχόν συμπληρωματικοί-τροποποιητικοί πίνακες για την περίοδο που επιδοτείται το προσωπικό</w:t>
            </w:r>
          </w:p>
        </w:tc>
      </w:tr>
      <w:tr w:rsidR="00AD5F63" w:rsidRPr="00F56260" w14:paraId="49DCB8CF" w14:textId="77777777" w:rsidTr="00AD5F63">
        <w:tc>
          <w:tcPr>
            <w:tcW w:w="1980" w:type="dxa"/>
          </w:tcPr>
          <w:p w14:paraId="0DA2FC98" w14:textId="3C174497" w:rsidR="00AD5F63" w:rsidRPr="00F56260" w:rsidRDefault="00B51229"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04.19. Δικαιολογητικά Τεκμηρίωσης Οικονομικού Αντικειμένου</w:t>
            </w:r>
          </w:p>
        </w:tc>
        <w:tc>
          <w:tcPr>
            <w:tcW w:w="7642" w:type="dxa"/>
          </w:tcPr>
          <w:p w14:paraId="40C11202" w14:textId="32F9FC90" w:rsidR="00AD5F63" w:rsidRPr="00F56260" w:rsidRDefault="00B51229" w:rsidP="00FB5BB4">
            <w:pPr>
              <w:jc w:val="both"/>
              <w:rPr>
                <w:rFonts w:ascii="Tahoma" w:hAnsi="Tahoma" w:cs="Tahoma"/>
                <w:b/>
                <w:bCs/>
                <w:i/>
                <w:iCs/>
                <w:sz w:val="20"/>
                <w:szCs w:val="20"/>
                <w:u w:val="single"/>
                <w:lang w:eastAsia="ar-SA"/>
              </w:rPr>
            </w:pPr>
            <w:r w:rsidRPr="00F56260">
              <w:rPr>
                <w:rFonts w:ascii="Tahoma" w:hAnsi="Tahoma" w:cs="Tahoma"/>
                <w:sz w:val="20"/>
                <w:szCs w:val="20"/>
              </w:rPr>
              <w:t>Αποδεικτικά καταβολής των αμοιβών στους απασχολούμενους</w:t>
            </w:r>
          </w:p>
        </w:tc>
      </w:tr>
      <w:tr w:rsidR="00AD5F63" w:rsidRPr="00F56260" w14:paraId="6FBB6CBC" w14:textId="77777777" w:rsidTr="00AD5F63">
        <w:tc>
          <w:tcPr>
            <w:tcW w:w="1980" w:type="dxa"/>
          </w:tcPr>
          <w:p w14:paraId="33AAAE1F" w14:textId="624DAF7F" w:rsidR="00AD5F63" w:rsidRPr="00F56260" w:rsidRDefault="00B51229"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04.12. Κινήσεις λογαριασμών (Extrait)</w:t>
            </w:r>
          </w:p>
        </w:tc>
        <w:tc>
          <w:tcPr>
            <w:tcW w:w="7642" w:type="dxa"/>
          </w:tcPr>
          <w:p w14:paraId="35E6BBB2" w14:textId="6914949C" w:rsidR="00AD5F63" w:rsidRPr="00F56260" w:rsidRDefault="00B51229" w:rsidP="00FB5BB4">
            <w:pPr>
              <w:jc w:val="both"/>
              <w:rPr>
                <w:rFonts w:ascii="Tahoma" w:hAnsi="Tahoma" w:cs="Tahoma"/>
                <w:i/>
                <w:iCs/>
                <w:sz w:val="20"/>
                <w:szCs w:val="20"/>
                <w:u w:val="single"/>
                <w:lang w:eastAsia="ar-SA"/>
              </w:rPr>
            </w:pPr>
            <w:r w:rsidRPr="00F56260">
              <w:rPr>
                <w:rFonts w:ascii="Tahoma" w:hAnsi="Tahoma" w:cs="Tahoma"/>
                <w:color w:val="000000"/>
                <w:sz w:val="20"/>
                <w:szCs w:val="20"/>
              </w:rPr>
              <w:t>Αναλυτική Κίνηση του λογαριασμού (extrait) όπου φαίνεται η καταβολή των σχετικών πληρωμών.</w:t>
            </w:r>
          </w:p>
        </w:tc>
      </w:tr>
      <w:tr w:rsidR="00B51229" w:rsidRPr="00F56260" w14:paraId="24448557" w14:textId="77777777" w:rsidTr="00AD5F63">
        <w:tc>
          <w:tcPr>
            <w:tcW w:w="1980" w:type="dxa"/>
          </w:tcPr>
          <w:p w14:paraId="506626F1" w14:textId="160BB82C" w:rsidR="00B51229" w:rsidRPr="00F56260" w:rsidRDefault="00A50FA3"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04.01. Δικαιολογητικά Τεκμηρίωσης για Δαπάνες προσωπικού:</w:t>
            </w:r>
          </w:p>
        </w:tc>
        <w:tc>
          <w:tcPr>
            <w:tcW w:w="7642" w:type="dxa"/>
          </w:tcPr>
          <w:p w14:paraId="79F0C1B7" w14:textId="09B0B72D" w:rsidR="00B51229" w:rsidRPr="00F56260" w:rsidRDefault="00B51229"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Εκθέσεις πεπραγμένων για το παραχθέν έργο ανά ερευνητή/τεχνικό προσωπικό και ανά ενότητα εργασίας</w:t>
            </w:r>
            <w:r w:rsidR="00670697" w:rsidRPr="00F56260">
              <w:rPr>
                <w:rFonts w:ascii="Tahoma" w:hAnsi="Tahoma" w:cs="Tahoma"/>
                <w:color w:val="000000"/>
                <w:sz w:val="20"/>
                <w:szCs w:val="20"/>
              </w:rPr>
              <w:t>.</w:t>
            </w:r>
          </w:p>
        </w:tc>
      </w:tr>
      <w:tr w:rsidR="00B51229" w:rsidRPr="00F56260" w14:paraId="765D7D70" w14:textId="77777777" w:rsidTr="00AD5F63">
        <w:tc>
          <w:tcPr>
            <w:tcW w:w="1980" w:type="dxa"/>
          </w:tcPr>
          <w:p w14:paraId="5BF28333" w14:textId="5AA70840" w:rsidR="00B51229" w:rsidRPr="00F56260" w:rsidRDefault="00A50FA3" w:rsidP="00F56260">
            <w:pPr>
              <w:jc w:val="both"/>
              <w:rPr>
                <w:rFonts w:ascii="Tahoma" w:hAnsi="Tahoma" w:cs="Tahoma"/>
                <w:b/>
                <w:bCs/>
                <w:i/>
                <w:iCs/>
                <w:sz w:val="20"/>
                <w:szCs w:val="20"/>
                <w:u w:val="single"/>
                <w:lang w:eastAsia="ar-SA"/>
              </w:rPr>
            </w:pPr>
            <w:bookmarkStart w:id="1" w:name="_Hlk210380797"/>
            <w:r w:rsidRPr="00F56260">
              <w:rPr>
                <w:rFonts w:ascii="Tahoma" w:hAnsi="Tahoma" w:cs="Tahoma"/>
                <w:color w:val="000000"/>
                <w:sz w:val="20"/>
                <w:szCs w:val="20"/>
              </w:rPr>
              <w:t xml:space="preserve">08.03. Αποδεικτικό </w:t>
            </w:r>
            <w:r w:rsidRPr="00F56260">
              <w:rPr>
                <w:rFonts w:ascii="Tahoma" w:hAnsi="Tahoma" w:cs="Tahoma"/>
                <w:color w:val="000000"/>
                <w:sz w:val="20"/>
                <w:szCs w:val="20"/>
              </w:rPr>
              <w:lastRenderedPageBreak/>
              <w:t>Φορολογικής Ενημερότητας</w:t>
            </w:r>
          </w:p>
        </w:tc>
        <w:tc>
          <w:tcPr>
            <w:tcW w:w="7642" w:type="dxa"/>
          </w:tcPr>
          <w:p w14:paraId="01A01BF7" w14:textId="6081F50E" w:rsidR="00B51229" w:rsidRPr="00F56260" w:rsidRDefault="00A50FA3" w:rsidP="00F56260">
            <w:pPr>
              <w:jc w:val="both"/>
              <w:rPr>
                <w:rFonts w:ascii="Tahoma" w:hAnsi="Tahoma" w:cs="Tahoma"/>
                <w:sz w:val="20"/>
                <w:szCs w:val="20"/>
              </w:rPr>
            </w:pPr>
            <w:r w:rsidRPr="00F56260">
              <w:rPr>
                <w:rFonts w:ascii="Tahoma" w:hAnsi="Tahoma" w:cs="Tahoma"/>
                <w:b/>
                <w:bCs/>
                <w:sz w:val="20"/>
                <w:szCs w:val="20"/>
              </w:rPr>
              <w:lastRenderedPageBreak/>
              <w:t>Φορολογική ενημερότητα</w:t>
            </w:r>
            <w:r w:rsidRPr="00F56260">
              <w:rPr>
                <w:rFonts w:ascii="Tahoma" w:hAnsi="Tahoma" w:cs="Tahoma"/>
                <w:sz w:val="20"/>
                <w:szCs w:val="20"/>
              </w:rPr>
              <w:t xml:space="preserve"> του Δικαιούχου με ημερομηνία έκδοσης το μήνα </w:t>
            </w:r>
            <w:r w:rsidRPr="00F56260">
              <w:rPr>
                <w:rFonts w:ascii="Tahoma" w:hAnsi="Tahoma" w:cs="Tahoma"/>
                <w:sz w:val="20"/>
                <w:szCs w:val="20"/>
              </w:rPr>
              <w:lastRenderedPageBreak/>
              <w:t>υποβολής του αιτήματος επαλήθευσης για είσπραξη χρημάτων από φορείς της Κεντρικής Διοίκησης (πραγματικό κόστος), εφόσον ο Δικαιούχος δεν υπόκειται σε ρύθμιση.</w:t>
            </w:r>
          </w:p>
        </w:tc>
      </w:tr>
      <w:tr w:rsidR="00B51229" w:rsidRPr="00F56260" w14:paraId="185FED9C" w14:textId="77777777" w:rsidTr="00AD5F63">
        <w:tc>
          <w:tcPr>
            <w:tcW w:w="1980" w:type="dxa"/>
          </w:tcPr>
          <w:p w14:paraId="480A33B7" w14:textId="74A2FA11" w:rsidR="00B51229" w:rsidRPr="00F56260" w:rsidRDefault="004B3EE9" w:rsidP="00F56260">
            <w:pPr>
              <w:jc w:val="both"/>
              <w:rPr>
                <w:rFonts w:ascii="Tahoma" w:hAnsi="Tahoma" w:cs="Tahoma"/>
                <w:b/>
                <w:bCs/>
                <w:i/>
                <w:iCs/>
                <w:sz w:val="20"/>
                <w:szCs w:val="20"/>
                <w:u w:val="single"/>
                <w:lang w:eastAsia="ar-SA"/>
              </w:rPr>
            </w:pPr>
            <w:r w:rsidRPr="00F56260">
              <w:rPr>
                <w:rFonts w:ascii="Tahoma" w:hAnsi="Tahoma" w:cs="Tahoma"/>
                <w:color w:val="000000"/>
                <w:sz w:val="20"/>
                <w:szCs w:val="20"/>
              </w:rPr>
              <w:lastRenderedPageBreak/>
              <w:t>08.02. Αποδεικτικό Ασφαλιστικής Ενημερότητας</w:t>
            </w:r>
          </w:p>
        </w:tc>
        <w:tc>
          <w:tcPr>
            <w:tcW w:w="7642" w:type="dxa"/>
          </w:tcPr>
          <w:p w14:paraId="4A6ED14A" w14:textId="6B095800" w:rsidR="00B51229" w:rsidRPr="00F56260" w:rsidRDefault="00670697" w:rsidP="00F56260">
            <w:pPr>
              <w:jc w:val="both"/>
              <w:rPr>
                <w:rFonts w:ascii="Tahoma" w:hAnsi="Tahoma" w:cs="Tahoma"/>
                <w:sz w:val="20"/>
                <w:szCs w:val="20"/>
              </w:rPr>
            </w:pPr>
            <w:r w:rsidRPr="00F56260">
              <w:rPr>
                <w:rFonts w:ascii="Tahoma" w:hAnsi="Tahoma" w:cs="Tahoma"/>
                <w:b/>
                <w:bCs/>
                <w:sz w:val="20"/>
                <w:szCs w:val="20"/>
              </w:rPr>
              <w:t>Ασφαλιστική ενημερότητα</w:t>
            </w:r>
            <w:r w:rsidRPr="00F56260">
              <w:rPr>
                <w:rFonts w:ascii="Tahoma" w:hAnsi="Tahoma" w:cs="Tahoma"/>
                <w:sz w:val="20"/>
                <w:szCs w:val="20"/>
              </w:rPr>
              <w:t xml:space="preserve"> του Δικαιούχου με ημερομηνία έκδοσης το μήνα υποβολής του αιτήματος επαλήθευσης για είσπραξη εκκαθαρισμένων απαιτήσεων από το Δημόσιο (πραγματικό κόστος), εφόσον ο Δικαιούχος δεν υπόκειται σε ρύθμιση.</w:t>
            </w:r>
          </w:p>
        </w:tc>
      </w:tr>
      <w:bookmarkEnd w:id="1"/>
      <w:tr w:rsidR="00670697" w:rsidRPr="00F56260" w14:paraId="5472D85B" w14:textId="77777777" w:rsidTr="00670697">
        <w:trPr>
          <w:trHeight w:val="572"/>
        </w:trPr>
        <w:tc>
          <w:tcPr>
            <w:tcW w:w="1980" w:type="dxa"/>
            <w:vMerge w:val="restart"/>
          </w:tcPr>
          <w:p w14:paraId="0A2B4A3C" w14:textId="78B3F70D" w:rsidR="00670697" w:rsidRPr="00F56260" w:rsidRDefault="00670697" w:rsidP="00FB5BB4">
            <w:pPr>
              <w:jc w:val="both"/>
              <w:rPr>
                <w:rFonts w:ascii="Tahoma" w:hAnsi="Tahoma" w:cs="Tahoma"/>
                <w:b/>
                <w:bCs/>
                <w:i/>
                <w:iCs/>
                <w:sz w:val="20"/>
                <w:szCs w:val="20"/>
                <w:u w:val="single"/>
                <w:lang w:eastAsia="ar-SA"/>
              </w:rPr>
            </w:pPr>
            <w:r w:rsidRPr="00F56260">
              <w:rPr>
                <w:rFonts w:ascii="Tahoma" w:hAnsi="Tahoma" w:cs="Tahoma"/>
                <w:color w:val="000000"/>
                <w:sz w:val="20"/>
                <w:szCs w:val="20"/>
              </w:rPr>
              <w:t>04.19. Δικαιολογητικά Τεκμηρίωσης Οικονομικού Αντικειμένου</w:t>
            </w:r>
          </w:p>
        </w:tc>
        <w:tc>
          <w:tcPr>
            <w:tcW w:w="7642" w:type="dxa"/>
          </w:tcPr>
          <w:p w14:paraId="39CBA482" w14:textId="4F017E13" w:rsidR="00670697" w:rsidRPr="00F56260" w:rsidRDefault="00670697" w:rsidP="00FB5BB4">
            <w:pPr>
              <w:jc w:val="both"/>
              <w:rPr>
                <w:rFonts w:ascii="Tahoma" w:hAnsi="Tahoma" w:cs="Tahoma"/>
                <w:b/>
                <w:bCs/>
                <w:i/>
                <w:iCs/>
                <w:sz w:val="20"/>
                <w:szCs w:val="20"/>
                <w:u w:val="single"/>
                <w:lang w:eastAsia="ar-SA"/>
              </w:rPr>
            </w:pPr>
            <w:r w:rsidRPr="00F56260">
              <w:rPr>
                <w:rFonts w:ascii="Tahoma" w:hAnsi="Tahoma" w:cs="Tahoma"/>
                <w:b/>
                <w:bCs/>
                <w:color w:val="000000"/>
                <w:sz w:val="20"/>
                <w:szCs w:val="20"/>
              </w:rPr>
              <w:t xml:space="preserve">Κίνηση τρεχουσών εισφορών </w:t>
            </w:r>
            <w:r w:rsidRPr="00F56260">
              <w:rPr>
                <w:rFonts w:ascii="Tahoma" w:hAnsi="Tahoma" w:cs="Tahoma"/>
                <w:color w:val="000000"/>
                <w:sz w:val="20"/>
                <w:szCs w:val="20"/>
              </w:rPr>
              <w:t>από την ηλεκτρονική πλατφόρμα του ΕΦΚΑ.</w:t>
            </w:r>
          </w:p>
        </w:tc>
      </w:tr>
      <w:tr w:rsidR="00670697" w:rsidRPr="00F56260" w14:paraId="5757AC98" w14:textId="77777777" w:rsidTr="00AD5F63">
        <w:tc>
          <w:tcPr>
            <w:tcW w:w="1980" w:type="dxa"/>
            <w:vMerge/>
          </w:tcPr>
          <w:p w14:paraId="47D3E288" w14:textId="77777777" w:rsidR="00670697" w:rsidRPr="00F56260" w:rsidRDefault="00670697" w:rsidP="00FB5BB4">
            <w:pPr>
              <w:jc w:val="both"/>
              <w:rPr>
                <w:rFonts w:ascii="Tahoma" w:hAnsi="Tahoma" w:cs="Tahoma"/>
                <w:b/>
                <w:bCs/>
                <w:i/>
                <w:iCs/>
                <w:sz w:val="20"/>
                <w:szCs w:val="20"/>
                <w:u w:val="single"/>
                <w:lang w:eastAsia="ar-SA"/>
              </w:rPr>
            </w:pPr>
          </w:p>
        </w:tc>
        <w:tc>
          <w:tcPr>
            <w:tcW w:w="7642" w:type="dxa"/>
          </w:tcPr>
          <w:p w14:paraId="26A65D57" w14:textId="2EC3D8E6" w:rsidR="00670697" w:rsidRPr="00F56260" w:rsidRDefault="00670697" w:rsidP="00FB5BB4">
            <w:pPr>
              <w:jc w:val="both"/>
              <w:rPr>
                <w:rFonts w:ascii="Tahoma" w:hAnsi="Tahoma" w:cs="Tahoma"/>
                <w:b/>
                <w:bCs/>
                <w:i/>
                <w:iCs/>
                <w:sz w:val="20"/>
                <w:szCs w:val="20"/>
                <w:u w:val="single"/>
                <w:lang w:eastAsia="ar-SA"/>
              </w:rPr>
            </w:pPr>
            <w:r w:rsidRPr="00F56260">
              <w:rPr>
                <w:rFonts w:ascii="Tahoma" w:hAnsi="Tahoma" w:cs="Tahoma"/>
                <w:b/>
                <w:bCs/>
                <w:color w:val="000000"/>
                <w:sz w:val="20"/>
                <w:szCs w:val="20"/>
              </w:rPr>
              <w:t xml:space="preserve">Μηναία ενημέρωση φορολογικού λογαριασμού </w:t>
            </w:r>
            <w:r w:rsidRPr="00F56260">
              <w:rPr>
                <w:rFonts w:ascii="Tahoma" w:hAnsi="Tahoma" w:cs="Tahoma"/>
                <w:color w:val="000000"/>
                <w:sz w:val="20"/>
                <w:szCs w:val="20"/>
              </w:rPr>
              <w:t>από την πλατφόρμα myaede.</w:t>
            </w:r>
          </w:p>
        </w:tc>
      </w:tr>
    </w:tbl>
    <w:p w14:paraId="2477392C" w14:textId="0CD91299" w:rsidR="00AD5F63" w:rsidRDefault="00AD5F63" w:rsidP="00FB5BB4">
      <w:pPr>
        <w:jc w:val="both"/>
        <w:rPr>
          <w:rFonts w:ascii="Tahoma" w:hAnsi="Tahoma" w:cs="Tahoma"/>
          <w:b/>
          <w:bCs/>
          <w:i/>
          <w:iCs/>
          <w:sz w:val="20"/>
          <w:szCs w:val="20"/>
          <w:u w:val="single"/>
          <w:lang w:eastAsia="ar-SA"/>
        </w:rPr>
      </w:pPr>
    </w:p>
    <w:p w14:paraId="7EAB213D" w14:textId="77777777" w:rsidR="00AD5F63" w:rsidRPr="000626E3" w:rsidRDefault="00AD5F63" w:rsidP="00FB5BB4">
      <w:pPr>
        <w:jc w:val="both"/>
        <w:rPr>
          <w:rFonts w:ascii="Tahoma" w:hAnsi="Tahoma" w:cs="Tahoma"/>
          <w:b/>
          <w:bCs/>
          <w:i/>
          <w:iCs/>
          <w:sz w:val="20"/>
          <w:szCs w:val="20"/>
          <w:u w:val="single"/>
          <w:lang w:eastAsia="ar-SA"/>
        </w:rPr>
      </w:pPr>
    </w:p>
    <w:p w14:paraId="5201AD09" w14:textId="77777777" w:rsidR="00F46EB7" w:rsidRPr="00FC0DC7" w:rsidRDefault="00F46EB7" w:rsidP="00FB5BB4">
      <w:pPr>
        <w:jc w:val="both"/>
        <w:rPr>
          <w:rFonts w:ascii="Tahoma" w:hAnsi="Tahoma" w:cs="Tahoma"/>
          <w:sz w:val="20"/>
          <w:szCs w:val="20"/>
        </w:rPr>
      </w:pPr>
    </w:p>
    <w:p w14:paraId="35E3AD9E" w14:textId="6CDCB04C" w:rsidR="00FB5BB4" w:rsidRPr="000626E3" w:rsidRDefault="00670697" w:rsidP="00FB5BB4">
      <w:pPr>
        <w:jc w:val="both"/>
        <w:rPr>
          <w:rFonts w:ascii="Tahoma" w:hAnsi="Tahoma" w:cs="Tahoma"/>
          <w:b/>
          <w:bCs/>
          <w:i/>
          <w:iCs/>
          <w:sz w:val="20"/>
          <w:szCs w:val="20"/>
          <w:u w:val="single"/>
          <w:lang w:eastAsia="ar-SA"/>
        </w:rPr>
      </w:pPr>
      <w:r>
        <w:rPr>
          <w:rFonts w:ascii="Tahoma" w:hAnsi="Tahoma" w:cs="Tahoma"/>
          <w:b/>
          <w:bCs/>
          <w:i/>
          <w:iCs/>
          <w:sz w:val="20"/>
          <w:szCs w:val="20"/>
          <w:u w:val="single"/>
          <w:lang w:eastAsia="ar-SA"/>
        </w:rPr>
        <w:t>Ζ</w:t>
      </w:r>
      <w:r w:rsidR="00FB5BB4" w:rsidRPr="000626E3">
        <w:rPr>
          <w:rFonts w:ascii="Tahoma" w:hAnsi="Tahoma" w:cs="Tahoma"/>
          <w:b/>
          <w:bCs/>
          <w:i/>
          <w:iCs/>
          <w:sz w:val="20"/>
          <w:szCs w:val="20"/>
          <w:u w:val="single"/>
          <w:lang w:eastAsia="ar-SA"/>
        </w:rPr>
        <w:t>.2. Έκτακτο προσωπικό με σύμβαση εργασίας ορισμένου χρόνου</w:t>
      </w:r>
    </w:p>
    <w:p w14:paraId="17643775" w14:textId="69643A55" w:rsidR="00F46EB7" w:rsidRDefault="00F46EB7" w:rsidP="00FB5BB4">
      <w:pPr>
        <w:jc w:val="both"/>
        <w:rPr>
          <w:rFonts w:ascii="Tahoma" w:hAnsi="Tahoma" w:cs="Tahoma"/>
          <w:sz w:val="20"/>
          <w:szCs w:val="20"/>
          <w:lang w:eastAsia="ar-SA"/>
        </w:rPr>
      </w:pPr>
    </w:p>
    <w:p w14:paraId="3606F2AE" w14:textId="77777777" w:rsidR="00670697" w:rsidRDefault="00670697" w:rsidP="00FB5BB4">
      <w:pPr>
        <w:jc w:val="both"/>
        <w:rPr>
          <w:rFonts w:ascii="Tahoma" w:hAnsi="Tahoma" w:cs="Tahoma"/>
          <w:sz w:val="20"/>
          <w:szCs w:val="20"/>
          <w:lang w:eastAsia="ar-SA"/>
        </w:rPr>
      </w:pPr>
      <w:r>
        <w:rPr>
          <w:rFonts w:ascii="Tahoma" w:hAnsi="Tahoma" w:cs="Tahoma"/>
          <w:sz w:val="20"/>
          <w:szCs w:val="20"/>
          <w:lang w:eastAsia="ar-SA"/>
        </w:rPr>
        <w:t xml:space="preserve">Προσκομίζονται τα δικαιολογητικά της κατηγορίας Ζ.1. Τακτικό προσωπικό </w:t>
      </w:r>
      <w:r w:rsidRPr="00670697">
        <w:rPr>
          <w:rFonts w:ascii="Tahoma" w:hAnsi="Tahoma" w:cs="Tahoma"/>
          <w:b/>
          <w:bCs/>
          <w:sz w:val="20"/>
          <w:szCs w:val="20"/>
          <w:lang w:eastAsia="ar-SA"/>
        </w:rPr>
        <w:t>και επιπλέον</w:t>
      </w:r>
      <w:r>
        <w:rPr>
          <w:rFonts w:ascii="Tahoma" w:hAnsi="Tahoma" w:cs="Tahoma"/>
          <w:sz w:val="20"/>
          <w:szCs w:val="20"/>
          <w:lang w:eastAsia="ar-SA"/>
        </w:rPr>
        <w:t xml:space="preserve"> : </w:t>
      </w:r>
    </w:p>
    <w:p w14:paraId="451ED048" w14:textId="0660436A" w:rsidR="00670697" w:rsidRDefault="00670697" w:rsidP="00FB5BB4">
      <w:pPr>
        <w:jc w:val="both"/>
        <w:rPr>
          <w:rFonts w:ascii="Tahoma" w:hAnsi="Tahoma" w:cs="Tahoma"/>
          <w:sz w:val="20"/>
          <w:szCs w:val="20"/>
          <w:lang w:eastAsia="ar-SA"/>
        </w:rPr>
      </w:pPr>
      <w:r>
        <w:rPr>
          <w:rFonts w:ascii="Tahoma" w:hAnsi="Tahoma" w:cs="Tahoma"/>
          <w:sz w:val="20"/>
          <w:szCs w:val="20"/>
          <w:lang w:eastAsia="ar-SA"/>
        </w:rPr>
        <w:t xml:space="preserve"> </w:t>
      </w:r>
    </w:p>
    <w:tbl>
      <w:tblPr>
        <w:tblStyle w:val="TableGrid"/>
        <w:tblW w:w="0" w:type="auto"/>
        <w:tblLook w:val="04A0" w:firstRow="1" w:lastRow="0" w:firstColumn="1" w:lastColumn="0" w:noHBand="0" w:noVBand="1"/>
      </w:tblPr>
      <w:tblGrid>
        <w:gridCol w:w="1980"/>
        <w:gridCol w:w="7642"/>
      </w:tblGrid>
      <w:tr w:rsidR="00670697" w:rsidRPr="00B51229" w14:paraId="6CEEFE14" w14:textId="77777777" w:rsidTr="00880FB5">
        <w:tc>
          <w:tcPr>
            <w:tcW w:w="1980" w:type="dxa"/>
            <w:shd w:val="clear" w:color="auto" w:fill="D0CECE" w:themeFill="background2" w:themeFillShade="E6"/>
          </w:tcPr>
          <w:p w14:paraId="57BF16D1" w14:textId="77777777" w:rsidR="00670697" w:rsidRPr="00670697" w:rsidRDefault="00670697" w:rsidP="00880FB5">
            <w:pPr>
              <w:jc w:val="center"/>
              <w:rPr>
                <w:rFonts w:ascii="Tahoma" w:hAnsi="Tahoma" w:cs="Tahoma"/>
                <w:b/>
                <w:bCs/>
                <w:sz w:val="20"/>
                <w:szCs w:val="20"/>
                <w:lang w:eastAsia="ar-SA"/>
              </w:rPr>
            </w:pPr>
            <w:r w:rsidRPr="00670697">
              <w:rPr>
                <w:rFonts w:ascii="Tahoma" w:hAnsi="Tahoma" w:cs="Tahoma"/>
                <w:b/>
                <w:bCs/>
                <w:sz w:val="20"/>
                <w:szCs w:val="20"/>
                <w:lang w:eastAsia="ar-SA"/>
              </w:rPr>
              <w:t>Κωδ. ΟΠΣΚΕ</w:t>
            </w:r>
          </w:p>
        </w:tc>
        <w:tc>
          <w:tcPr>
            <w:tcW w:w="7642" w:type="dxa"/>
            <w:shd w:val="clear" w:color="auto" w:fill="D0CECE" w:themeFill="background2" w:themeFillShade="E6"/>
          </w:tcPr>
          <w:p w14:paraId="58DB378D" w14:textId="77777777" w:rsidR="00670697" w:rsidRPr="00670697" w:rsidRDefault="00670697" w:rsidP="00880FB5">
            <w:pPr>
              <w:jc w:val="center"/>
              <w:rPr>
                <w:rFonts w:ascii="Tahoma" w:hAnsi="Tahoma" w:cs="Tahoma"/>
                <w:b/>
                <w:bCs/>
                <w:sz w:val="20"/>
                <w:szCs w:val="20"/>
                <w:lang w:eastAsia="ar-SA"/>
              </w:rPr>
            </w:pPr>
            <w:r w:rsidRPr="00670697">
              <w:rPr>
                <w:rFonts w:ascii="Tahoma" w:hAnsi="Tahoma" w:cs="Tahoma"/>
                <w:b/>
                <w:bCs/>
                <w:sz w:val="20"/>
                <w:szCs w:val="20"/>
                <w:lang w:eastAsia="ar-SA"/>
              </w:rPr>
              <w:t>Δικαιολογητικό</w:t>
            </w:r>
          </w:p>
        </w:tc>
      </w:tr>
      <w:tr w:rsidR="00670697" w14:paraId="540B1760" w14:textId="77777777" w:rsidTr="00880FB5">
        <w:tc>
          <w:tcPr>
            <w:tcW w:w="1980" w:type="dxa"/>
            <w:vMerge w:val="restart"/>
          </w:tcPr>
          <w:p w14:paraId="4C1F2F5F" w14:textId="0251B292" w:rsidR="00670697" w:rsidRPr="00670697" w:rsidRDefault="00670697" w:rsidP="00BB2FF7">
            <w:pPr>
              <w:rPr>
                <w:rFonts w:ascii="Tahoma" w:hAnsi="Tahoma" w:cs="Tahoma"/>
                <w:b/>
                <w:bCs/>
                <w:i/>
                <w:iCs/>
                <w:sz w:val="20"/>
                <w:szCs w:val="20"/>
                <w:u w:val="single"/>
                <w:lang w:eastAsia="ar-SA"/>
              </w:rPr>
            </w:pPr>
            <w:r w:rsidRPr="00670697">
              <w:rPr>
                <w:rFonts w:ascii="Tahoma" w:hAnsi="Tahoma" w:cs="Tahoma"/>
                <w:color w:val="000000"/>
                <w:sz w:val="20"/>
                <w:szCs w:val="20"/>
              </w:rPr>
              <w:t>04.01. Δικαιολογητικά Τεκμηρίωσης για Δαπάνες προσωπικού</w:t>
            </w:r>
          </w:p>
        </w:tc>
        <w:tc>
          <w:tcPr>
            <w:tcW w:w="7642" w:type="dxa"/>
          </w:tcPr>
          <w:p w14:paraId="7D1793D0" w14:textId="77777777" w:rsidR="00670697" w:rsidRPr="00670697" w:rsidRDefault="00670697" w:rsidP="00670697">
            <w:pPr>
              <w:jc w:val="both"/>
              <w:rPr>
                <w:rFonts w:ascii="Tahoma" w:hAnsi="Tahoma" w:cs="Tahoma"/>
                <w:sz w:val="20"/>
                <w:szCs w:val="20"/>
              </w:rPr>
            </w:pPr>
            <w:r w:rsidRPr="00670697">
              <w:rPr>
                <w:rFonts w:ascii="Tahoma" w:hAnsi="Tahoma" w:cs="Tahoma"/>
                <w:b/>
                <w:bCs/>
                <w:sz w:val="20"/>
                <w:szCs w:val="20"/>
              </w:rPr>
              <w:t>Σύμβαση εργασίας ορισμένου χρόνου</w:t>
            </w:r>
            <w:r w:rsidRPr="00670697">
              <w:rPr>
                <w:rFonts w:ascii="Tahoma" w:hAnsi="Tahoma" w:cs="Tahoma"/>
                <w:sz w:val="20"/>
                <w:szCs w:val="20"/>
              </w:rPr>
              <w:t>, σύμφωνα με το θεσμικό πλαίσιο που διέπει το δικαιούχο. Στη σύμβαση προσδιορίζεται το αντικείμενο, ο χρόνος και η αμοιβή της απασχόλησης σε σχέση με τις ενέργειες και τα παραδοτέα της πράξης.</w:t>
            </w:r>
          </w:p>
          <w:p w14:paraId="63692707" w14:textId="1BC45B44" w:rsidR="00670697" w:rsidRPr="00670697" w:rsidRDefault="00670697" w:rsidP="00670697">
            <w:pPr>
              <w:jc w:val="both"/>
              <w:rPr>
                <w:rFonts w:ascii="Tahoma" w:hAnsi="Tahoma" w:cs="Tahoma"/>
                <w:b/>
                <w:bCs/>
                <w:i/>
                <w:iCs/>
                <w:sz w:val="20"/>
                <w:szCs w:val="20"/>
                <w:u w:val="single"/>
                <w:lang w:eastAsia="ar-SA"/>
              </w:rPr>
            </w:pPr>
          </w:p>
        </w:tc>
      </w:tr>
      <w:tr w:rsidR="00670697" w14:paraId="139832BD" w14:textId="77777777" w:rsidTr="00880FB5">
        <w:tc>
          <w:tcPr>
            <w:tcW w:w="1980" w:type="dxa"/>
            <w:vMerge/>
          </w:tcPr>
          <w:p w14:paraId="488CA3ED" w14:textId="6762B201" w:rsidR="00670697" w:rsidRPr="00670697" w:rsidRDefault="00670697" w:rsidP="00880FB5">
            <w:pPr>
              <w:jc w:val="both"/>
              <w:rPr>
                <w:rFonts w:ascii="Tahoma" w:hAnsi="Tahoma" w:cs="Tahoma"/>
                <w:b/>
                <w:bCs/>
                <w:i/>
                <w:iCs/>
                <w:sz w:val="20"/>
                <w:szCs w:val="20"/>
                <w:u w:val="single"/>
                <w:lang w:eastAsia="ar-SA"/>
              </w:rPr>
            </w:pPr>
          </w:p>
        </w:tc>
        <w:tc>
          <w:tcPr>
            <w:tcW w:w="7642" w:type="dxa"/>
          </w:tcPr>
          <w:p w14:paraId="5679A412" w14:textId="5007CD29" w:rsidR="00670697" w:rsidRPr="00670697" w:rsidRDefault="00670697" w:rsidP="00670697">
            <w:pPr>
              <w:jc w:val="both"/>
              <w:rPr>
                <w:rFonts w:ascii="Tahoma" w:hAnsi="Tahoma" w:cs="Tahoma"/>
                <w:sz w:val="20"/>
                <w:szCs w:val="20"/>
              </w:rPr>
            </w:pPr>
            <w:r w:rsidRPr="00670697">
              <w:rPr>
                <w:rFonts w:ascii="Tahoma" w:hAnsi="Tahoma" w:cs="Tahoma"/>
                <w:b/>
                <w:bCs/>
                <w:color w:val="000000"/>
                <w:sz w:val="20"/>
                <w:szCs w:val="20"/>
              </w:rPr>
              <w:t xml:space="preserve">Αναγγελία πρόσληψης, </w:t>
            </w:r>
            <w:r w:rsidRPr="00670697">
              <w:rPr>
                <w:rFonts w:ascii="Tahoma" w:hAnsi="Tahoma" w:cs="Tahoma"/>
                <w:color w:val="000000"/>
                <w:sz w:val="20"/>
                <w:szCs w:val="20"/>
              </w:rPr>
              <w:t>βιογραφικό και τα αντίστοιχα δικαιολογητικά τεκμηρίωσης του βαθμού ερευνητή</w:t>
            </w:r>
            <w:r w:rsidR="00417866">
              <w:rPr>
                <w:rFonts w:ascii="Tahoma" w:hAnsi="Tahoma" w:cs="Tahoma"/>
                <w:color w:val="000000"/>
                <w:sz w:val="20"/>
                <w:szCs w:val="20"/>
              </w:rPr>
              <w:t xml:space="preserve"> (όπως π.χ. πτυχία, ένσημα κ.λπ)</w:t>
            </w:r>
            <w:r w:rsidRPr="00670697">
              <w:rPr>
                <w:rFonts w:ascii="Tahoma" w:hAnsi="Tahoma" w:cs="Tahoma"/>
                <w:color w:val="000000"/>
                <w:sz w:val="20"/>
                <w:szCs w:val="20"/>
              </w:rPr>
              <w:t>.</w:t>
            </w:r>
          </w:p>
        </w:tc>
      </w:tr>
      <w:tr w:rsidR="00670697" w14:paraId="756D672B" w14:textId="77777777" w:rsidTr="00880FB5">
        <w:tc>
          <w:tcPr>
            <w:tcW w:w="1980" w:type="dxa"/>
            <w:vMerge/>
          </w:tcPr>
          <w:p w14:paraId="50DF3B39" w14:textId="35A11F6C" w:rsidR="00670697" w:rsidRPr="00670697" w:rsidRDefault="00670697" w:rsidP="00880FB5">
            <w:pPr>
              <w:jc w:val="both"/>
              <w:rPr>
                <w:rFonts w:ascii="Tahoma" w:hAnsi="Tahoma" w:cs="Tahoma"/>
                <w:b/>
                <w:bCs/>
                <w:i/>
                <w:iCs/>
                <w:sz w:val="20"/>
                <w:szCs w:val="20"/>
                <w:u w:val="single"/>
                <w:lang w:eastAsia="ar-SA"/>
              </w:rPr>
            </w:pPr>
          </w:p>
        </w:tc>
        <w:tc>
          <w:tcPr>
            <w:tcW w:w="7642" w:type="dxa"/>
          </w:tcPr>
          <w:p w14:paraId="347D7E47" w14:textId="77777777" w:rsidR="00670697" w:rsidRPr="00670697" w:rsidRDefault="00670697" w:rsidP="00670697">
            <w:pPr>
              <w:jc w:val="both"/>
              <w:rPr>
                <w:rFonts w:ascii="Tahoma" w:hAnsi="Tahoma" w:cs="Tahoma"/>
                <w:sz w:val="20"/>
                <w:szCs w:val="20"/>
              </w:rPr>
            </w:pPr>
            <w:r w:rsidRPr="00670697">
              <w:rPr>
                <w:rFonts w:ascii="Tahoma" w:hAnsi="Tahoma" w:cs="Tahoma"/>
                <w:b/>
                <w:bCs/>
                <w:sz w:val="20"/>
                <w:szCs w:val="20"/>
              </w:rPr>
              <w:t>Υλικό τεκμηρίωσης</w:t>
            </w:r>
            <w:r w:rsidRPr="00670697">
              <w:rPr>
                <w:rFonts w:ascii="Tahoma" w:hAnsi="Tahoma" w:cs="Tahoma"/>
                <w:sz w:val="20"/>
                <w:szCs w:val="20"/>
              </w:rPr>
              <w:t xml:space="preserve"> της τήρησης της αρχής της ίσης μεταχείρισης, της μη διάκρισης, της ισότητας των φύλων και της διαφάνειας, δηλαδή </w:t>
            </w:r>
            <w:r w:rsidRPr="00670697">
              <w:rPr>
                <w:rFonts w:ascii="Tahoma" w:hAnsi="Tahoma" w:cs="Tahoma"/>
                <w:b/>
                <w:bCs/>
                <w:sz w:val="20"/>
                <w:szCs w:val="20"/>
              </w:rPr>
              <w:t>ανοικτής διαδικασίας επιλογής για τους Ερευνητικούς Οργανισμούς.</w:t>
            </w:r>
            <w:r w:rsidRPr="00670697">
              <w:rPr>
                <w:rFonts w:ascii="Tahoma" w:hAnsi="Tahoma" w:cs="Tahoma"/>
                <w:sz w:val="20"/>
                <w:szCs w:val="20"/>
              </w:rPr>
              <w:t xml:space="preserve"> Ειδικά για τις περιπτώσεις συμβάσεων εργασίας ορισμένου χρόνου δημοσίευση πρόσκλησης εκδήλωσης ενδιαφέροντος για τουλάχιστον δέκα (10) ημέρες, εκτός αν προβλέπεται μεγαλύτερη προθεσμία από την νομοθεσία που διέπει τον φορέα, στην ιστοσελίδα του δικαιούχου ή/και του επιχειρησιακού προγράμματος με αναφορά στα επαγγελματικά προσόντα που υπαγορεύονται από τη φύση και το σκοπό του προς υλοποίηση έργου.</w:t>
            </w:r>
          </w:p>
          <w:p w14:paraId="1EEFED40" w14:textId="5053B059" w:rsidR="00670697" w:rsidRPr="00670697" w:rsidRDefault="00670697" w:rsidP="00670697">
            <w:pPr>
              <w:jc w:val="both"/>
              <w:rPr>
                <w:rFonts w:ascii="Tahoma" w:hAnsi="Tahoma" w:cs="Tahoma"/>
                <w:sz w:val="20"/>
                <w:szCs w:val="20"/>
              </w:rPr>
            </w:pPr>
          </w:p>
        </w:tc>
      </w:tr>
    </w:tbl>
    <w:p w14:paraId="27F9439D" w14:textId="20A3B242" w:rsidR="00670697" w:rsidRDefault="00670697" w:rsidP="00FB5BB4">
      <w:pPr>
        <w:jc w:val="both"/>
        <w:rPr>
          <w:rFonts w:ascii="Tahoma" w:hAnsi="Tahoma" w:cs="Tahoma"/>
          <w:sz w:val="20"/>
          <w:szCs w:val="20"/>
          <w:lang w:eastAsia="ar-SA"/>
        </w:rPr>
      </w:pPr>
    </w:p>
    <w:p w14:paraId="42FA47BF" w14:textId="4B38DBBE" w:rsidR="00670697" w:rsidRDefault="00670697" w:rsidP="00FB5BB4">
      <w:pPr>
        <w:jc w:val="both"/>
        <w:rPr>
          <w:rFonts w:ascii="Tahoma" w:hAnsi="Tahoma" w:cs="Tahoma"/>
          <w:sz w:val="20"/>
          <w:szCs w:val="20"/>
          <w:lang w:eastAsia="ar-SA"/>
        </w:rPr>
      </w:pPr>
    </w:p>
    <w:p w14:paraId="5F52F50B" w14:textId="77777777" w:rsidR="00981A7A" w:rsidRPr="00FC0DC7" w:rsidRDefault="00981A7A" w:rsidP="00FB5BB4">
      <w:pPr>
        <w:jc w:val="both"/>
        <w:rPr>
          <w:rFonts w:ascii="Tahoma" w:hAnsi="Tahoma" w:cs="Tahoma"/>
          <w:sz w:val="20"/>
          <w:szCs w:val="20"/>
          <w:lang w:eastAsia="ar-SA"/>
        </w:rPr>
      </w:pPr>
    </w:p>
    <w:p w14:paraId="7DF28084" w14:textId="77777777" w:rsidR="00F46EB7" w:rsidRPr="00FC0DC7" w:rsidRDefault="00F46EB7" w:rsidP="00FB5BB4">
      <w:pPr>
        <w:jc w:val="both"/>
        <w:rPr>
          <w:rFonts w:ascii="Tahoma" w:hAnsi="Tahoma" w:cs="Tahoma"/>
          <w:sz w:val="20"/>
          <w:szCs w:val="20"/>
        </w:rPr>
      </w:pPr>
    </w:p>
    <w:p w14:paraId="102EC9B1" w14:textId="73373DDC" w:rsidR="00FB5BB4" w:rsidRDefault="00B61849" w:rsidP="00FB5BB4">
      <w:pPr>
        <w:jc w:val="both"/>
        <w:rPr>
          <w:rFonts w:ascii="Tahoma" w:hAnsi="Tahoma" w:cs="Tahoma"/>
          <w:b/>
          <w:bCs/>
          <w:i/>
          <w:iCs/>
          <w:sz w:val="20"/>
          <w:szCs w:val="20"/>
          <w:u w:val="single"/>
          <w:lang w:eastAsia="ar-SA"/>
        </w:rPr>
      </w:pPr>
      <w:r>
        <w:rPr>
          <w:rFonts w:ascii="Tahoma" w:hAnsi="Tahoma" w:cs="Tahoma"/>
          <w:b/>
          <w:bCs/>
          <w:i/>
          <w:iCs/>
          <w:sz w:val="20"/>
          <w:szCs w:val="20"/>
          <w:u w:val="single"/>
          <w:lang w:eastAsia="ar-SA"/>
        </w:rPr>
        <w:t>Ζ</w:t>
      </w:r>
      <w:r w:rsidR="00FB5BB4" w:rsidRPr="000626E3">
        <w:rPr>
          <w:rFonts w:ascii="Tahoma" w:hAnsi="Tahoma" w:cs="Tahoma"/>
          <w:b/>
          <w:bCs/>
          <w:i/>
          <w:iCs/>
          <w:sz w:val="20"/>
          <w:szCs w:val="20"/>
          <w:u w:val="single"/>
          <w:lang w:eastAsia="ar-SA"/>
        </w:rPr>
        <w:t>.3. Έκτακτο προσωπικό με σύμβαση μίσθωσης έργου</w:t>
      </w:r>
    </w:p>
    <w:p w14:paraId="294D0840" w14:textId="0B424550" w:rsidR="00B61849" w:rsidRDefault="00B61849" w:rsidP="00FB5BB4">
      <w:pPr>
        <w:jc w:val="both"/>
        <w:rPr>
          <w:rFonts w:ascii="Tahoma" w:hAnsi="Tahoma" w:cs="Tahoma"/>
          <w:b/>
          <w:bCs/>
          <w:i/>
          <w:iCs/>
          <w:sz w:val="20"/>
          <w:szCs w:val="20"/>
          <w:u w:val="single"/>
          <w:lang w:eastAsia="ar-SA"/>
        </w:rPr>
      </w:pPr>
    </w:p>
    <w:tbl>
      <w:tblPr>
        <w:tblStyle w:val="TableGrid"/>
        <w:tblW w:w="0" w:type="auto"/>
        <w:tblLook w:val="04A0" w:firstRow="1" w:lastRow="0" w:firstColumn="1" w:lastColumn="0" w:noHBand="0" w:noVBand="1"/>
      </w:tblPr>
      <w:tblGrid>
        <w:gridCol w:w="1980"/>
        <w:gridCol w:w="7642"/>
      </w:tblGrid>
      <w:tr w:rsidR="00483F48" w:rsidRPr="00F56260" w14:paraId="5ED4BA63" w14:textId="77777777" w:rsidTr="00880FB5">
        <w:tc>
          <w:tcPr>
            <w:tcW w:w="1980" w:type="dxa"/>
            <w:shd w:val="clear" w:color="auto" w:fill="D0CECE" w:themeFill="background2" w:themeFillShade="E6"/>
          </w:tcPr>
          <w:p w14:paraId="369EA913" w14:textId="77777777" w:rsidR="00483F48" w:rsidRPr="00F56260" w:rsidRDefault="00483F48" w:rsidP="00880FB5">
            <w:pPr>
              <w:jc w:val="center"/>
              <w:rPr>
                <w:rFonts w:ascii="Tahoma" w:hAnsi="Tahoma" w:cs="Tahoma"/>
                <w:b/>
                <w:bCs/>
                <w:sz w:val="20"/>
                <w:szCs w:val="20"/>
                <w:lang w:eastAsia="ar-SA"/>
              </w:rPr>
            </w:pPr>
            <w:r w:rsidRPr="00F56260">
              <w:rPr>
                <w:rFonts w:ascii="Tahoma" w:hAnsi="Tahoma" w:cs="Tahoma"/>
                <w:b/>
                <w:bCs/>
                <w:sz w:val="20"/>
                <w:szCs w:val="20"/>
                <w:lang w:eastAsia="ar-SA"/>
              </w:rPr>
              <w:t>Κωδ. ΟΠΣΚΕ</w:t>
            </w:r>
          </w:p>
        </w:tc>
        <w:tc>
          <w:tcPr>
            <w:tcW w:w="7642" w:type="dxa"/>
            <w:shd w:val="clear" w:color="auto" w:fill="D0CECE" w:themeFill="background2" w:themeFillShade="E6"/>
          </w:tcPr>
          <w:p w14:paraId="7FC90BC0" w14:textId="77777777" w:rsidR="00483F48" w:rsidRPr="00F56260" w:rsidRDefault="00483F48" w:rsidP="00880FB5">
            <w:pPr>
              <w:jc w:val="center"/>
              <w:rPr>
                <w:rFonts w:ascii="Tahoma" w:hAnsi="Tahoma" w:cs="Tahoma"/>
                <w:b/>
                <w:bCs/>
                <w:sz w:val="20"/>
                <w:szCs w:val="20"/>
                <w:lang w:eastAsia="ar-SA"/>
              </w:rPr>
            </w:pPr>
            <w:r w:rsidRPr="00F56260">
              <w:rPr>
                <w:rFonts w:ascii="Tahoma" w:hAnsi="Tahoma" w:cs="Tahoma"/>
                <w:b/>
                <w:bCs/>
                <w:sz w:val="20"/>
                <w:szCs w:val="20"/>
                <w:lang w:eastAsia="ar-SA"/>
              </w:rPr>
              <w:t>Δικαιολογητικό</w:t>
            </w:r>
          </w:p>
        </w:tc>
      </w:tr>
      <w:tr w:rsidR="00F56260" w:rsidRPr="00F56260" w14:paraId="0D11A28C" w14:textId="77777777" w:rsidTr="00483F48">
        <w:tc>
          <w:tcPr>
            <w:tcW w:w="1980" w:type="dxa"/>
            <w:vMerge w:val="restart"/>
          </w:tcPr>
          <w:p w14:paraId="79FE30DC" w14:textId="7B3234C7" w:rsidR="00F56260" w:rsidRPr="00F56260" w:rsidRDefault="00F56260" w:rsidP="00483F48">
            <w:pPr>
              <w:rPr>
                <w:rFonts w:ascii="Tahoma" w:hAnsi="Tahoma" w:cs="Tahoma"/>
                <w:b/>
                <w:bCs/>
                <w:sz w:val="20"/>
                <w:szCs w:val="20"/>
                <w:lang w:eastAsia="ar-SA"/>
              </w:rPr>
            </w:pPr>
            <w:r w:rsidRPr="00F56260">
              <w:rPr>
                <w:rFonts w:ascii="Tahoma" w:hAnsi="Tahoma" w:cs="Tahoma"/>
                <w:color w:val="000000"/>
                <w:sz w:val="20"/>
                <w:szCs w:val="20"/>
              </w:rPr>
              <w:t>04.01. Δικαιολογητικά Τεκμηρίωσης για Δαπάνες προσωπικού</w:t>
            </w:r>
          </w:p>
        </w:tc>
        <w:tc>
          <w:tcPr>
            <w:tcW w:w="7642" w:type="dxa"/>
          </w:tcPr>
          <w:p w14:paraId="352EAE6D" w14:textId="77777777" w:rsidR="00F56260" w:rsidRPr="00F56260" w:rsidRDefault="00F56260" w:rsidP="00510EBD">
            <w:pPr>
              <w:jc w:val="both"/>
              <w:rPr>
                <w:rFonts w:ascii="Tahoma" w:hAnsi="Tahoma" w:cs="Tahoma"/>
                <w:sz w:val="20"/>
                <w:szCs w:val="20"/>
              </w:rPr>
            </w:pPr>
            <w:r w:rsidRPr="00F56260">
              <w:rPr>
                <w:rFonts w:ascii="Tahoma" w:hAnsi="Tahoma" w:cs="Tahoma"/>
                <w:b/>
                <w:bCs/>
                <w:sz w:val="20"/>
                <w:szCs w:val="20"/>
              </w:rPr>
              <w:t>Σύμβαση μίσθωσης έργου</w:t>
            </w:r>
            <w:r w:rsidRPr="00F56260">
              <w:rPr>
                <w:rFonts w:ascii="Tahoma" w:hAnsi="Tahoma" w:cs="Tahoma"/>
                <w:sz w:val="20"/>
                <w:szCs w:val="20"/>
              </w:rPr>
              <w:t>, σε συνέχεια ανοικτής διαδικασίας σύμφωνα με την παρ. 7α του άρθρου 15 της ΥΑΕΚΕΔ,</w:t>
            </w:r>
          </w:p>
          <w:p w14:paraId="5AE64E35" w14:textId="77777777"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 xml:space="preserve">(α) Στη σύμβαση προσδιορίζεται το συγκεκριμένο έργο που θα εκτελεστεί προσδιοριζόμενο σε σχέση με την συγχρηματοδοτούμενη πράξη, ο χρόνος εκτέλεσης και παράδοσης του, το συνολικό ποσό της αμοιβής του αντισυμβαλλόμενου φυσικού προσώπου, ο τόπος εκτέλεσης του έργου, καθώς και ότι το έργο συνδέεται αποκλειστικά με τις ανάγκες της συγχρηματοδοτούμενης πράξης για την οποία συνάπτεται. </w:t>
            </w:r>
          </w:p>
          <w:p w14:paraId="50533373" w14:textId="77777777"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 xml:space="preserve">(β) Το φυσικό πρόσωπο εργάζεται κάτω από τις οδηγίες του δικαιούχου και, εάν δεν συμφωνηθεί διαφορετικά, στις εγκαταστάσεις του δικαιούχου, ή/ και στον τόπο εκτέλεσης του έργου, αν είναι διαφορετικός. Η διάρκεια της σύμβασης δύναται να συμπίπτει ή να είναι μικρότερη από τη διάρκεια της συγχρηματοδοτούμενης πράξης. </w:t>
            </w:r>
          </w:p>
          <w:p w14:paraId="22E9A7B5" w14:textId="77777777"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 xml:space="preserve">(γ) Το αποτέλεσμα της εργασίας ανήκει στον δικαιούχο. </w:t>
            </w:r>
          </w:p>
          <w:p w14:paraId="78D397ED" w14:textId="77777777"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 xml:space="preserve">(δ) Η αμοιβή του φυσικού προσώπου, καθορίζεται με βάση τις χρονικές απαιτήσεις για την ολοκλήρωση του παρεχόμενου έργου και δεν είναι σημαντικά διαφορετική από αυτή που έχει ο δικαιούχος για το προσωπικό του το οποίο εκτελεί παρόμοια καθήκοντα ή αν δεν έχει τέτοιο προσωπικό, από αυτή που απαντάται στην αγορά για </w:t>
            </w:r>
            <w:r w:rsidRPr="00F56260">
              <w:rPr>
                <w:rFonts w:ascii="Tahoma" w:hAnsi="Tahoma" w:cs="Tahoma"/>
                <w:sz w:val="20"/>
                <w:szCs w:val="20"/>
                <w:lang w:eastAsia="ar-SA"/>
              </w:rPr>
              <w:lastRenderedPageBreak/>
              <w:t xml:space="preserve">παρόμοια απασχόληση, προσόντα και εμπειρία. Η αμοιβή του φυσικού προσώπου πρέπει να συνδέεται άρρηκτα με τα στάδια υλοποίησης του έργου του. Ρήτρα καταβολής της αμοιβής τμηματικά κατά μήνα ή άλλο χρονικό όριο χωρίς συνάρτηση με την πρόοδο του έργου είναι μη επιλέξιμη. </w:t>
            </w:r>
          </w:p>
          <w:p w14:paraId="687862BF" w14:textId="77777777"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(ε) το χρονοδιάγραμμα, με αναφορά σε τυχόν ενδιάμεσους χρόνους των επί μέρους παραδοτέων, ο τρόπος παραλαβής και εξόφλησης (τμηματικής ή εν όλω) της σύμβασης σε συνάρτηση με το ή τα παραδοτέα ή και στάδια της σύμβασης.</w:t>
            </w:r>
          </w:p>
          <w:p w14:paraId="27A55744" w14:textId="049E9458" w:rsidR="00F56260" w:rsidRPr="00F56260" w:rsidRDefault="00F56260" w:rsidP="00510EBD">
            <w:pPr>
              <w:jc w:val="both"/>
              <w:rPr>
                <w:rFonts w:ascii="Tahoma" w:hAnsi="Tahoma" w:cs="Tahoma"/>
                <w:sz w:val="20"/>
                <w:szCs w:val="20"/>
                <w:lang w:eastAsia="ar-SA"/>
              </w:rPr>
            </w:pPr>
            <w:r w:rsidRPr="00F56260">
              <w:rPr>
                <w:rFonts w:ascii="Tahoma" w:hAnsi="Tahoma" w:cs="Tahoma"/>
                <w:sz w:val="20"/>
                <w:szCs w:val="20"/>
                <w:lang w:eastAsia="ar-SA"/>
              </w:rPr>
              <w:t>(στ) Το αντικείμενο της σύμβασης δεν καλύπτει πάγιες και διαρκείς ανάγκες του δικαιούχου. Απασχόληση του φυσικού προσώπου σε αντικείμενο άσχετο με εκείνο που περιγράφεται στη σύμβαση καθιστά τις δαπάνες της σύμβασης μη επιλέξιμες στο σύνολό τους.</w:t>
            </w:r>
          </w:p>
        </w:tc>
      </w:tr>
      <w:tr w:rsidR="00F56260" w:rsidRPr="00F56260" w14:paraId="387B882D" w14:textId="77777777" w:rsidTr="00880FB5">
        <w:tc>
          <w:tcPr>
            <w:tcW w:w="1980" w:type="dxa"/>
            <w:vMerge/>
          </w:tcPr>
          <w:p w14:paraId="16943509" w14:textId="1E9B9A63" w:rsidR="00F56260" w:rsidRPr="00F56260" w:rsidRDefault="00F56260" w:rsidP="00880FB5">
            <w:pPr>
              <w:jc w:val="both"/>
              <w:rPr>
                <w:rFonts w:ascii="Tahoma" w:hAnsi="Tahoma" w:cs="Tahoma"/>
                <w:b/>
                <w:bCs/>
                <w:i/>
                <w:iCs/>
                <w:sz w:val="20"/>
                <w:szCs w:val="20"/>
                <w:u w:val="single"/>
                <w:lang w:eastAsia="ar-SA"/>
              </w:rPr>
            </w:pPr>
          </w:p>
        </w:tc>
        <w:tc>
          <w:tcPr>
            <w:tcW w:w="7642" w:type="dxa"/>
          </w:tcPr>
          <w:p w14:paraId="4EC36160" w14:textId="45C35552" w:rsidR="00F56260" w:rsidRPr="00F56260" w:rsidRDefault="00F56260" w:rsidP="00510EBD">
            <w:pPr>
              <w:jc w:val="both"/>
              <w:rPr>
                <w:rFonts w:ascii="Tahoma" w:hAnsi="Tahoma" w:cs="Tahoma"/>
                <w:sz w:val="20"/>
                <w:szCs w:val="20"/>
              </w:rPr>
            </w:pPr>
            <w:r w:rsidRPr="00F56260">
              <w:rPr>
                <w:rFonts w:ascii="Tahoma" w:hAnsi="Tahoma" w:cs="Tahoma"/>
                <w:sz w:val="20"/>
                <w:szCs w:val="20"/>
              </w:rPr>
              <w:t xml:space="preserve">Στην περίπτωση που το φυσικό πρόσωπο απασχολείται σε περισσότερες από μία συγχρηματοδοτούμενες πράξεις, </w:t>
            </w:r>
            <w:r w:rsidRPr="00F56260">
              <w:rPr>
                <w:rFonts w:ascii="Tahoma" w:hAnsi="Tahoma" w:cs="Tahoma"/>
                <w:b/>
                <w:bCs/>
                <w:sz w:val="20"/>
                <w:szCs w:val="20"/>
              </w:rPr>
              <w:t>μηνιαία συνολικά απολογιστικά φύλλα χρονοχρέωσης (global timesheets),</w:t>
            </w:r>
            <w:r w:rsidRPr="00F56260">
              <w:rPr>
                <w:rFonts w:ascii="Tahoma" w:hAnsi="Tahoma" w:cs="Tahoma"/>
                <w:sz w:val="20"/>
                <w:szCs w:val="20"/>
              </w:rPr>
              <w:t xml:space="preserve"> στα οποία θα αποτυπώνονται σε επίπεδο φυσικού προσώπου οι πραγματικές ώρες απασχόλησής του ανά ημέρα στην κάθε πράξη. Τα απολογιστικά φύλλα χρονοχρέωσης είναι υπογεγραμμένα από τον απασχολούμενο και τον υπεύθυνο της διοίκησης του δικαιούχου. </w:t>
            </w:r>
          </w:p>
        </w:tc>
      </w:tr>
      <w:tr w:rsidR="00F56260" w:rsidRPr="00F56260" w14:paraId="4A0B0B75" w14:textId="77777777" w:rsidTr="00880FB5">
        <w:tc>
          <w:tcPr>
            <w:tcW w:w="1980" w:type="dxa"/>
            <w:vMerge/>
          </w:tcPr>
          <w:p w14:paraId="7623FA30" w14:textId="5B189B4A" w:rsidR="00F56260" w:rsidRPr="00F56260" w:rsidRDefault="00F56260" w:rsidP="00880FB5">
            <w:pPr>
              <w:jc w:val="both"/>
              <w:rPr>
                <w:rFonts w:ascii="Tahoma" w:hAnsi="Tahoma" w:cs="Tahoma"/>
                <w:b/>
                <w:bCs/>
                <w:i/>
                <w:iCs/>
                <w:sz w:val="20"/>
                <w:szCs w:val="20"/>
                <w:u w:val="single"/>
                <w:lang w:eastAsia="ar-SA"/>
              </w:rPr>
            </w:pPr>
          </w:p>
        </w:tc>
        <w:tc>
          <w:tcPr>
            <w:tcW w:w="7642" w:type="dxa"/>
          </w:tcPr>
          <w:p w14:paraId="5D420D74" w14:textId="7755DDE2" w:rsidR="00F56260" w:rsidRPr="00F56260" w:rsidRDefault="00F56260" w:rsidP="00880FB5">
            <w:pPr>
              <w:jc w:val="both"/>
              <w:rPr>
                <w:rFonts w:ascii="Tahoma" w:hAnsi="Tahoma" w:cs="Tahoma"/>
                <w:i/>
                <w:iCs/>
                <w:sz w:val="20"/>
                <w:szCs w:val="20"/>
                <w:u w:val="single"/>
                <w:lang w:eastAsia="ar-SA"/>
              </w:rPr>
            </w:pPr>
            <w:r w:rsidRPr="00F56260">
              <w:rPr>
                <w:rFonts w:ascii="Tahoma" w:hAnsi="Tahoma" w:cs="Tahoma"/>
                <w:b/>
                <w:bCs/>
                <w:color w:val="000000"/>
                <w:sz w:val="20"/>
                <w:szCs w:val="20"/>
              </w:rPr>
              <w:t>Άδεια του αρμόδιου κατά περίπτωση οργάνου</w:t>
            </w:r>
            <w:r w:rsidRPr="00F56260">
              <w:rPr>
                <w:rFonts w:ascii="Tahoma" w:hAnsi="Tahoma" w:cs="Tahoma"/>
                <w:color w:val="000000"/>
                <w:sz w:val="20"/>
                <w:szCs w:val="20"/>
              </w:rPr>
              <w:t>, για τις</w:t>
            </w:r>
            <w:r w:rsidRPr="00F56260">
              <w:rPr>
                <w:rFonts w:ascii="Tahoma" w:hAnsi="Tahoma" w:cs="Tahoma"/>
                <w:color w:val="000000"/>
                <w:sz w:val="20"/>
                <w:szCs w:val="20"/>
              </w:rPr>
              <w:br/>
              <w:t>περιπτώσεις προσωπικού του δημόσιου και ευρύτερου δημόσιου τομέα, όπου απαιτείται.</w:t>
            </w:r>
          </w:p>
        </w:tc>
      </w:tr>
      <w:tr w:rsidR="00F56260" w:rsidRPr="00F56260" w14:paraId="64171955" w14:textId="77777777" w:rsidTr="00880FB5">
        <w:tc>
          <w:tcPr>
            <w:tcW w:w="1980" w:type="dxa"/>
            <w:vMerge/>
          </w:tcPr>
          <w:p w14:paraId="24C36C0F" w14:textId="56526CD8" w:rsidR="00F56260" w:rsidRPr="00F56260" w:rsidRDefault="00F56260" w:rsidP="00F56260">
            <w:pPr>
              <w:jc w:val="both"/>
              <w:rPr>
                <w:rFonts w:ascii="Tahoma" w:hAnsi="Tahoma" w:cs="Tahoma"/>
                <w:b/>
                <w:bCs/>
                <w:i/>
                <w:iCs/>
                <w:sz w:val="20"/>
                <w:szCs w:val="20"/>
                <w:u w:val="single"/>
                <w:lang w:eastAsia="ar-SA"/>
              </w:rPr>
            </w:pPr>
          </w:p>
        </w:tc>
        <w:tc>
          <w:tcPr>
            <w:tcW w:w="7642" w:type="dxa"/>
          </w:tcPr>
          <w:p w14:paraId="78154C25" w14:textId="632FBA42" w:rsidR="00F56260" w:rsidRPr="00F56260" w:rsidRDefault="00F56260" w:rsidP="00F56260">
            <w:pPr>
              <w:jc w:val="both"/>
              <w:rPr>
                <w:sz w:val="20"/>
                <w:szCs w:val="20"/>
              </w:rPr>
            </w:pPr>
            <w:r w:rsidRPr="00F56260">
              <w:rPr>
                <w:b/>
                <w:bCs/>
                <w:sz w:val="20"/>
                <w:szCs w:val="20"/>
              </w:rPr>
              <w:t>Βεβαίωση παραλαβής του έργου</w:t>
            </w:r>
            <w:r w:rsidRPr="00F56260">
              <w:rPr>
                <w:sz w:val="20"/>
                <w:szCs w:val="20"/>
              </w:rPr>
              <w:t xml:space="preserve"> στην αντίστοιχη περίοδο.</w:t>
            </w:r>
          </w:p>
        </w:tc>
      </w:tr>
      <w:tr w:rsidR="00F56260" w:rsidRPr="00F56260" w14:paraId="4A2EF411" w14:textId="77777777" w:rsidTr="00880FB5">
        <w:tc>
          <w:tcPr>
            <w:tcW w:w="1980" w:type="dxa"/>
            <w:vMerge/>
          </w:tcPr>
          <w:p w14:paraId="6147E55F" w14:textId="77777777" w:rsidR="00F56260" w:rsidRPr="00F56260" w:rsidRDefault="00F56260" w:rsidP="00F56260">
            <w:pPr>
              <w:jc w:val="both"/>
              <w:rPr>
                <w:rFonts w:ascii="Tahoma" w:hAnsi="Tahoma" w:cs="Tahoma"/>
                <w:b/>
                <w:bCs/>
                <w:i/>
                <w:iCs/>
                <w:sz w:val="20"/>
                <w:szCs w:val="20"/>
                <w:u w:val="single"/>
                <w:lang w:eastAsia="ar-SA"/>
              </w:rPr>
            </w:pPr>
          </w:p>
        </w:tc>
        <w:tc>
          <w:tcPr>
            <w:tcW w:w="7642" w:type="dxa"/>
          </w:tcPr>
          <w:p w14:paraId="1E374A6D" w14:textId="15500EAA" w:rsidR="00F56260" w:rsidRPr="00F56260" w:rsidRDefault="00F56260" w:rsidP="00F56260">
            <w:pPr>
              <w:jc w:val="both"/>
              <w:rPr>
                <w:sz w:val="20"/>
                <w:szCs w:val="20"/>
              </w:rPr>
            </w:pPr>
            <w:r w:rsidRPr="00F56260">
              <w:rPr>
                <w:b/>
                <w:bCs/>
                <w:sz w:val="20"/>
                <w:szCs w:val="20"/>
              </w:rPr>
              <w:t>Υλικό τεκμηρίωσης</w:t>
            </w:r>
            <w:r w:rsidRPr="00F56260">
              <w:rPr>
                <w:sz w:val="20"/>
                <w:szCs w:val="20"/>
              </w:rPr>
              <w:t xml:space="preserve"> της τήρησης της αρχής της ίσης μεταχείρισης, της μη διάκρισης, της ισότητας των φύλων και της διαφάνειας, δηλαδή </w:t>
            </w:r>
            <w:r w:rsidRPr="00F56260">
              <w:rPr>
                <w:b/>
                <w:bCs/>
                <w:sz w:val="20"/>
                <w:szCs w:val="20"/>
              </w:rPr>
              <w:t>ανοικτής διαδικασίας επιλογής για τους Ερευνητικούς Οργανισμούς.</w:t>
            </w:r>
            <w:r w:rsidRPr="00F56260">
              <w:rPr>
                <w:sz w:val="20"/>
                <w:szCs w:val="20"/>
              </w:rPr>
              <w:t xml:space="preserve"> Ειδικά για τις περιπτώσεις συμβάσεων μίσθωσης έργου δημοσίευση πρόσκλησης εκδήλωσης ενδιαφέροντος για τουλάχιστον δέκα (10) ημέρες, εκτός αν προβλέπεται μεγαλύτερη προθεσμία από την νομοθεσία που διέπει τον φορέα, στην ιστοσελίδα του δικαιούχου ή/και του επιχειρησιακού προγράμματος με αναφορά στα επαγγελματικά προσόντα που υπαγορεύονται από τη φύση και το σκοπό του προς υλοποίηση έργου. Το </w:t>
            </w:r>
            <w:r w:rsidRPr="00F56260">
              <w:rPr>
                <w:b/>
                <w:bCs/>
                <w:sz w:val="20"/>
                <w:szCs w:val="20"/>
              </w:rPr>
              <w:t>ακαδημαϊκό/ερευνητικό προσωπικό τρίτων</w:t>
            </w:r>
            <w:r w:rsidRPr="00F56260">
              <w:rPr>
                <w:sz w:val="20"/>
                <w:szCs w:val="20"/>
              </w:rPr>
              <w:t xml:space="preserve"> που η συμμετοχή τους στην πράξη θεωρείται ουσιώδης για την εκτέλεσή της και αξιολογείται στο πλαίσιο της διαδικασίας επιλογής για την χρηματοδότηση της πράξης από το πρόγραμμα, συμμετέχει σε αυτή χωρίς άλλη διαδικασία επιλογής.</w:t>
            </w:r>
          </w:p>
        </w:tc>
      </w:tr>
      <w:tr w:rsidR="00483F48" w:rsidRPr="00F56260" w14:paraId="54A91318" w14:textId="77777777" w:rsidTr="00880FB5">
        <w:tc>
          <w:tcPr>
            <w:tcW w:w="1980" w:type="dxa"/>
          </w:tcPr>
          <w:p w14:paraId="6533AF50" w14:textId="07EE46A3" w:rsidR="00483F48" w:rsidRPr="00F56260" w:rsidRDefault="00F56260" w:rsidP="00F56260">
            <w:pPr>
              <w:jc w:val="both"/>
              <w:rPr>
                <w:rFonts w:ascii="Tahoma" w:hAnsi="Tahoma" w:cs="Tahoma"/>
                <w:b/>
                <w:bCs/>
                <w:i/>
                <w:iCs/>
                <w:sz w:val="20"/>
                <w:szCs w:val="20"/>
                <w:u w:val="single"/>
                <w:lang w:eastAsia="ar-SA"/>
              </w:rPr>
            </w:pPr>
            <w:r w:rsidRPr="00F56260">
              <w:rPr>
                <w:rFonts w:ascii="Tahoma" w:hAnsi="Tahoma" w:cs="Tahoma"/>
                <w:color w:val="000000"/>
                <w:sz w:val="20"/>
                <w:szCs w:val="20"/>
              </w:rPr>
              <w:t>04.19. Δικαιολογητικά Τεκμηρίωσης Οικονομικού Αντικειμένου:</w:t>
            </w:r>
          </w:p>
        </w:tc>
        <w:tc>
          <w:tcPr>
            <w:tcW w:w="7642" w:type="dxa"/>
          </w:tcPr>
          <w:p w14:paraId="0AD97D50" w14:textId="51752559" w:rsidR="00483F48" w:rsidRPr="00F56260" w:rsidRDefault="00F56260" w:rsidP="00F56260">
            <w:pPr>
              <w:jc w:val="both"/>
              <w:rPr>
                <w:rFonts w:ascii="Tahoma" w:hAnsi="Tahoma" w:cs="Tahoma"/>
                <w:sz w:val="20"/>
                <w:szCs w:val="20"/>
              </w:rPr>
            </w:pPr>
            <w:r w:rsidRPr="00F56260">
              <w:rPr>
                <w:rFonts w:ascii="Tahoma" w:hAnsi="Tahoma" w:cs="Tahoma"/>
                <w:sz w:val="20"/>
                <w:szCs w:val="20"/>
              </w:rPr>
              <w:t xml:space="preserve">Τα σχετικά </w:t>
            </w:r>
            <w:r w:rsidRPr="00F56260">
              <w:rPr>
                <w:rFonts w:ascii="Tahoma" w:hAnsi="Tahoma" w:cs="Tahoma"/>
                <w:b/>
                <w:bCs/>
                <w:sz w:val="20"/>
                <w:szCs w:val="20"/>
              </w:rPr>
              <w:t>παραστατικά δαπανών</w:t>
            </w:r>
            <w:r w:rsidRPr="00F56260">
              <w:rPr>
                <w:rFonts w:ascii="Tahoma" w:hAnsi="Tahoma" w:cs="Tahoma"/>
                <w:sz w:val="20"/>
                <w:szCs w:val="20"/>
              </w:rPr>
              <w:t xml:space="preserve"> (τιμολόγια ή λογιστικά έγγραφα ισοδύναμης αποδεικτικής ισχύος) και οι αντίστοιχες εξοφλήσεις, σύμφωνα με την ισχύουσα εθνική νομοθεσία.</w:t>
            </w:r>
          </w:p>
        </w:tc>
      </w:tr>
      <w:tr w:rsidR="00EB5998" w:rsidRPr="00F56260" w14:paraId="5DF84121" w14:textId="77777777" w:rsidTr="005F40AB">
        <w:tc>
          <w:tcPr>
            <w:tcW w:w="1980" w:type="dxa"/>
          </w:tcPr>
          <w:p w14:paraId="7FB385F4" w14:textId="77777777" w:rsidR="00EB5998" w:rsidRPr="00F56260" w:rsidRDefault="00EB5998" w:rsidP="005F40AB">
            <w:pPr>
              <w:jc w:val="both"/>
              <w:rPr>
                <w:rFonts w:ascii="Tahoma" w:hAnsi="Tahoma" w:cs="Tahoma"/>
                <w:b/>
                <w:bCs/>
                <w:i/>
                <w:iCs/>
                <w:sz w:val="20"/>
                <w:szCs w:val="20"/>
                <w:u w:val="single"/>
                <w:lang w:eastAsia="ar-SA"/>
              </w:rPr>
            </w:pPr>
            <w:r w:rsidRPr="00F56260">
              <w:rPr>
                <w:rFonts w:ascii="Tahoma" w:hAnsi="Tahoma" w:cs="Tahoma"/>
                <w:color w:val="000000"/>
                <w:sz w:val="20"/>
                <w:szCs w:val="20"/>
              </w:rPr>
              <w:t>08.03. Αποδεικτικό Φορολογικής Ενημερότητας</w:t>
            </w:r>
          </w:p>
        </w:tc>
        <w:tc>
          <w:tcPr>
            <w:tcW w:w="7642" w:type="dxa"/>
          </w:tcPr>
          <w:p w14:paraId="2526D64E" w14:textId="77777777" w:rsidR="00EB5998" w:rsidRPr="00F56260" w:rsidRDefault="00EB5998" w:rsidP="005F40AB">
            <w:pPr>
              <w:jc w:val="both"/>
              <w:rPr>
                <w:rFonts w:ascii="Tahoma" w:hAnsi="Tahoma" w:cs="Tahoma"/>
                <w:sz w:val="20"/>
                <w:szCs w:val="20"/>
              </w:rPr>
            </w:pPr>
            <w:r w:rsidRPr="00F56260">
              <w:rPr>
                <w:rFonts w:ascii="Tahoma" w:hAnsi="Tahoma" w:cs="Tahoma"/>
                <w:b/>
                <w:bCs/>
                <w:sz w:val="20"/>
                <w:szCs w:val="20"/>
              </w:rPr>
              <w:t>Φορολογική ενημερότητα</w:t>
            </w:r>
            <w:r w:rsidRPr="00F56260">
              <w:rPr>
                <w:rFonts w:ascii="Tahoma" w:hAnsi="Tahoma" w:cs="Tahoma"/>
                <w:sz w:val="20"/>
                <w:szCs w:val="20"/>
              </w:rPr>
              <w:t xml:space="preserve"> του Δικαιούχου με ημερομηνία έκδοσης το μήνα υποβολής του αιτήματος επαλήθευσης για είσπραξη χρημάτων από φορείς της Κεντρικής Διοίκησης (πραγματικό κόστος), εφόσον ο Δικαιούχος δεν υπόκειται σε ρύθμιση.</w:t>
            </w:r>
          </w:p>
        </w:tc>
      </w:tr>
      <w:tr w:rsidR="00EB5998" w:rsidRPr="00F56260" w14:paraId="077B596C" w14:textId="77777777" w:rsidTr="005F40AB">
        <w:tc>
          <w:tcPr>
            <w:tcW w:w="1980" w:type="dxa"/>
          </w:tcPr>
          <w:p w14:paraId="17E7842E" w14:textId="77777777" w:rsidR="00EB5998" w:rsidRPr="00F56260" w:rsidRDefault="00EB5998" w:rsidP="005F40AB">
            <w:pPr>
              <w:jc w:val="both"/>
              <w:rPr>
                <w:rFonts w:ascii="Tahoma" w:hAnsi="Tahoma" w:cs="Tahoma"/>
                <w:b/>
                <w:bCs/>
                <w:i/>
                <w:iCs/>
                <w:sz w:val="20"/>
                <w:szCs w:val="20"/>
                <w:u w:val="single"/>
                <w:lang w:eastAsia="ar-SA"/>
              </w:rPr>
            </w:pPr>
            <w:r w:rsidRPr="00F56260">
              <w:rPr>
                <w:rFonts w:ascii="Tahoma" w:hAnsi="Tahoma" w:cs="Tahoma"/>
                <w:color w:val="000000"/>
                <w:sz w:val="20"/>
                <w:szCs w:val="20"/>
              </w:rPr>
              <w:t>08.02. Αποδεικτικό Ασφαλιστικής Ενημερότητας</w:t>
            </w:r>
          </w:p>
        </w:tc>
        <w:tc>
          <w:tcPr>
            <w:tcW w:w="7642" w:type="dxa"/>
          </w:tcPr>
          <w:p w14:paraId="27C68F7C" w14:textId="77777777" w:rsidR="00EB5998" w:rsidRPr="00F56260" w:rsidRDefault="00EB5998" w:rsidP="005F40AB">
            <w:pPr>
              <w:jc w:val="both"/>
              <w:rPr>
                <w:rFonts w:ascii="Tahoma" w:hAnsi="Tahoma" w:cs="Tahoma"/>
                <w:sz w:val="20"/>
                <w:szCs w:val="20"/>
              </w:rPr>
            </w:pPr>
            <w:r w:rsidRPr="00F56260">
              <w:rPr>
                <w:rFonts w:ascii="Tahoma" w:hAnsi="Tahoma" w:cs="Tahoma"/>
                <w:b/>
                <w:bCs/>
                <w:sz w:val="20"/>
                <w:szCs w:val="20"/>
              </w:rPr>
              <w:t>Ασφαλιστική ενημερότητα</w:t>
            </w:r>
            <w:r w:rsidRPr="00F56260">
              <w:rPr>
                <w:rFonts w:ascii="Tahoma" w:hAnsi="Tahoma" w:cs="Tahoma"/>
                <w:sz w:val="20"/>
                <w:szCs w:val="20"/>
              </w:rPr>
              <w:t xml:space="preserve"> του Δικαιούχου με ημερομηνία έκδοσης το μήνα υποβολής του αιτήματος επαλήθευσης για είσπραξη εκκαθαρισμένων απαιτήσεων από το Δημόσιο (πραγματικό κόστος), εφόσον ο Δικαιούχος δεν υπόκειται σε ρύθμιση.</w:t>
            </w:r>
          </w:p>
        </w:tc>
      </w:tr>
    </w:tbl>
    <w:p w14:paraId="0869BB2C" w14:textId="5B3E47CC" w:rsidR="00B61849" w:rsidRDefault="00B61849" w:rsidP="00FB5BB4">
      <w:pPr>
        <w:jc w:val="both"/>
        <w:rPr>
          <w:rFonts w:ascii="Tahoma" w:hAnsi="Tahoma" w:cs="Tahoma"/>
          <w:b/>
          <w:bCs/>
          <w:i/>
          <w:iCs/>
          <w:sz w:val="20"/>
          <w:szCs w:val="20"/>
          <w:u w:val="single"/>
          <w:lang w:eastAsia="ar-SA"/>
        </w:rPr>
      </w:pPr>
    </w:p>
    <w:p w14:paraId="7F553B84" w14:textId="77777777" w:rsidR="00B61849" w:rsidRPr="000626E3" w:rsidRDefault="00B61849" w:rsidP="00FB5BB4">
      <w:pPr>
        <w:jc w:val="both"/>
        <w:rPr>
          <w:rFonts w:ascii="Tahoma" w:hAnsi="Tahoma" w:cs="Tahoma"/>
          <w:b/>
          <w:bCs/>
          <w:i/>
          <w:iCs/>
          <w:sz w:val="20"/>
          <w:szCs w:val="20"/>
          <w:u w:val="single"/>
          <w:lang w:eastAsia="ar-SA"/>
        </w:rPr>
      </w:pPr>
    </w:p>
    <w:p w14:paraId="40059D45" w14:textId="77777777" w:rsidR="00FB5BB4" w:rsidRPr="00FC0DC7" w:rsidRDefault="00FB5BB4" w:rsidP="00FB5BB4">
      <w:pPr>
        <w:jc w:val="both"/>
        <w:rPr>
          <w:rFonts w:ascii="Tahoma" w:hAnsi="Tahoma" w:cs="Tahoma"/>
          <w:sz w:val="20"/>
          <w:szCs w:val="20"/>
          <w:lang w:eastAsia="ar-SA"/>
        </w:rPr>
      </w:pPr>
    </w:p>
    <w:p w14:paraId="326F3AE1" w14:textId="0C8F8BDA" w:rsidR="00FB5BB4" w:rsidRDefault="00B61849" w:rsidP="00FB5BB4">
      <w:pPr>
        <w:jc w:val="both"/>
        <w:rPr>
          <w:rFonts w:ascii="Tahoma" w:hAnsi="Tahoma" w:cs="Tahoma"/>
          <w:b/>
          <w:bCs/>
          <w:i/>
          <w:iCs/>
          <w:sz w:val="20"/>
          <w:szCs w:val="20"/>
          <w:u w:val="single"/>
          <w:lang w:eastAsia="ar-SA"/>
        </w:rPr>
      </w:pPr>
      <w:r>
        <w:rPr>
          <w:rFonts w:ascii="Tahoma" w:hAnsi="Tahoma" w:cs="Tahoma"/>
          <w:b/>
          <w:bCs/>
          <w:i/>
          <w:iCs/>
          <w:sz w:val="20"/>
          <w:szCs w:val="20"/>
          <w:u w:val="single"/>
          <w:lang w:eastAsia="ar-SA"/>
        </w:rPr>
        <w:t>Ζ</w:t>
      </w:r>
      <w:r w:rsidR="00FB5BB4" w:rsidRPr="000626E3">
        <w:rPr>
          <w:rFonts w:ascii="Tahoma" w:hAnsi="Tahoma" w:cs="Tahoma"/>
          <w:b/>
          <w:bCs/>
          <w:i/>
          <w:iCs/>
          <w:sz w:val="20"/>
          <w:szCs w:val="20"/>
          <w:u w:val="single"/>
          <w:lang w:eastAsia="ar-SA"/>
        </w:rPr>
        <w:t>.4. Έκτακτο προσωπικό με σύμβαση/απόφαση χορήγησης υποτροφίας</w:t>
      </w:r>
    </w:p>
    <w:p w14:paraId="79F4F066" w14:textId="44B780D3" w:rsidR="00981A7A" w:rsidRDefault="00981A7A" w:rsidP="00FB5BB4">
      <w:pPr>
        <w:jc w:val="both"/>
        <w:rPr>
          <w:rFonts w:ascii="Tahoma" w:hAnsi="Tahoma" w:cs="Tahoma"/>
          <w:b/>
          <w:bCs/>
          <w:i/>
          <w:iCs/>
          <w:sz w:val="20"/>
          <w:szCs w:val="20"/>
          <w:u w:val="single"/>
          <w:lang w:eastAsia="ar-SA"/>
        </w:rPr>
      </w:pPr>
    </w:p>
    <w:tbl>
      <w:tblPr>
        <w:tblStyle w:val="TableGrid"/>
        <w:tblW w:w="0" w:type="auto"/>
        <w:tblLook w:val="04A0" w:firstRow="1" w:lastRow="0" w:firstColumn="1" w:lastColumn="0" w:noHBand="0" w:noVBand="1"/>
      </w:tblPr>
      <w:tblGrid>
        <w:gridCol w:w="1980"/>
        <w:gridCol w:w="7642"/>
      </w:tblGrid>
      <w:tr w:rsidR="00981A7A" w:rsidRPr="006B44B9" w14:paraId="229CD3DB" w14:textId="77777777" w:rsidTr="005F40AB">
        <w:tc>
          <w:tcPr>
            <w:tcW w:w="1980" w:type="dxa"/>
            <w:shd w:val="clear" w:color="auto" w:fill="D0CECE" w:themeFill="background2" w:themeFillShade="E6"/>
          </w:tcPr>
          <w:p w14:paraId="026E42A8" w14:textId="77777777" w:rsidR="00981A7A" w:rsidRPr="006B44B9" w:rsidRDefault="00981A7A" w:rsidP="005F40AB">
            <w:pPr>
              <w:jc w:val="center"/>
              <w:rPr>
                <w:rFonts w:ascii="Tahoma" w:hAnsi="Tahoma" w:cs="Tahoma"/>
                <w:b/>
                <w:bCs/>
                <w:sz w:val="20"/>
                <w:szCs w:val="20"/>
                <w:lang w:eastAsia="ar-SA"/>
              </w:rPr>
            </w:pPr>
            <w:r w:rsidRPr="006B44B9">
              <w:rPr>
                <w:rFonts w:ascii="Tahoma" w:hAnsi="Tahoma" w:cs="Tahoma"/>
                <w:b/>
                <w:bCs/>
                <w:sz w:val="20"/>
                <w:szCs w:val="20"/>
                <w:lang w:eastAsia="ar-SA"/>
              </w:rPr>
              <w:t>Κωδ. ΟΠΣΚΕ</w:t>
            </w:r>
          </w:p>
        </w:tc>
        <w:tc>
          <w:tcPr>
            <w:tcW w:w="7642" w:type="dxa"/>
            <w:shd w:val="clear" w:color="auto" w:fill="D0CECE" w:themeFill="background2" w:themeFillShade="E6"/>
          </w:tcPr>
          <w:p w14:paraId="5AFFCE5E" w14:textId="77777777" w:rsidR="00981A7A" w:rsidRPr="006B44B9" w:rsidRDefault="00981A7A" w:rsidP="005F40AB">
            <w:pPr>
              <w:jc w:val="center"/>
              <w:rPr>
                <w:rFonts w:ascii="Tahoma" w:hAnsi="Tahoma" w:cs="Tahoma"/>
                <w:b/>
                <w:bCs/>
                <w:sz w:val="20"/>
                <w:szCs w:val="20"/>
                <w:lang w:eastAsia="ar-SA"/>
              </w:rPr>
            </w:pPr>
            <w:r w:rsidRPr="006B44B9">
              <w:rPr>
                <w:rFonts w:ascii="Tahoma" w:hAnsi="Tahoma" w:cs="Tahoma"/>
                <w:b/>
                <w:bCs/>
                <w:sz w:val="20"/>
                <w:szCs w:val="20"/>
                <w:lang w:eastAsia="ar-SA"/>
              </w:rPr>
              <w:t>Δικαιολογητικό</w:t>
            </w:r>
          </w:p>
        </w:tc>
      </w:tr>
      <w:tr w:rsidR="006B44B9" w:rsidRPr="006B44B9" w14:paraId="7971EF61" w14:textId="77777777" w:rsidTr="005F40AB">
        <w:tc>
          <w:tcPr>
            <w:tcW w:w="1980" w:type="dxa"/>
            <w:vMerge w:val="restart"/>
          </w:tcPr>
          <w:p w14:paraId="213C43E2" w14:textId="711FA2C8" w:rsidR="006B44B9" w:rsidRPr="006B44B9" w:rsidRDefault="006B44B9" w:rsidP="00BB2FF7">
            <w:pPr>
              <w:rPr>
                <w:rFonts w:ascii="Tahoma" w:hAnsi="Tahoma" w:cs="Tahoma"/>
                <w:b/>
                <w:bCs/>
                <w:i/>
                <w:iCs/>
                <w:sz w:val="20"/>
                <w:szCs w:val="20"/>
                <w:u w:val="single"/>
                <w:lang w:eastAsia="ar-SA"/>
              </w:rPr>
            </w:pPr>
            <w:r w:rsidRPr="006B44B9">
              <w:rPr>
                <w:rFonts w:ascii="Tahoma" w:hAnsi="Tahoma" w:cs="Tahoma"/>
                <w:color w:val="000000"/>
                <w:sz w:val="20"/>
                <w:szCs w:val="20"/>
              </w:rPr>
              <w:t>04.01. Δικαιολογητικά Τεκμηρίωσης για Δαπάνες προσωπικού</w:t>
            </w:r>
          </w:p>
        </w:tc>
        <w:tc>
          <w:tcPr>
            <w:tcW w:w="7642" w:type="dxa"/>
          </w:tcPr>
          <w:p w14:paraId="3DFDC289" w14:textId="77777777" w:rsidR="006B44B9" w:rsidRPr="006B44B9" w:rsidRDefault="006B44B9" w:rsidP="006B44B9">
            <w:pPr>
              <w:rPr>
                <w:rFonts w:ascii="Tahoma" w:hAnsi="Tahoma" w:cs="Tahoma"/>
                <w:sz w:val="20"/>
                <w:szCs w:val="20"/>
              </w:rPr>
            </w:pPr>
            <w:r w:rsidRPr="006B44B9">
              <w:rPr>
                <w:rFonts w:ascii="Tahoma" w:hAnsi="Tahoma" w:cs="Tahoma"/>
                <w:b/>
                <w:bCs/>
                <w:sz w:val="20"/>
                <w:szCs w:val="20"/>
              </w:rPr>
              <w:t>Σύμβαση ή απόφαση χορήγησης υποτροφίας</w:t>
            </w:r>
            <w:r w:rsidRPr="006B44B9">
              <w:rPr>
                <w:rFonts w:ascii="Tahoma" w:hAnsi="Tahoma" w:cs="Tahoma"/>
                <w:sz w:val="20"/>
                <w:szCs w:val="20"/>
              </w:rPr>
              <w:t>, σε συνέχεια ανοικτής διαδικασίας σύμφωνα με το ισχύον θεσμικό πλαίσιο του δικαιούχου και την παρ. 7α του άρθρου 15 της ΥΑΕΚΕΔ.</w:t>
            </w:r>
          </w:p>
          <w:p w14:paraId="4B1CCF78" w14:textId="77777777" w:rsidR="006B44B9" w:rsidRPr="006B44B9" w:rsidRDefault="006B44B9" w:rsidP="006B44B9">
            <w:pPr>
              <w:pStyle w:val="ListParagraph"/>
              <w:ind w:left="720" w:firstLine="0"/>
              <w:rPr>
                <w:sz w:val="20"/>
                <w:szCs w:val="20"/>
              </w:rPr>
            </w:pPr>
          </w:p>
          <w:p w14:paraId="2004F684" w14:textId="3527E7A9" w:rsidR="006B44B9" w:rsidRPr="006B44B9" w:rsidRDefault="006B44B9" w:rsidP="005F40AB">
            <w:pPr>
              <w:jc w:val="both"/>
              <w:rPr>
                <w:rFonts w:ascii="Tahoma" w:hAnsi="Tahoma" w:cs="Tahoma"/>
                <w:sz w:val="20"/>
                <w:szCs w:val="20"/>
                <w:lang w:eastAsia="ar-SA"/>
              </w:rPr>
            </w:pPr>
            <w:r w:rsidRPr="006B44B9">
              <w:rPr>
                <w:rFonts w:ascii="Tahoma" w:hAnsi="Tahoma" w:cs="Tahoma"/>
                <w:sz w:val="20"/>
                <w:szCs w:val="20"/>
                <w:lang w:eastAsia="ar-SA"/>
              </w:rPr>
              <w:t>Η σύμβαση ή η σχετική απόφαση προσδιορίζει επαρκώς το αντικείμενο της συμμετοχής του φυσικού προσώπου στο έργο και τα αντίστοιχα παραδοτέα, το χρόνο απασχόλησης και ιδίως τις ώρες απασχόλησης, εάν προβλέπεται ωριαία αποζημίωση, το ποσό της υποτροφίας και τον τρόπο καταβολής του καθώς και τον τόπο εκτέλεσης του έργου του.</w:t>
            </w:r>
          </w:p>
        </w:tc>
      </w:tr>
      <w:tr w:rsidR="006B44B9" w:rsidRPr="006B44B9" w14:paraId="4B491608" w14:textId="77777777" w:rsidTr="005F40AB">
        <w:tc>
          <w:tcPr>
            <w:tcW w:w="1980" w:type="dxa"/>
            <w:vMerge/>
          </w:tcPr>
          <w:p w14:paraId="22F95CBE" w14:textId="5377072C" w:rsidR="006B44B9" w:rsidRPr="006B44B9" w:rsidRDefault="006B44B9" w:rsidP="006B44B9">
            <w:pPr>
              <w:jc w:val="both"/>
              <w:rPr>
                <w:rFonts w:ascii="Tahoma" w:hAnsi="Tahoma" w:cs="Tahoma"/>
                <w:b/>
                <w:bCs/>
                <w:i/>
                <w:iCs/>
                <w:sz w:val="20"/>
                <w:szCs w:val="20"/>
                <w:u w:val="single"/>
                <w:lang w:eastAsia="ar-SA"/>
              </w:rPr>
            </w:pPr>
          </w:p>
        </w:tc>
        <w:tc>
          <w:tcPr>
            <w:tcW w:w="7642" w:type="dxa"/>
          </w:tcPr>
          <w:p w14:paraId="5367AC48" w14:textId="38365449" w:rsidR="006B44B9" w:rsidRPr="006B44B9" w:rsidRDefault="006B44B9" w:rsidP="006B44B9">
            <w:pPr>
              <w:jc w:val="both"/>
              <w:rPr>
                <w:rFonts w:ascii="Tahoma" w:hAnsi="Tahoma" w:cs="Tahoma"/>
                <w:sz w:val="20"/>
                <w:szCs w:val="20"/>
              </w:rPr>
            </w:pPr>
            <w:r w:rsidRPr="006B44B9">
              <w:rPr>
                <w:rFonts w:ascii="Tahoma" w:hAnsi="Tahoma" w:cs="Tahoma"/>
                <w:b/>
                <w:bCs/>
                <w:sz w:val="20"/>
                <w:szCs w:val="20"/>
              </w:rPr>
              <w:t>Μηνιαία συνολικά απολογιστικά φύλλα χρονοχρέωσης (global timesheets),</w:t>
            </w:r>
            <w:r w:rsidRPr="006B44B9">
              <w:rPr>
                <w:rFonts w:ascii="Tahoma" w:hAnsi="Tahoma" w:cs="Tahoma"/>
                <w:sz w:val="20"/>
                <w:szCs w:val="20"/>
              </w:rPr>
              <w:t xml:space="preserve"> στα οποία θα αποτυπώνονται οι πραγματικές ώρες απασχόλησης του υποτρόφου στην πράξη, ανά ημέρα, υπογεγραμμένα από τον υπότροφο και τον υπεύθυνο της διοίκησης του δικαιούχου, όταν η σύμβαση ή η απόφαση για τη χορήγηση της υποτροφίας προσδιορίζει ωριαία αποζημίωση για τη συμμετοχή στην πράξη.</w:t>
            </w:r>
          </w:p>
        </w:tc>
      </w:tr>
      <w:tr w:rsidR="006B44B9" w:rsidRPr="006B44B9" w14:paraId="0C21689E" w14:textId="77777777" w:rsidTr="005F40AB">
        <w:tc>
          <w:tcPr>
            <w:tcW w:w="1980" w:type="dxa"/>
            <w:vMerge/>
          </w:tcPr>
          <w:p w14:paraId="4DDEFC82" w14:textId="784E1D8B" w:rsidR="006B44B9" w:rsidRPr="006B44B9" w:rsidRDefault="006B44B9" w:rsidP="006B44B9">
            <w:pPr>
              <w:jc w:val="both"/>
              <w:rPr>
                <w:rFonts w:ascii="Tahoma" w:hAnsi="Tahoma" w:cs="Tahoma"/>
                <w:b/>
                <w:bCs/>
                <w:i/>
                <w:iCs/>
                <w:sz w:val="20"/>
                <w:szCs w:val="20"/>
                <w:u w:val="single"/>
                <w:lang w:eastAsia="ar-SA"/>
              </w:rPr>
            </w:pPr>
          </w:p>
        </w:tc>
        <w:tc>
          <w:tcPr>
            <w:tcW w:w="7642" w:type="dxa"/>
          </w:tcPr>
          <w:p w14:paraId="7E89EBA1" w14:textId="51049789" w:rsidR="006B44B9" w:rsidRPr="006B44B9" w:rsidRDefault="006B44B9" w:rsidP="006B44B9">
            <w:pPr>
              <w:jc w:val="both"/>
              <w:rPr>
                <w:rFonts w:ascii="Tahoma" w:hAnsi="Tahoma" w:cs="Tahoma"/>
                <w:sz w:val="20"/>
                <w:szCs w:val="20"/>
              </w:rPr>
            </w:pPr>
            <w:r w:rsidRPr="006B44B9">
              <w:rPr>
                <w:rFonts w:ascii="Tahoma" w:hAnsi="Tahoma" w:cs="Tahoma"/>
                <w:b/>
                <w:bCs/>
                <w:sz w:val="20"/>
                <w:szCs w:val="20"/>
              </w:rPr>
              <w:t>Υλικό τεκμηρίωσης</w:t>
            </w:r>
            <w:r w:rsidRPr="006B44B9">
              <w:rPr>
                <w:rFonts w:ascii="Tahoma" w:hAnsi="Tahoma" w:cs="Tahoma"/>
                <w:sz w:val="20"/>
                <w:szCs w:val="20"/>
              </w:rPr>
              <w:t xml:space="preserve"> της τήρησης της αρχής της ίσης μεταχείρισης, της μη διάκρισης, της ισότητας των φύλων και της διαφάνειας, δηλαδή ανοικτής διαδικασίας επιλογής για τους Ερευνητικούς Οργανισμούς. Ειδικά για τις περιπτώσεις συμβάσεων/αποφάσεων χορήγησης υποτροφίας δημοσίευση πρόσκλησης εκδήλωσης ενδιαφέροντος για τουλάχιστον δέκα (10) ημέρες, εκτός αν προβλέπεται μεγαλύτερη προθεσμία από την νομοθεσία που διέπει τον φορέα, στην ιστοσελίδα του δικαιούχου ή/και του επιχειρησιακού προγράμματος με αναφορά στα επαγγελματικά προσόντα που υπαγορεύονται από τη φύση και το σκοπό του προς υλοποίηση έργου.</w:t>
            </w:r>
          </w:p>
        </w:tc>
      </w:tr>
      <w:tr w:rsidR="00981A7A" w:rsidRPr="006B44B9" w14:paraId="3FEFEDA5" w14:textId="77777777" w:rsidTr="005F40AB">
        <w:tc>
          <w:tcPr>
            <w:tcW w:w="1980" w:type="dxa"/>
          </w:tcPr>
          <w:p w14:paraId="78B722E0" w14:textId="5EAB8454" w:rsidR="00981A7A" w:rsidRPr="006B44B9" w:rsidRDefault="006B44B9" w:rsidP="005F40AB">
            <w:pPr>
              <w:jc w:val="both"/>
              <w:rPr>
                <w:rFonts w:ascii="Tahoma" w:hAnsi="Tahoma" w:cs="Tahoma"/>
                <w:b/>
                <w:bCs/>
                <w:i/>
                <w:iCs/>
                <w:sz w:val="20"/>
                <w:szCs w:val="20"/>
                <w:u w:val="single"/>
                <w:lang w:eastAsia="ar-SA"/>
              </w:rPr>
            </w:pPr>
            <w:r w:rsidRPr="006B44B9">
              <w:rPr>
                <w:rFonts w:ascii="Tahoma" w:hAnsi="Tahoma" w:cs="Tahoma"/>
                <w:color w:val="000000"/>
                <w:sz w:val="20"/>
                <w:szCs w:val="20"/>
              </w:rPr>
              <w:t>04.19. Δικαιολογητικά Τεκμηρίωσης Οικονομικού Αντικειμένου</w:t>
            </w:r>
          </w:p>
        </w:tc>
        <w:tc>
          <w:tcPr>
            <w:tcW w:w="7642" w:type="dxa"/>
          </w:tcPr>
          <w:p w14:paraId="24C1F565" w14:textId="36529080" w:rsidR="00981A7A" w:rsidRPr="006B44B9" w:rsidRDefault="006B44B9" w:rsidP="005F40AB">
            <w:pPr>
              <w:jc w:val="both"/>
              <w:rPr>
                <w:rFonts w:ascii="Tahoma" w:hAnsi="Tahoma" w:cs="Tahoma"/>
                <w:sz w:val="20"/>
                <w:szCs w:val="20"/>
              </w:rPr>
            </w:pPr>
            <w:r w:rsidRPr="006B44B9">
              <w:rPr>
                <w:rFonts w:ascii="Tahoma" w:hAnsi="Tahoma" w:cs="Tahoma"/>
                <w:b/>
                <w:bCs/>
                <w:color w:val="000000"/>
                <w:sz w:val="20"/>
                <w:szCs w:val="20"/>
              </w:rPr>
              <w:t xml:space="preserve">Τα σχετικά παραστατικά δαπανών </w:t>
            </w:r>
            <w:r w:rsidRPr="006B44B9">
              <w:rPr>
                <w:rFonts w:ascii="Tahoma" w:hAnsi="Tahoma" w:cs="Tahoma"/>
                <w:color w:val="000000"/>
                <w:sz w:val="20"/>
                <w:szCs w:val="20"/>
              </w:rPr>
              <w:t xml:space="preserve">(τιμολόγια ή λογιστικά έγγραφα ισοδύναμης αποδεικτικής ισχύος) και οι </w:t>
            </w:r>
            <w:r w:rsidRPr="006B44B9">
              <w:rPr>
                <w:rFonts w:ascii="Tahoma" w:hAnsi="Tahoma" w:cs="Tahoma"/>
                <w:b/>
                <w:bCs/>
                <w:color w:val="000000"/>
                <w:sz w:val="20"/>
                <w:szCs w:val="20"/>
              </w:rPr>
              <w:t>αντίστοιχες εξοφλήσεις</w:t>
            </w:r>
            <w:r w:rsidRPr="006B44B9">
              <w:rPr>
                <w:rFonts w:ascii="Tahoma" w:hAnsi="Tahoma" w:cs="Tahoma"/>
                <w:color w:val="000000"/>
                <w:sz w:val="20"/>
                <w:szCs w:val="20"/>
              </w:rPr>
              <w:t>, σύμφωνα με την ισχύουσα εθνική νομοθεσία.</w:t>
            </w:r>
          </w:p>
        </w:tc>
      </w:tr>
    </w:tbl>
    <w:p w14:paraId="4ED5FD96" w14:textId="77777777" w:rsidR="00981A7A" w:rsidRPr="000626E3" w:rsidRDefault="00981A7A" w:rsidP="00FB5BB4">
      <w:pPr>
        <w:jc w:val="both"/>
        <w:rPr>
          <w:rFonts w:ascii="Tahoma" w:hAnsi="Tahoma" w:cs="Tahoma"/>
          <w:b/>
          <w:bCs/>
          <w:i/>
          <w:iCs/>
          <w:sz w:val="20"/>
          <w:szCs w:val="20"/>
          <w:u w:val="single"/>
          <w:lang w:eastAsia="ar-SA"/>
        </w:rPr>
      </w:pPr>
    </w:p>
    <w:p w14:paraId="5C1CFCCC" w14:textId="77777777" w:rsidR="009D6B81" w:rsidRPr="006B44B9" w:rsidRDefault="009D6B81" w:rsidP="006B44B9">
      <w:pPr>
        <w:rPr>
          <w:sz w:val="20"/>
          <w:szCs w:val="20"/>
        </w:rPr>
      </w:pPr>
    </w:p>
    <w:p w14:paraId="5114EB04" w14:textId="69C2AF4A" w:rsidR="009D6B81" w:rsidRDefault="006B44B9" w:rsidP="00FB5BB4">
      <w:pPr>
        <w:jc w:val="both"/>
        <w:rPr>
          <w:rFonts w:ascii="Tahoma" w:hAnsi="Tahoma" w:cs="Tahoma"/>
          <w:sz w:val="20"/>
          <w:szCs w:val="20"/>
          <w:lang w:eastAsia="ar-SA"/>
        </w:rPr>
      </w:pPr>
      <w:r w:rsidRPr="006B44B9">
        <w:rPr>
          <w:rFonts w:ascii="Tahoma" w:hAnsi="Tahoma" w:cs="Tahoma"/>
          <w:sz w:val="20"/>
          <w:szCs w:val="20"/>
          <w:lang w:eastAsia="ar-SA"/>
        </w:rPr>
        <w:t>Τα όργανα ελέγχου κατά την πιστοποίηση του Φυσικού και Οικονομικού Αντικειμένου μπορούν να</w:t>
      </w:r>
      <w:r>
        <w:rPr>
          <w:rFonts w:ascii="Tahoma" w:hAnsi="Tahoma" w:cs="Tahoma"/>
          <w:sz w:val="20"/>
          <w:szCs w:val="20"/>
          <w:lang w:eastAsia="ar-SA"/>
        </w:rPr>
        <w:t xml:space="preserve"> </w:t>
      </w:r>
      <w:r w:rsidRPr="006B44B9">
        <w:rPr>
          <w:rFonts w:ascii="Tahoma" w:hAnsi="Tahoma" w:cs="Tahoma"/>
          <w:sz w:val="20"/>
          <w:szCs w:val="20"/>
          <w:lang w:eastAsia="ar-SA"/>
        </w:rPr>
        <w:t>ζητήσουν οποιοδήποτε στοιχείο/ έγγραφο κρίνεται απαραίτητο, για την απόδειξη της καλής εκτέλεσης</w:t>
      </w:r>
      <w:r>
        <w:rPr>
          <w:rFonts w:ascii="Tahoma" w:hAnsi="Tahoma" w:cs="Tahoma"/>
          <w:sz w:val="20"/>
          <w:szCs w:val="20"/>
          <w:lang w:eastAsia="ar-SA"/>
        </w:rPr>
        <w:t xml:space="preserve"> </w:t>
      </w:r>
      <w:r w:rsidRPr="006B44B9">
        <w:rPr>
          <w:rFonts w:ascii="Tahoma" w:hAnsi="Tahoma" w:cs="Tahoma"/>
          <w:sz w:val="20"/>
          <w:szCs w:val="20"/>
          <w:lang w:eastAsia="ar-SA"/>
        </w:rPr>
        <w:t>του έργου και την πλήρη συμμόρφωση με τους όρους της αντίστοιχης εγκριτικής απόφασης.</w:t>
      </w:r>
    </w:p>
    <w:p w14:paraId="5F615EBE" w14:textId="77777777" w:rsidR="006B44B9" w:rsidRPr="00FC0DC7" w:rsidRDefault="006B44B9" w:rsidP="00FB5BB4">
      <w:pPr>
        <w:jc w:val="both"/>
        <w:rPr>
          <w:rFonts w:ascii="Tahoma" w:hAnsi="Tahoma" w:cs="Tahoma"/>
          <w:sz w:val="20"/>
          <w:szCs w:val="20"/>
          <w:lang w:eastAsia="ar-SA"/>
        </w:rPr>
      </w:pPr>
    </w:p>
    <w:p w14:paraId="2588CFF5" w14:textId="15C7CAB0"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Στις περιπτώσεις μη απόδοσης ασφαλιστικών εισφορών αλλά υπαγωγής σε ρύθμιση, πρέπει να προσκομίζεται το έγγραφο του ασφαλιστικού φορέα περί υπαγωγής σε ρύθμιση καταβολής εισφορών, στο οποίο αναγράφονται: το χρονικό διάστημα που αφορά η ρύθμιση, το συνολικό ποσό, το ποσό της κάθε δόσης και ο αριθμός των δόσεων. Ελέγχεται η συμβατότητα ανάμεσα στο χρονικό διάστημα που αναφέρεται στο έγγραφο και στην ελεγχόμενη περίοδο, καθώς και αν οι δόσεις εξυπηρετούνται κανονικά μέχρι την ημερομηνία ελέγχου. Η δαπάνη πιστοποιείται εάν πληρούνται τα δύο αυτά κριτήρια και εφόσον το καταβληθέν ποσό των εισφορών καλύπτει το ποσό που αντιστοιχεί στις ασφαλιστικές εισφορές της ελεγχόμενης περιόδου. Σε περίπτωση ρύθμισης του φόρου εισοδήματος ισχύουν τα αναφερόμενα για τη ρύθμιση των ασφαλιστικών εισφορών.</w:t>
      </w:r>
    </w:p>
    <w:p w14:paraId="2CB7885F" w14:textId="17F77477" w:rsidR="009D6B81" w:rsidRDefault="009D6B81" w:rsidP="00FB5BB4">
      <w:pPr>
        <w:jc w:val="both"/>
        <w:rPr>
          <w:rFonts w:ascii="Tahoma" w:hAnsi="Tahoma" w:cs="Tahoma"/>
          <w:sz w:val="20"/>
          <w:szCs w:val="20"/>
          <w:lang w:eastAsia="ar-SA"/>
        </w:rPr>
      </w:pPr>
    </w:p>
    <w:p w14:paraId="601289A6" w14:textId="77777777" w:rsidR="00184394" w:rsidRDefault="00184394" w:rsidP="00FB5BB4">
      <w:pPr>
        <w:jc w:val="both"/>
        <w:rPr>
          <w:rFonts w:ascii="Tahoma" w:hAnsi="Tahoma" w:cs="Tahoma"/>
          <w:sz w:val="20"/>
          <w:szCs w:val="20"/>
          <w:lang w:eastAsia="ar-SA"/>
        </w:rPr>
      </w:pPr>
    </w:p>
    <w:p w14:paraId="608C9A17" w14:textId="0D006022" w:rsidR="000626E3" w:rsidRDefault="000626E3" w:rsidP="00FB5BB4">
      <w:pPr>
        <w:jc w:val="both"/>
        <w:rPr>
          <w:rFonts w:ascii="Tahoma" w:hAnsi="Tahoma" w:cs="Tahoma"/>
          <w:sz w:val="20"/>
          <w:szCs w:val="20"/>
          <w:lang w:eastAsia="ar-SA"/>
        </w:rPr>
      </w:pPr>
    </w:p>
    <w:p w14:paraId="415BEC2F" w14:textId="50DF9EC2" w:rsidR="00FB5BB4" w:rsidRPr="009D6B81" w:rsidRDefault="00F27F04" w:rsidP="00FB5BB4">
      <w:pPr>
        <w:jc w:val="both"/>
        <w:rPr>
          <w:rFonts w:ascii="Tahoma" w:hAnsi="Tahoma" w:cs="Tahoma"/>
          <w:b/>
          <w:bCs/>
          <w:sz w:val="20"/>
          <w:szCs w:val="20"/>
          <w:lang w:eastAsia="ar-SA"/>
        </w:rPr>
      </w:pPr>
      <w:r>
        <w:rPr>
          <w:rFonts w:ascii="Tahoma" w:hAnsi="Tahoma" w:cs="Tahoma"/>
          <w:b/>
          <w:bCs/>
          <w:sz w:val="20"/>
          <w:szCs w:val="20"/>
          <w:lang w:eastAsia="ar-SA"/>
        </w:rPr>
        <w:t>Η</w:t>
      </w:r>
      <w:r w:rsidR="00FB5BB4" w:rsidRPr="00FC0DC7">
        <w:rPr>
          <w:rFonts w:ascii="Tahoma" w:hAnsi="Tahoma" w:cs="Tahoma"/>
          <w:b/>
          <w:bCs/>
          <w:sz w:val="20"/>
          <w:szCs w:val="20"/>
          <w:lang w:eastAsia="ar-SA"/>
        </w:rPr>
        <w:t>. ΛΟΙΠΕΣ ΕΠΙΛΕΞΙΜΕΣ ΔΑΠΑΝΕΣ</w:t>
      </w:r>
    </w:p>
    <w:p w14:paraId="5CFB644C" w14:textId="77777777" w:rsidR="009D6B81" w:rsidRPr="00FC0DC7" w:rsidRDefault="009D6B81" w:rsidP="00FB5BB4">
      <w:pPr>
        <w:jc w:val="both"/>
        <w:rPr>
          <w:rFonts w:ascii="Tahoma" w:hAnsi="Tahoma" w:cs="Tahoma"/>
          <w:sz w:val="20"/>
          <w:szCs w:val="20"/>
          <w:lang w:eastAsia="ar-SA"/>
        </w:rPr>
      </w:pPr>
    </w:p>
    <w:p w14:paraId="7E80A7BA" w14:textId="7F785B7C"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Για την κάλυψη των υπόλοιπων δαπανών του έργου </w:t>
      </w:r>
      <w:r w:rsidR="009D6B81" w:rsidRPr="009D6B81">
        <w:rPr>
          <w:rFonts w:ascii="Tahoma" w:hAnsi="Tahoma" w:cs="Tahoma"/>
          <w:sz w:val="20"/>
          <w:szCs w:val="20"/>
          <w:lang w:eastAsia="ar-SA"/>
        </w:rPr>
        <w:t xml:space="preserve">χρησιμοποιείται </w:t>
      </w:r>
      <w:r w:rsidR="009D6B81" w:rsidRPr="009D6B81">
        <w:rPr>
          <w:rFonts w:ascii="Tahoma" w:hAnsi="Tahoma" w:cs="Tahoma"/>
          <w:b/>
          <w:bCs/>
          <w:sz w:val="20"/>
          <w:szCs w:val="20"/>
          <w:lang w:eastAsia="ar-SA"/>
        </w:rPr>
        <w:t>ενιαίος συντελεστής 40% επί των επιλέξιμων άμεσων δαπανών προσωπικού</w:t>
      </w:r>
      <w:r w:rsidR="009D6B81" w:rsidRPr="009D6B81">
        <w:rPr>
          <w:rFonts w:ascii="Tahoma" w:hAnsi="Tahoma" w:cs="Tahoma"/>
          <w:sz w:val="20"/>
          <w:szCs w:val="20"/>
          <w:lang w:eastAsia="ar-SA"/>
        </w:rPr>
        <w:t xml:space="preserve"> σύμφωνα με τις διατάξεις του άρθρου 56 του</w:t>
      </w:r>
      <w:r w:rsidR="009D6B81">
        <w:rPr>
          <w:rFonts w:ascii="Tahoma" w:hAnsi="Tahoma" w:cs="Tahoma"/>
          <w:sz w:val="20"/>
          <w:szCs w:val="20"/>
          <w:lang w:eastAsia="ar-SA"/>
        </w:rPr>
        <w:t xml:space="preserve"> </w:t>
      </w:r>
      <w:r w:rsidR="009D6B81" w:rsidRPr="009D6B81">
        <w:rPr>
          <w:rFonts w:ascii="Tahoma" w:hAnsi="Tahoma" w:cs="Tahoma"/>
          <w:sz w:val="20"/>
          <w:szCs w:val="20"/>
          <w:lang w:eastAsia="ar-SA"/>
        </w:rPr>
        <w:t>Κανονισμού (ΕΕ) 2021/1060 και του άρθρου 34 της ΥΑΕΚΕΔ.</w:t>
      </w:r>
    </w:p>
    <w:p w14:paraId="0D67A8F6" w14:textId="77777777" w:rsidR="009D6B81" w:rsidRPr="00FC0DC7" w:rsidRDefault="009D6B81" w:rsidP="00FB5BB4">
      <w:pPr>
        <w:jc w:val="both"/>
        <w:rPr>
          <w:rFonts w:ascii="Tahoma" w:hAnsi="Tahoma" w:cs="Tahoma"/>
          <w:sz w:val="20"/>
          <w:szCs w:val="20"/>
          <w:lang w:eastAsia="ar-SA"/>
        </w:rPr>
      </w:pPr>
    </w:p>
    <w:p w14:paraId="28AF96EA" w14:textId="518DA898" w:rsidR="00FB5BB4"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Το </w:t>
      </w:r>
      <w:r w:rsidR="009D6B81">
        <w:rPr>
          <w:rFonts w:ascii="Tahoma" w:hAnsi="Tahoma" w:cs="Tahoma"/>
          <w:sz w:val="20"/>
          <w:szCs w:val="20"/>
          <w:lang w:eastAsia="ar-SA"/>
        </w:rPr>
        <w:t xml:space="preserve">40% </w:t>
      </w:r>
      <w:r w:rsidRPr="00FC0DC7">
        <w:rPr>
          <w:rFonts w:ascii="Tahoma" w:hAnsi="Tahoma" w:cs="Tahoma"/>
          <w:sz w:val="20"/>
          <w:szCs w:val="20"/>
          <w:lang w:eastAsia="ar-SA"/>
        </w:rPr>
        <w:t xml:space="preserve"> περιλαμβάνει τις υπόλοιπες κατηγορίες δαπανών που προκύπτουν από την ερευνητική</w:t>
      </w:r>
      <w:r w:rsidR="009D6B81">
        <w:rPr>
          <w:rFonts w:ascii="Tahoma" w:hAnsi="Tahoma" w:cs="Tahoma"/>
          <w:sz w:val="20"/>
          <w:szCs w:val="20"/>
          <w:lang w:eastAsia="ar-SA"/>
        </w:rPr>
        <w:t xml:space="preserve"> </w:t>
      </w:r>
      <w:r w:rsidRPr="00FC0DC7">
        <w:rPr>
          <w:rFonts w:ascii="Tahoma" w:hAnsi="Tahoma" w:cs="Tahoma"/>
          <w:sz w:val="20"/>
          <w:szCs w:val="20"/>
          <w:lang w:eastAsia="ar-SA"/>
        </w:rPr>
        <w:t>δραστηριότητα</w:t>
      </w:r>
      <w:r w:rsidR="009D6B81">
        <w:rPr>
          <w:rFonts w:ascii="Tahoma" w:hAnsi="Tahoma" w:cs="Tahoma"/>
          <w:sz w:val="20"/>
          <w:szCs w:val="20"/>
          <w:lang w:eastAsia="ar-SA"/>
        </w:rPr>
        <w:t>.</w:t>
      </w:r>
    </w:p>
    <w:p w14:paraId="0B6B9FD5" w14:textId="77777777" w:rsidR="009D6B81" w:rsidRDefault="009D6B81" w:rsidP="00FB5BB4">
      <w:pPr>
        <w:jc w:val="both"/>
        <w:rPr>
          <w:rFonts w:ascii="Tahoma" w:hAnsi="Tahoma" w:cs="Tahoma"/>
          <w:sz w:val="20"/>
          <w:szCs w:val="20"/>
          <w:lang w:eastAsia="ar-SA"/>
        </w:rPr>
      </w:pPr>
    </w:p>
    <w:p w14:paraId="79CC6EE5" w14:textId="36513A03" w:rsidR="009D6B81" w:rsidRDefault="009D6B81" w:rsidP="00FB5BB4">
      <w:pPr>
        <w:jc w:val="both"/>
        <w:rPr>
          <w:rFonts w:ascii="Tahoma" w:hAnsi="Tahoma" w:cs="Tahoma"/>
          <w:sz w:val="20"/>
          <w:szCs w:val="20"/>
          <w:lang w:eastAsia="ar-SA"/>
        </w:rPr>
      </w:pPr>
      <w:r w:rsidRPr="009D6B81">
        <w:rPr>
          <w:rFonts w:ascii="Tahoma" w:hAnsi="Tahoma" w:cs="Tahoma"/>
          <w:sz w:val="20"/>
          <w:szCs w:val="20"/>
          <w:lang w:eastAsia="ar-SA"/>
        </w:rPr>
        <w:t>Οι επιλέξιμες δαπάνες που καλύπτονται από τη χρήση του ενιαίου συντελεστή 40% είναι οι</w:t>
      </w:r>
      <w:r>
        <w:rPr>
          <w:rFonts w:ascii="Tahoma" w:hAnsi="Tahoma" w:cs="Tahoma"/>
          <w:sz w:val="20"/>
          <w:szCs w:val="20"/>
          <w:lang w:eastAsia="ar-SA"/>
        </w:rPr>
        <w:t xml:space="preserve"> </w:t>
      </w:r>
      <w:r w:rsidRPr="009D6B81">
        <w:rPr>
          <w:rFonts w:ascii="Tahoma" w:hAnsi="Tahoma" w:cs="Tahoma"/>
          <w:sz w:val="20"/>
          <w:szCs w:val="20"/>
          <w:lang w:eastAsia="ar-SA"/>
        </w:rPr>
        <w:t>ακόλουθες:</w:t>
      </w:r>
    </w:p>
    <w:p w14:paraId="31C24D98" w14:textId="77777777" w:rsidR="009D6B81" w:rsidRPr="00FC0DC7" w:rsidRDefault="009D6B81" w:rsidP="00FB5BB4">
      <w:pPr>
        <w:jc w:val="both"/>
        <w:rPr>
          <w:rFonts w:ascii="Tahoma" w:hAnsi="Tahoma" w:cs="Tahoma"/>
          <w:sz w:val="20"/>
          <w:szCs w:val="20"/>
          <w:lang w:eastAsia="ar-SA"/>
        </w:rPr>
      </w:pPr>
    </w:p>
    <w:p w14:paraId="733D4AB9" w14:textId="7E083E5F" w:rsidR="00FB5BB4" w:rsidRPr="00F27F04" w:rsidRDefault="00FB5BB4" w:rsidP="00FB5BB4">
      <w:pPr>
        <w:jc w:val="both"/>
        <w:rPr>
          <w:rFonts w:ascii="Tahoma" w:hAnsi="Tahoma" w:cs="Tahoma"/>
          <w:sz w:val="20"/>
          <w:szCs w:val="20"/>
          <w:lang w:eastAsia="ar-SA"/>
        </w:rPr>
      </w:pPr>
      <w:r w:rsidRPr="00F27F04">
        <w:rPr>
          <w:rFonts w:ascii="Tahoma" w:hAnsi="Tahoma" w:cs="Tahoma"/>
          <w:sz w:val="20"/>
          <w:szCs w:val="20"/>
          <w:lang w:eastAsia="ar-SA"/>
        </w:rPr>
        <w:t>α) δαπάνες απόσβεσης οργάνων και εξοπλισμού</w:t>
      </w:r>
      <w:r w:rsidR="009D6B81" w:rsidRPr="00F27F04">
        <w:rPr>
          <w:rFonts w:ascii="Tahoma" w:hAnsi="Tahoma" w:cs="Tahoma"/>
          <w:sz w:val="20"/>
          <w:szCs w:val="20"/>
          <w:lang w:eastAsia="ar-SA"/>
        </w:rPr>
        <w:t>,</w:t>
      </w:r>
      <w:r w:rsidRPr="00F27F04">
        <w:rPr>
          <w:rFonts w:ascii="Tahoma" w:hAnsi="Tahoma" w:cs="Tahoma"/>
          <w:sz w:val="20"/>
          <w:szCs w:val="20"/>
          <w:lang w:eastAsia="ar-SA"/>
        </w:rPr>
        <w:t xml:space="preserve"> </w:t>
      </w:r>
    </w:p>
    <w:p w14:paraId="11852DE8" w14:textId="1D4DAC76" w:rsidR="009D6B81" w:rsidRPr="00F27F04" w:rsidRDefault="009D6B81" w:rsidP="00FB5BB4">
      <w:pPr>
        <w:jc w:val="both"/>
        <w:rPr>
          <w:rFonts w:ascii="Tahoma" w:hAnsi="Tahoma" w:cs="Tahoma"/>
          <w:sz w:val="20"/>
          <w:szCs w:val="20"/>
          <w:lang w:eastAsia="ar-SA"/>
        </w:rPr>
      </w:pPr>
      <w:r w:rsidRPr="00F27F04">
        <w:rPr>
          <w:rFonts w:ascii="Tahoma" w:hAnsi="Tahoma" w:cs="Tahoma"/>
          <w:sz w:val="20"/>
          <w:szCs w:val="20"/>
          <w:lang w:eastAsia="ar-SA"/>
        </w:rPr>
        <w:t>β) δαπάνες απόσβεσης για κτίρια και γήπεδα,</w:t>
      </w:r>
    </w:p>
    <w:p w14:paraId="73C8CC34" w14:textId="2A816FC6" w:rsidR="00FB5BB4" w:rsidRPr="00F27F04" w:rsidRDefault="009D6B81" w:rsidP="00FB5BB4">
      <w:pPr>
        <w:jc w:val="both"/>
        <w:rPr>
          <w:rFonts w:ascii="Tahoma" w:hAnsi="Tahoma" w:cs="Tahoma"/>
          <w:sz w:val="20"/>
          <w:szCs w:val="20"/>
          <w:lang w:eastAsia="ar-SA"/>
        </w:rPr>
      </w:pPr>
      <w:r w:rsidRPr="00F27F04">
        <w:rPr>
          <w:rFonts w:ascii="Tahoma" w:hAnsi="Tahoma" w:cs="Tahoma"/>
          <w:sz w:val="20"/>
          <w:szCs w:val="20"/>
          <w:lang w:eastAsia="ar-SA"/>
        </w:rPr>
        <w:t>γ</w:t>
      </w:r>
      <w:r w:rsidR="00FB5BB4" w:rsidRPr="00F27F04">
        <w:rPr>
          <w:rFonts w:ascii="Tahoma" w:hAnsi="Tahoma" w:cs="Tahoma"/>
          <w:sz w:val="20"/>
          <w:szCs w:val="20"/>
          <w:lang w:eastAsia="ar-SA"/>
        </w:rPr>
        <w:t>)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w:t>
      </w:r>
    </w:p>
    <w:p w14:paraId="56874607" w14:textId="43644C5E" w:rsidR="00F27F04" w:rsidRPr="00F27F04" w:rsidRDefault="009D6B81" w:rsidP="00F27F04">
      <w:pPr>
        <w:jc w:val="both"/>
        <w:rPr>
          <w:rFonts w:ascii="Tahoma" w:hAnsi="Tahoma" w:cs="Tahoma"/>
          <w:sz w:val="20"/>
          <w:szCs w:val="20"/>
          <w:lang w:eastAsia="ar-SA"/>
        </w:rPr>
      </w:pPr>
      <w:r w:rsidRPr="00F27F04">
        <w:rPr>
          <w:rFonts w:ascii="Tahoma" w:hAnsi="Tahoma" w:cs="Tahoma"/>
          <w:sz w:val="20"/>
          <w:szCs w:val="20"/>
          <w:lang w:eastAsia="ar-SA"/>
        </w:rPr>
        <w:t>δ</w:t>
      </w:r>
      <w:r w:rsidR="00FB5BB4" w:rsidRPr="00F27F04">
        <w:rPr>
          <w:rFonts w:ascii="Tahoma" w:hAnsi="Tahoma" w:cs="Tahoma"/>
          <w:sz w:val="20"/>
          <w:szCs w:val="20"/>
          <w:lang w:eastAsia="ar-SA"/>
        </w:rPr>
        <w:t>) πρόσθετα γενικά έξοδα και λοιπές λειτουργικές δαπάνες που είναι άμεσο αποτέλεσμα του έργου</w:t>
      </w:r>
      <w:r w:rsidR="00F27F04" w:rsidRPr="00F27F04">
        <w:rPr>
          <w:rFonts w:ascii="Tahoma" w:hAnsi="Tahoma" w:cs="Tahoma"/>
          <w:sz w:val="20"/>
          <w:szCs w:val="20"/>
          <w:lang w:eastAsia="ar-SA"/>
        </w:rPr>
        <w:t xml:space="preserve"> και στις οποίες ενδεικτικά και όχι εξαντλητικά δύνανται να περιλαμβάνονται : δαπάνες δημοσιότητας, αναλώσιμα, δαπάνες που αφορούν στην αμοιβή ορκωτού λογιστή/ελεγκτή, δαπάνες προσαρμογών για άτομα με αναπηρία, λοιπές λειτουργικές δαπάνες, έμμεσες λειτουργικές δαπάνες.</w:t>
      </w:r>
    </w:p>
    <w:p w14:paraId="796C540D" w14:textId="77777777" w:rsidR="009D6B81" w:rsidRPr="00F27F04" w:rsidRDefault="009D6B81" w:rsidP="00FB5BB4">
      <w:pPr>
        <w:jc w:val="both"/>
        <w:rPr>
          <w:rFonts w:ascii="Tahoma" w:hAnsi="Tahoma" w:cs="Tahoma"/>
          <w:sz w:val="20"/>
          <w:szCs w:val="20"/>
          <w:lang w:eastAsia="ar-SA"/>
        </w:rPr>
      </w:pPr>
    </w:p>
    <w:p w14:paraId="61B404AB" w14:textId="76FEEEA5" w:rsidR="00FB5BB4" w:rsidRPr="00F27F04" w:rsidRDefault="00FB5BB4" w:rsidP="00FB5BB4">
      <w:pPr>
        <w:jc w:val="both"/>
        <w:rPr>
          <w:rFonts w:ascii="Tahoma" w:hAnsi="Tahoma" w:cs="Tahoma"/>
          <w:sz w:val="20"/>
          <w:szCs w:val="20"/>
          <w:lang w:eastAsia="ar-SA"/>
        </w:rPr>
      </w:pPr>
      <w:r w:rsidRPr="00F27F04">
        <w:rPr>
          <w:rFonts w:ascii="Tahoma" w:hAnsi="Tahoma" w:cs="Tahoma"/>
          <w:b/>
          <w:bCs/>
          <w:sz w:val="20"/>
          <w:szCs w:val="20"/>
          <w:lang w:eastAsia="ar-SA"/>
        </w:rPr>
        <w:t>Οι δαπάνες που υπολογίζονται βάσει του ενιαίου συντελεστή</w:t>
      </w:r>
      <w:r w:rsidR="00F27F04" w:rsidRPr="00F27F04">
        <w:rPr>
          <w:rFonts w:ascii="Tahoma" w:hAnsi="Tahoma" w:cs="Tahoma"/>
          <w:b/>
          <w:bCs/>
          <w:sz w:val="20"/>
          <w:szCs w:val="20"/>
          <w:lang w:eastAsia="ar-SA"/>
        </w:rPr>
        <w:t xml:space="preserve"> 40%</w:t>
      </w:r>
      <w:r w:rsidRPr="00F27F04">
        <w:rPr>
          <w:rFonts w:ascii="Tahoma" w:hAnsi="Tahoma" w:cs="Tahoma"/>
          <w:b/>
          <w:bCs/>
          <w:sz w:val="20"/>
          <w:szCs w:val="20"/>
          <w:lang w:eastAsia="ar-SA"/>
        </w:rPr>
        <w:t xml:space="preserve"> είναι επιλέξιμες χωρίς προσκόμιση των αντίστοιχων παραστατικών</w:t>
      </w:r>
      <w:r w:rsidRPr="00F27F04">
        <w:rPr>
          <w:rFonts w:ascii="Tahoma" w:hAnsi="Tahoma" w:cs="Tahoma"/>
          <w:sz w:val="20"/>
          <w:szCs w:val="20"/>
          <w:lang w:eastAsia="ar-SA"/>
        </w:rPr>
        <w:t>.</w:t>
      </w:r>
    </w:p>
    <w:p w14:paraId="253A2139" w14:textId="77777777" w:rsidR="009D6B81" w:rsidRPr="00FC0DC7" w:rsidRDefault="009D6B81" w:rsidP="00FB5BB4">
      <w:pPr>
        <w:jc w:val="both"/>
        <w:rPr>
          <w:rFonts w:ascii="Tahoma" w:hAnsi="Tahoma" w:cs="Tahoma"/>
          <w:sz w:val="20"/>
          <w:szCs w:val="20"/>
          <w:lang w:eastAsia="ar-SA"/>
        </w:rPr>
      </w:pPr>
    </w:p>
    <w:p w14:paraId="52241153" w14:textId="77777777" w:rsidR="00FB5BB4" w:rsidRPr="00FC0DC7" w:rsidRDefault="00FB5BB4" w:rsidP="00FB5BB4">
      <w:pPr>
        <w:jc w:val="both"/>
        <w:rPr>
          <w:rFonts w:ascii="Tahoma" w:hAnsi="Tahoma" w:cs="Tahoma"/>
          <w:sz w:val="20"/>
          <w:szCs w:val="20"/>
          <w:lang w:eastAsia="ar-SA"/>
        </w:rPr>
      </w:pPr>
      <w:r w:rsidRPr="00FC0DC7">
        <w:rPr>
          <w:rFonts w:ascii="Tahoma" w:hAnsi="Tahoma" w:cs="Tahoma"/>
          <w:sz w:val="20"/>
          <w:szCs w:val="20"/>
          <w:lang w:eastAsia="ar-SA"/>
        </w:rPr>
        <w:t xml:space="preserve">Οι ανωτέρω δαπάνες είναι επιλέξιμες εφόσον τηρούνται οι σχετικοί όροι επιλεξιμότητας που θέτει η ΥΑ114947/29.11.2022 Εθνικοί κανόνες επιλεξιμότητας δαπανών για τα προγράμματα του ΕΣΠΑ 2021-2027 (ΥΑΕΚΕΔ) και ιδίως, στην περίπτωση σύναψης Δημοσίων συμβάσεων στις οποίες οι δικαιούχοι είναι φορείς του </w:t>
      </w:r>
      <w:r w:rsidRPr="00FC0DC7">
        <w:rPr>
          <w:rFonts w:ascii="Tahoma" w:hAnsi="Tahoma" w:cs="Tahoma"/>
          <w:sz w:val="20"/>
          <w:szCs w:val="20"/>
          <w:lang w:eastAsia="ar-SA"/>
        </w:rPr>
        <w:lastRenderedPageBreak/>
        <w:t>δημόσιου ή ευρύτερου δημόσιου τομέα και στις οποίες ενεργούν ως αναθέτουσες αρχές, απαιτείται η τήρηση των διαδικασιών που προβλέπει ο ν. 4412/2016 (Α' 147) “Δημόσιες Συμβάσεις Έργων, Προμηθειών και Υπηρεσιών” όπως ισχύει.</w:t>
      </w:r>
    </w:p>
    <w:p w14:paraId="4CB98AFF" w14:textId="77777777" w:rsidR="00FB5BB4" w:rsidRPr="00FC0DC7" w:rsidRDefault="00FB5BB4" w:rsidP="00FB5BB4">
      <w:pPr>
        <w:jc w:val="both"/>
        <w:rPr>
          <w:rFonts w:ascii="Tahoma" w:hAnsi="Tahoma" w:cs="Tahoma"/>
          <w:sz w:val="20"/>
          <w:szCs w:val="20"/>
          <w:lang w:eastAsia="ar-SA"/>
        </w:rPr>
      </w:pPr>
    </w:p>
    <w:p w14:paraId="05163D6B" w14:textId="77777777" w:rsidR="00FB5BB4" w:rsidRPr="00FC0DC7" w:rsidRDefault="00FB5BB4" w:rsidP="00FB5BB4">
      <w:pPr>
        <w:jc w:val="both"/>
        <w:rPr>
          <w:rFonts w:ascii="Tahoma" w:hAnsi="Tahoma" w:cs="Tahoma"/>
          <w:sz w:val="20"/>
          <w:szCs w:val="20"/>
          <w:lang w:eastAsia="ar-SA"/>
        </w:rPr>
      </w:pPr>
    </w:p>
    <w:p w14:paraId="413EF11C" w14:textId="7EF5575A" w:rsidR="00FB5BB4" w:rsidRPr="009D6B81" w:rsidRDefault="00F27F04" w:rsidP="00FB5BB4">
      <w:pPr>
        <w:jc w:val="both"/>
        <w:rPr>
          <w:rFonts w:ascii="Tahoma" w:hAnsi="Tahoma" w:cs="Tahoma"/>
          <w:b/>
          <w:bCs/>
          <w:sz w:val="20"/>
          <w:szCs w:val="20"/>
          <w:lang w:eastAsia="ar-SA"/>
        </w:rPr>
      </w:pPr>
      <w:r>
        <w:rPr>
          <w:rFonts w:ascii="Tahoma" w:hAnsi="Tahoma" w:cs="Tahoma"/>
          <w:b/>
          <w:bCs/>
          <w:sz w:val="20"/>
          <w:szCs w:val="20"/>
          <w:lang w:eastAsia="ar-SA"/>
        </w:rPr>
        <w:t>Θ</w:t>
      </w:r>
      <w:r w:rsidR="00FB5BB4" w:rsidRPr="00FC0DC7">
        <w:rPr>
          <w:rFonts w:ascii="Tahoma" w:hAnsi="Tahoma" w:cs="Tahoma"/>
          <w:b/>
          <w:bCs/>
          <w:sz w:val="20"/>
          <w:szCs w:val="20"/>
          <w:lang w:eastAsia="ar-SA"/>
        </w:rPr>
        <w:t>. ΜΗ ΕΠΙΛΕΞΙΜΕΣ ΔΑΠΑΝΕΣ ΠΡΟΣΩΠΙΚΟΥ</w:t>
      </w:r>
    </w:p>
    <w:p w14:paraId="61083D51" w14:textId="77777777" w:rsidR="009D6B81" w:rsidRPr="00FC0DC7" w:rsidRDefault="009D6B81" w:rsidP="00FB5BB4">
      <w:pPr>
        <w:jc w:val="both"/>
        <w:rPr>
          <w:rFonts w:ascii="Tahoma" w:hAnsi="Tahoma" w:cs="Tahoma"/>
          <w:sz w:val="20"/>
          <w:szCs w:val="20"/>
          <w:lang w:eastAsia="ar-SA"/>
        </w:rPr>
      </w:pPr>
    </w:p>
    <w:p w14:paraId="26B4A4B4" w14:textId="77777777" w:rsidR="00FB5BB4" w:rsidRPr="00FC0DC7" w:rsidRDefault="00FB5BB4" w:rsidP="00FB5BB4">
      <w:pPr>
        <w:jc w:val="both"/>
        <w:rPr>
          <w:rFonts w:ascii="Tahoma" w:hAnsi="Tahoma" w:cs="Tahoma"/>
          <w:sz w:val="20"/>
          <w:szCs w:val="20"/>
          <w:lang w:eastAsia="ar-SA"/>
        </w:rPr>
      </w:pPr>
      <w:bookmarkStart w:id="2" w:name="_Hlk219811774"/>
      <w:r w:rsidRPr="00FC0DC7">
        <w:rPr>
          <w:rFonts w:ascii="Tahoma" w:hAnsi="Tahoma" w:cs="Tahoma"/>
          <w:sz w:val="20"/>
          <w:szCs w:val="20"/>
          <w:lang w:eastAsia="ar-SA"/>
        </w:rPr>
        <w:t>Οι δαπάνες που αναφέρονται πιο κάτω δε θεωρούνται επιλέξιμες:</w:t>
      </w:r>
    </w:p>
    <w:p w14:paraId="7B1F4595" w14:textId="77777777" w:rsidR="00FB5BB4" w:rsidRPr="009D6B81" w:rsidRDefault="00FB5BB4" w:rsidP="009D6B81">
      <w:pPr>
        <w:pStyle w:val="ListParagraph"/>
        <w:numPr>
          <w:ilvl w:val="0"/>
          <w:numId w:val="12"/>
        </w:numPr>
        <w:rPr>
          <w:sz w:val="20"/>
          <w:szCs w:val="20"/>
        </w:rPr>
      </w:pPr>
      <w:r w:rsidRPr="009D6B81">
        <w:rPr>
          <w:sz w:val="20"/>
          <w:szCs w:val="20"/>
        </w:rPr>
        <w:t>Δαπάνες οι οποίες εξοφλούνται με μη χρηματικό αντίτιμο (πχ εξόφληση μισθού μέσω εξόφλησης δανείου, ενοικίου, εξόφληση σε είδος, με ανταλλαγή υπηρεσιών κλπ),</w:t>
      </w:r>
    </w:p>
    <w:p w14:paraId="79BD6E2B" w14:textId="77777777" w:rsidR="00FB5BB4" w:rsidRPr="009D6B81" w:rsidRDefault="00FB5BB4" w:rsidP="009D6B81">
      <w:pPr>
        <w:pStyle w:val="ListParagraph"/>
        <w:numPr>
          <w:ilvl w:val="0"/>
          <w:numId w:val="12"/>
        </w:numPr>
        <w:rPr>
          <w:sz w:val="20"/>
          <w:szCs w:val="20"/>
        </w:rPr>
      </w:pPr>
      <w:r w:rsidRPr="009D6B81">
        <w:rPr>
          <w:sz w:val="20"/>
          <w:szCs w:val="20"/>
        </w:rPr>
        <w:t>Χρεώσεις μεταξύ των φορέων της σύμπραξης,</w:t>
      </w:r>
    </w:p>
    <w:p w14:paraId="7338705D" w14:textId="77777777" w:rsidR="00FB5BB4" w:rsidRPr="009D6B81" w:rsidRDefault="00FB5BB4" w:rsidP="009D6B81">
      <w:pPr>
        <w:pStyle w:val="ListParagraph"/>
        <w:numPr>
          <w:ilvl w:val="0"/>
          <w:numId w:val="12"/>
        </w:numPr>
        <w:rPr>
          <w:sz w:val="20"/>
          <w:szCs w:val="20"/>
        </w:rPr>
      </w:pPr>
      <w:r w:rsidRPr="009D6B81">
        <w:rPr>
          <w:sz w:val="20"/>
          <w:szCs w:val="20"/>
        </w:rPr>
        <w:t>Εσωτερικές χρεώσεις μεταξύ τμημάτων του ιδίου φορέα,</w:t>
      </w:r>
    </w:p>
    <w:p w14:paraId="573B8CA8" w14:textId="77777777" w:rsidR="00FB5BB4" w:rsidRPr="009D6B81" w:rsidRDefault="00FB5BB4" w:rsidP="009D6B81">
      <w:pPr>
        <w:pStyle w:val="ListParagraph"/>
        <w:numPr>
          <w:ilvl w:val="0"/>
          <w:numId w:val="12"/>
        </w:numPr>
        <w:rPr>
          <w:sz w:val="20"/>
          <w:szCs w:val="20"/>
        </w:rPr>
      </w:pPr>
      <w:r w:rsidRPr="009D6B81">
        <w:rPr>
          <w:sz w:val="20"/>
          <w:szCs w:val="20"/>
        </w:rPr>
        <w:t>Υπερβολικές και αλόγιστες δαπάνες (μη εύλογες),</w:t>
      </w:r>
    </w:p>
    <w:p w14:paraId="228FE006" w14:textId="77777777" w:rsidR="00FB5BB4" w:rsidRPr="009D6B81" w:rsidRDefault="00FB5BB4" w:rsidP="009D6B81">
      <w:pPr>
        <w:pStyle w:val="ListParagraph"/>
        <w:numPr>
          <w:ilvl w:val="0"/>
          <w:numId w:val="12"/>
        </w:numPr>
        <w:rPr>
          <w:sz w:val="20"/>
          <w:szCs w:val="20"/>
        </w:rPr>
      </w:pPr>
      <w:r w:rsidRPr="009D6B81">
        <w:rPr>
          <w:sz w:val="20"/>
          <w:szCs w:val="20"/>
        </w:rPr>
        <w:t>Ο φόρος προστιθέμενης αξίας, εκτός της περίπτωσης που δεν είναι ανακτήσιμος δυνάμει της εθνικής νομοθεσίας για τον ΦΠΑ,</w:t>
      </w:r>
    </w:p>
    <w:p w14:paraId="04921B9A" w14:textId="77777777" w:rsidR="00FB5BB4" w:rsidRPr="009D6B81" w:rsidRDefault="00FB5BB4" w:rsidP="009D6B81">
      <w:pPr>
        <w:pStyle w:val="ListParagraph"/>
        <w:numPr>
          <w:ilvl w:val="0"/>
          <w:numId w:val="12"/>
        </w:numPr>
        <w:rPr>
          <w:sz w:val="20"/>
          <w:szCs w:val="20"/>
        </w:rPr>
      </w:pPr>
      <w:r w:rsidRPr="009D6B81">
        <w:rPr>
          <w:sz w:val="20"/>
          <w:szCs w:val="20"/>
        </w:rPr>
        <w:t>Οποιαδήποτε παραστατικό δαπάνης που εκδόθηκε πριν από την ημερομηνία έναρξης επιλεξιμότητας δαπανών ή μετά την ημερομηνία λήξης του έργου,</w:t>
      </w:r>
    </w:p>
    <w:p w14:paraId="7439991E" w14:textId="77777777" w:rsidR="00FB5BB4" w:rsidRPr="009D6B81" w:rsidRDefault="00FB5BB4" w:rsidP="009D6B81">
      <w:pPr>
        <w:pStyle w:val="ListParagraph"/>
        <w:numPr>
          <w:ilvl w:val="0"/>
          <w:numId w:val="12"/>
        </w:numPr>
        <w:rPr>
          <w:sz w:val="20"/>
          <w:szCs w:val="20"/>
        </w:rPr>
      </w:pPr>
      <w:r w:rsidRPr="009D6B81">
        <w:rPr>
          <w:sz w:val="20"/>
          <w:szCs w:val="20"/>
        </w:rPr>
        <w:t>Δαπάνες που αφορούν σε παραστατικά, που δεν έχουν εξοφληθεί μέχρι την σύνταξη της τελικής έκθεσης επαλήθευσης-πιστοποίησης από το αρμόδιο όργανο ελέγχου,</w:t>
      </w:r>
    </w:p>
    <w:p w14:paraId="60B3FA40" w14:textId="77777777" w:rsidR="00FB5BB4" w:rsidRPr="009D6B81" w:rsidRDefault="00FB5BB4" w:rsidP="009D6B81">
      <w:pPr>
        <w:pStyle w:val="ListParagraph"/>
        <w:numPr>
          <w:ilvl w:val="0"/>
          <w:numId w:val="12"/>
        </w:numPr>
        <w:rPr>
          <w:sz w:val="20"/>
          <w:szCs w:val="20"/>
        </w:rPr>
      </w:pPr>
      <w:r w:rsidRPr="009D6B81">
        <w:rPr>
          <w:sz w:val="20"/>
          <w:szCs w:val="20"/>
        </w:rPr>
        <w:t>Αμοιβές για την διαχείριση των έργων καθώς και αμοιβές για διοικητική και γραμματειακή υποστήριξη, αμοιβές για λογιστική και νομική παρακολούθηση.</w:t>
      </w:r>
    </w:p>
    <w:p w14:paraId="739447E2" w14:textId="5B52C944" w:rsidR="00FB5BB4" w:rsidRPr="009D6B81" w:rsidRDefault="00FB5BB4" w:rsidP="009D6B81">
      <w:pPr>
        <w:pStyle w:val="ListParagraph"/>
        <w:numPr>
          <w:ilvl w:val="0"/>
          <w:numId w:val="12"/>
        </w:numPr>
        <w:rPr>
          <w:b/>
          <w:bCs/>
          <w:sz w:val="20"/>
          <w:szCs w:val="20"/>
          <w:u w:val="single"/>
        </w:rPr>
      </w:pPr>
      <w:r w:rsidRPr="009D6B81">
        <w:rPr>
          <w:sz w:val="20"/>
          <w:szCs w:val="20"/>
        </w:rPr>
        <w:t xml:space="preserve">Αμοιβή του συντονιστή ή του επιστημονικού υπευθύνου του έργου </w:t>
      </w:r>
      <w:r w:rsidRPr="009D6B81">
        <w:rPr>
          <w:b/>
          <w:bCs/>
          <w:sz w:val="20"/>
          <w:szCs w:val="20"/>
          <w:u w:val="single"/>
        </w:rPr>
        <w:t>αν δεν συνδέεται με συγκεκριμένα παραδοτέα</w:t>
      </w:r>
      <w:r w:rsidR="009D6B81" w:rsidRPr="009D6B81">
        <w:rPr>
          <w:b/>
          <w:bCs/>
          <w:sz w:val="20"/>
          <w:szCs w:val="20"/>
          <w:u w:val="single"/>
        </w:rPr>
        <w:t>.</w:t>
      </w:r>
    </w:p>
    <w:p w14:paraId="1A9692C1" w14:textId="77777777" w:rsidR="00FB5BB4" w:rsidRPr="009D6B81" w:rsidRDefault="00FB5BB4" w:rsidP="009D6B81">
      <w:pPr>
        <w:pStyle w:val="ListParagraph"/>
        <w:numPr>
          <w:ilvl w:val="0"/>
          <w:numId w:val="12"/>
        </w:numPr>
        <w:rPr>
          <w:sz w:val="20"/>
          <w:szCs w:val="20"/>
        </w:rPr>
      </w:pPr>
      <w:r w:rsidRPr="009D6B81">
        <w:rPr>
          <w:sz w:val="20"/>
          <w:szCs w:val="20"/>
        </w:rPr>
        <w:t>Bonus και αποζημιώσεις απόλυσης.</w:t>
      </w:r>
    </w:p>
    <w:bookmarkEnd w:id="2"/>
    <w:p w14:paraId="1D88AE16" w14:textId="77777777" w:rsidR="00FB5BB4" w:rsidRPr="00FF7991" w:rsidRDefault="00FB5BB4" w:rsidP="00FB5BB4">
      <w:pPr>
        <w:tabs>
          <w:tab w:val="left" w:pos="2895"/>
        </w:tabs>
        <w:spacing w:before="60" w:after="60"/>
        <w:rPr>
          <w:rFonts w:ascii="Tahoma" w:hAnsi="Tahoma" w:cs="Tahoma"/>
          <w:sz w:val="20"/>
          <w:szCs w:val="20"/>
        </w:rPr>
      </w:pPr>
    </w:p>
    <w:p w14:paraId="6F729EEC" w14:textId="1B47AE36" w:rsidR="00FB5BB4" w:rsidRDefault="00FB5BB4" w:rsidP="00E30226">
      <w:pPr>
        <w:tabs>
          <w:tab w:val="left" w:pos="2895"/>
        </w:tabs>
        <w:spacing w:before="60" w:after="60"/>
        <w:rPr>
          <w:rFonts w:ascii="Tahoma" w:hAnsi="Tahoma" w:cs="Tahoma"/>
          <w:sz w:val="20"/>
          <w:szCs w:val="20"/>
        </w:rPr>
      </w:pPr>
    </w:p>
    <w:p w14:paraId="27F30571" w14:textId="77777777" w:rsidR="00FB5BB4" w:rsidRPr="00FF7991" w:rsidRDefault="00FB5BB4" w:rsidP="00E30226">
      <w:pPr>
        <w:tabs>
          <w:tab w:val="left" w:pos="2895"/>
        </w:tabs>
        <w:spacing w:before="60" w:after="60"/>
        <w:rPr>
          <w:rFonts w:ascii="Tahoma" w:hAnsi="Tahoma" w:cs="Tahoma"/>
          <w:sz w:val="20"/>
          <w:szCs w:val="20"/>
        </w:rPr>
      </w:pPr>
    </w:p>
    <w:p w14:paraId="251F0210" w14:textId="0EA0AE3B" w:rsidR="00E30226" w:rsidRPr="00FF7991" w:rsidRDefault="00E30226" w:rsidP="00FB5BB4">
      <w:pPr>
        <w:pStyle w:val="ListParagraph"/>
        <w:tabs>
          <w:tab w:val="left" w:pos="1241"/>
        </w:tabs>
        <w:spacing w:before="60" w:after="60"/>
        <w:ind w:left="0" w:firstLine="0"/>
        <w:rPr>
          <w:sz w:val="20"/>
          <w:szCs w:val="20"/>
        </w:rPr>
      </w:pPr>
    </w:p>
    <w:sectPr w:rsidR="00E30226" w:rsidRPr="00FF7991" w:rsidSect="000A540A">
      <w:headerReference w:type="default" r:id="rId9"/>
      <w:footerReference w:type="default" r:id="rId10"/>
      <w:pgSz w:w="11900" w:h="16840"/>
      <w:pgMar w:top="1134" w:right="1134" w:bottom="1134" w:left="1134" w:header="57"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8895" w14:textId="77777777" w:rsidR="002D0E6D" w:rsidRDefault="002D0E6D" w:rsidP="0035748B">
      <w:r>
        <w:separator/>
      </w:r>
    </w:p>
  </w:endnote>
  <w:endnote w:type="continuationSeparator" w:id="0">
    <w:p w14:paraId="6DC6A88C" w14:textId="77777777" w:rsidR="002D0E6D" w:rsidRDefault="002D0E6D" w:rsidP="0035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2084"/>
      <w:gridCol w:w="3310"/>
    </w:tblGrid>
    <w:tr w:rsidR="00D7439A" w14:paraId="34904509" w14:textId="77777777" w:rsidTr="008D61E4">
      <w:trPr>
        <w:trHeight w:val="560"/>
      </w:trPr>
      <w:tc>
        <w:tcPr>
          <w:tcW w:w="2200" w:type="pct"/>
        </w:tcPr>
        <w:p w14:paraId="5F6B55D3" w14:textId="77777777" w:rsidR="00D7439A" w:rsidRDefault="00D7439A" w:rsidP="00D7439A">
          <w:pPr>
            <w:pStyle w:val="Footer"/>
            <w:jc w:val="both"/>
          </w:pPr>
          <w:r w:rsidRPr="00C74D0D">
            <w:rPr>
              <w:rFonts w:ascii="Tahoma" w:hAnsi="Tahoma" w:cs="Tahoma"/>
              <w:noProof/>
              <w:lang w:eastAsia="el-GR"/>
            </w:rPr>
            <w:drawing>
              <wp:inline distT="0" distB="0" distL="0" distR="0" wp14:anchorId="0BAA39D4" wp14:editId="1C792CE5">
                <wp:extent cx="2553917" cy="396000"/>
                <wp:effectExtent l="0" t="0" r="0" b="4445"/>
                <wp:docPr id="7" name="image5.jpeg" descr="Εικόνα που περιέχει κείμενο  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3917" cy="396000"/>
                        </a:xfrm>
                        <a:prstGeom prst="rect">
                          <a:avLst/>
                        </a:prstGeom>
                      </pic:spPr>
                    </pic:pic>
                  </a:graphicData>
                </a:graphic>
              </wp:inline>
            </w:drawing>
          </w:r>
        </w:p>
      </w:tc>
      <w:tc>
        <w:tcPr>
          <w:tcW w:w="1082" w:type="pct"/>
        </w:tcPr>
        <w:p w14:paraId="33C86901" w14:textId="77777777" w:rsidR="00D7439A" w:rsidRDefault="00D7439A" w:rsidP="00D7439A">
          <w:pPr>
            <w:pStyle w:val="Footer"/>
            <w:ind w:left="-9" w:hanging="79"/>
            <w:jc w:val="center"/>
            <w:rPr>
              <w:rFonts w:ascii="Tahoma" w:hAnsi="Tahoma" w:cs="Tahoma"/>
              <w:sz w:val="20"/>
              <w:szCs w:val="20"/>
            </w:rPr>
          </w:pPr>
        </w:p>
        <w:p w14:paraId="2A710DAD" w14:textId="77777777" w:rsidR="00D7439A" w:rsidRPr="00727787" w:rsidRDefault="00D7439A" w:rsidP="00D7439A">
          <w:pPr>
            <w:pStyle w:val="Footer"/>
            <w:ind w:left="-9" w:hanging="79"/>
            <w:jc w:val="center"/>
            <w:rPr>
              <w:rFonts w:ascii="Tahoma" w:hAnsi="Tahoma" w:cs="Tahoma"/>
              <w:sz w:val="20"/>
              <w:szCs w:val="20"/>
            </w:rPr>
          </w:pPr>
          <w:r w:rsidRPr="00727787">
            <w:rPr>
              <w:rFonts w:ascii="Tahoma" w:hAnsi="Tahoma" w:cs="Tahoma"/>
              <w:sz w:val="20"/>
              <w:szCs w:val="20"/>
            </w:rPr>
            <w:fldChar w:fldCharType="begin"/>
          </w:r>
          <w:r w:rsidRPr="00727787">
            <w:rPr>
              <w:rFonts w:ascii="Tahoma" w:hAnsi="Tahoma" w:cs="Tahoma"/>
              <w:sz w:val="20"/>
              <w:szCs w:val="20"/>
            </w:rPr>
            <w:instrText>PAGE   \* MERGEFORMAT</w:instrText>
          </w:r>
          <w:r w:rsidRPr="00727787">
            <w:rPr>
              <w:rFonts w:ascii="Tahoma" w:hAnsi="Tahoma" w:cs="Tahoma"/>
              <w:sz w:val="20"/>
              <w:szCs w:val="20"/>
            </w:rPr>
            <w:fldChar w:fldCharType="separate"/>
          </w:r>
          <w:r w:rsidR="00231392">
            <w:rPr>
              <w:rFonts w:ascii="Tahoma" w:hAnsi="Tahoma" w:cs="Tahoma"/>
              <w:noProof/>
              <w:sz w:val="20"/>
              <w:szCs w:val="20"/>
            </w:rPr>
            <w:t>2</w:t>
          </w:r>
          <w:r w:rsidRPr="00727787">
            <w:rPr>
              <w:rFonts w:ascii="Tahoma" w:hAnsi="Tahoma" w:cs="Tahoma"/>
              <w:sz w:val="20"/>
              <w:szCs w:val="20"/>
            </w:rPr>
            <w:fldChar w:fldCharType="end"/>
          </w:r>
        </w:p>
      </w:tc>
      <w:tc>
        <w:tcPr>
          <w:tcW w:w="1718" w:type="pct"/>
        </w:tcPr>
        <w:p w14:paraId="4E26762C" w14:textId="77777777" w:rsidR="00D7439A" w:rsidRDefault="00D7439A" w:rsidP="00D7439A">
          <w:pPr>
            <w:pStyle w:val="Footer"/>
            <w:jc w:val="right"/>
          </w:pPr>
        </w:p>
      </w:tc>
    </w:tr>
  </w:tbl>
  <w:p w14:paraId="1DB535F3" w14:textId="77777777" w:rsidR="006D58E8" w:rsidRPr="006D58E8" w:rsidRDefault="006D58E8" w:rsidP="006D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FB83" w14:textId="77777777" w:rsidR="002D0E6D" w:rsidRDefault="002D0E6D" w:rsidP="0035748B">
      <w:r>
        <w:separator/>
      </w:r>
    </w:p>
  </w:footnote>
  <w:footnote w:type="continuationSeparator" w:id="0">
    <w:p w14:paraId="29491D07" w14:textId="77777777" w:rsidR="002D0E6D" w:rsidRDefault="002D0E6D" w:rsidP="0035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5E8D" w14:textId="77777777" w:rsidR="003C6E47" w:rsidRDefault="003C6E47" w:rsidP="003C6E47">
    <w:pPr>
      <w:ind w:left="31" w:right="25"/>
      <w:jc w:val="center"/>
      <w:rPr>
        <w:rFonts w:ascii="Calibri" w:eastAsia="Calibri" w:hAnsi="Calibri" w:cs="Calibri"/>
        <w:sz w:val="20"/>
        <w:szCs w:val="20"/>
      </w:rPr>
    </w:pPr>
  </w:p>
  <w:p w14:paraId="36D0074A" w14:textId="77777777" w:rsidR="003C6E47" w:rsidRDefault="003C6E47" w:rsidP="003C6E47">
    <w:pPr>
      <w:ind w:left="31" w:right="25"/>
      <w:jc w:val="center"/>
      <w:rPr>
        <w:rFonts w:ascii="Calibri" w:eastAsia="Calibri" w:hAnsi="Calibri" w:cs="Calibri"/>
        <w:sz w:val="20"/>
        <w:szCs w:val="20"/>
      </w:rPr>
    </w:pPr>
  </w:p>
  <w:p w14:paraId="1BBCAC5B" w14:textId="77777777" w:rsidR="00EE4429" w:rsidRPr="00EE4429" w:rsidRDefault="00EE4429" w:rsidP="00EE4429">
    <w:pPr>
      <w:jc w:val="center"/>
      <w:rPr>
        <w:rFonts w:ascii="Tahoma" w:eastAsia="Tahoma" w:hAnsi="Tahoma" w:cs="Tahoma"/>
        <w:bCs/>
        <w:color w:val="1F497D"/>
        <w:sz w:val="16"/>
        <w:szCs w:val="16"/>
      </w:rPr>
    </w:pPr>
    <w:bookmarkStart w:id="3" w:name="_Hlk183433652"/>
    <w:r w:rsidRPr="00EE4429">
      <w:rPr>
        <w:rFonts w:ascii="Tahoma" w:eastAsia="Tahoma" w:hAnsi="Tahoma" w:cs="Tahoma"/>
        <w:bCs/>
        <w:color w:val="1F497D"/>
        <w:sz w:val="16"/>
        <w:szCs w:val="16"/>
      </w:rPr>
      <w:t>«Συμπράξεις Επιχειρήσεων της Περιφέρειας Ιονίων Νήσων με Οργανισμούς Έρευνας</w:t>
    </w:r>
    <w:r w:rsidRPr="00EE4429">
      <w:rPr>
        <w:rFonts w:ascii="Tahoma" w:eastAsia="Tahoma" w:hAnsi="Tahoma" w:cs="Tahoma"/>
        <w:bCs/>
        <w:color w:val="1F497D"/>
        <w:sz w:val="16"/>
        <w:szCs w:val="16"/>
      </w:rPr>
      <w:br/>
      <w:t>και Διάδοσης Γνώσεων»</w:t>
    </w:r>
  </w:p>
  <w:bookmarkEnd w:id="3"/>
  <w:p w14:paraId="53F9080C" w14:textId="77777777" w:rsidR="006D58E8" w:rsidRDefault="006D58E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36C"/>
    <w:multiLevelType w:val="hybridMultilevel"/>
    <w:tmpl w:val="EFB0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2299"/>
    <w:multiLevelType w:val="hybridMultilevel"/>
    <w:tmpl w:val="82D6AE9E"/>
    <w:lvl w:ilvl="0" w:tplc="8C4A597C">
      <w:numFmt w:val="bullet"/>
      <w:lvlText w:val="-"/>
      <w:lvlJc w:val="left"/>
      <w:pPr>
        <w:ind w:left="720" w:hanging="360"/>
      </w:pPr>
      <w:rPr>
        <w:rFonts w:ascii="Calibri" w:eastAsia="Arial 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5915"/>
    <w:multiLevelType w:val="hybridMultilevel"/>
    <w:tmpl w:val="6E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1B5"/>
    <w:multiLevelType w:val="hybridMultilevel"/>
    <w:tmpl w:val="E55462E4"/>
    <w:lvl w:ilvl="0" w:tplc="25A6A05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308E1"/>
    <w:multiLevelType w:val="hybridMultilevel"/>
    <w:tmpl w:val="A08A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15223"/>
    <w:multiLevelType w:val="hybridMultilevel"/>
    <w:tmpl w:val="AC2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51F42"/>
    <w:multiLevelType w:val="hybridMultilevel"/>
    <w:tmpl w:val="AEA8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61199"/>
    <w:multiLevelType w:val="hybridMultilevel"/>
    <w:tmpl w:val="8C4E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B18BB"/>
    <w:multiLevelType w:val="hybridMultilevel"/>
    <w:tmpl w:val="D6EE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370EC"/>
    <w:multiLevelType w:val="hybridMultilevel"/>
    <w:tmpl w:val="CFE0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10121"/>
    <w:multiLevelType w:val="hybridMultilevel"/>
    <w:tmpl w:val="09C2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0419F"/>
    <w:multiLevelType w:val="hybridMultilevel"/>
    <w:tmpl w:val="7FB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1135A"/>
    <w:multiLevelType w:val="hybridMultilevel"/>
    <w:tmpl w:val="9962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81321"/>
    <w:multiLevelType w:val="hybridMultilevel"/>
    <w:tmpl w:val="985C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8794B"/>
    <w:multiLevelType w:val="hybridMultilevel"/>
    <w:tmpl w:val="15221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8334AD"/>
    <w:multiLevelType w:val="hybridMultilevel"/>
    <w:tmpl w:val="3CF4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775778">
    <w:abstractNumId w:val="8"/>
  </w:num>
  <w:num w:numId="2" w16cid:durableId="369648597">
    <w:abstractNumId w:val="5"/>
  </w:num>
  <w:num w:numId="3" w16cid:durableId="379017734">
    <w:abstractNumId w:val="10"/>
  </w:num>
  <w:num w:numId="4" w16cid:durableId="851533466">
    <w:abstractNumId w:val="2"/>
  </w:num>
  <w:num w:numId="5" w16cid:durableId="341056557">
    <w:abstractNumId w:val="4"/>
  </w:num>
  <w:num w:numId="6" w16cid:durableId="838079404">
    <w:abstractNumId w:val="9"/>
  </w:num>
  <w:num w:numId="7" w16cid:durableId="1668752017">
    <w:abstractNumId w:val="6"/>
  </w:num>
  <w:num w:numId="8" w16cid:durableId="1769151514">
    <w:abstractNumId w:val="7"/>
  </w:num>
  <w:num w:numId="9" w16cid:durableId="1310674371">
    <w:abstractNumId w:val="0"/>
  </w:num>
  <w:num w:numId="10" w16cid:durableId="795024831">
    <w:abstractNumId w:val="12"/>
  </w:num>
  <w:num w:numId="11" w16cid:durableId="658734801">
    <w:abstractNumId w:val="13"/>
  </w:num>
  <w:num w:numId="12" w16cid:durableId="419764641">
    <w:abstractNumId w:val="11"/>
  </w:num>
  <w:num w:numId="13" w16cid:durableId="1195273156">
    <w:abstractNumId w:val="15"/>
  </w:num>
  <w:num w:numId="14" w16cid:durableId="566379937">
    <w:abstractNumId w:val="14"/>
  </w:num>
  <w:num w:numId="15" w16cid:durableId="441992600">
    <w:abstractNumId w:val="3"/>
  </w:num>
  <w:num w:numId="16" w16cid:durableId="7239108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8B"/>
    <w:rsid w:val="00000DBF"/>
    <w:rsid w:val="00014C79"/>
    <w:rsid w:val="00044CD9"/>
    <w:rsid w:val="000560CD"/>
    <w:rsid w:val="000626E3"/>
    <w:rsid w:val="00074603"/>
    <w:rsid w:val="00084E26"/>
    <w:rsid w:val="000A540A"/>
    <w:rsid w:val="000C331B"/>
    <w:rsid w:val="000D1B34"/>
    <w:rsid w:val="000D56FA"/>
    <w:rsid w:val="000D6FF9"/>
    <w:rsid w:val="000E6E40"/>
    <w:rsid w:val="00135FA3"/>
    <w:rsid w:val="00153B3E"/>
    <w:rsid w:val="0015419B"/>
    <w:rsid w:val="0016117E"/>
    <w:rsid w:val="00184394"/>
    <w:rsid w:val="001D527C"/>
    <w:rsid w:val="001E3F43"/>
    <w:rsid w:val="002049B1"/>
    <w:rsid w:val="002141DD"/>
    <w:rsid w:val="00231392"/>
    <w:rsid w:val="0026239B"/>
    <w:rsid w:val="002A74F5"/>
    <w:rsid w:val="002C092F"/>
    <w:rsid w:val="002C2330"/>
    <w:rsid w:val="002D0E6D"/>
    <w:rsid w:val="002E499B"/>
    <w:rsid w:val="003033C3"/>
    <w:rsid w:val="00324485"/>
    <w:rsid w:val="003457AB"/>
    <w:rsid w:val="0035208D"/>
    <w:rsid w:val="0035748B"/>
    <w:rsid w:val="00390821"/>
    <w:rsid w:val="00396D3C"/>
    <w:rsid w:val="003A6F2B"/>
    <w:rsid w:val="003A761C"/>
    <w:rsid w:val="003C6E47"/>
    <w:rsid w:val="003D2CE9"/>
    <w:rsid w:val="003E5E8B"/>
    <w:rsid w:val="00417138"/>
    <w:rsid w:val="00417866"/>
    <w:rsid w:val="00422500"/>
    <w:rsid w:val="0044597C"/>
    <w:rsid w:val="00481459"/>
    <w:rsid w:val="00483F48"/>
    <w:rsid w:val="004B0C89"/>
    <w:rsid w:val="004B3EE9"/>
    <w:rsid w:val="004B6170"/>
    <w:rsid w:val="004D08E1"/>
    <w:rsid w:val="00502CD9"/>
    <w:rsid w:val="00507C2F"/>
    <w:rsid w:val="00510EBD"/>
    <w:rsid w:val="005239F0"/>
    <w:rsid w:val="00523FAF"/>
    <w:rsid w:val="00530777"/>
    <w:rsid w:val="00554183"/>
    <w:rsid w:val="005638D5"/>
    <w:rsid w:val="0056476A"/>
    <w:rsid w:val="00564FA5"/>
    <w:rsid w:val="00593F72"/>
    <w:rsid w:val="00596CA4"/>
    <w:rsid w:val="005A6E2E"/>
    <w:rsid w:val="005B151D"/>
    <w:rsid w:val="005D014A"/>
    <w:rsid w:val="005E3FBB"/>
    <w:rsid w:val="005F6811"/>
    <w:rsid w:val="00614617"/>
    <w:rsid w:val="00644F35"/>
    <w:rsid w:val="00670697"/>
    <w:rsid w:val="00681BA8"/>
    <w:rsid w:val="006A4D71"/>
    <w:rsid w:val="006B1E44"/>
    <w:rsid w:val="006B44B9"/>
    <w:rsid w:val="006D2B65"/>
    <w:rsid w:val="006D58E8"/>
    <w:rsid w:val="006F79EF"/>
    <w:rsid w:val="007031BA"/>
    <w:rsid w:val="00717BE5"/>
    <w:rsid w:val="00727787"/>
    <w:rsid w:val="00746ED0"/>
    <w:rsid w:val="00763B99"/>
    <w:rsid w:val="00765E69"/>
    <w:rsid w:val="00786951"/>
    <w:rsid w:val="007E3525"/>
    <w:rsid w:val="007F3633"/>
    <w:rsid w:val="007F6AB0"/>
    <w:rsid w:val="00806725"/>
    <w:rsid w:val="008252D2"/>
    <w:rsid w:val="0085621E"/>
    <w:rsid w:val="008747BF"/>
    <w:rsid w:val="00890E9E"/>
    <w:rsid w:val="008B6DCD"/>
    <w:rsid w:val="008F2854"/>
    <w:rsid w:val="00923D85"/>
    <w:rsid w:val="0094206F"/>
    <w:rsid w:val="009817E6"/>
    <w:rsid w:val="00981A7A"/>
    <w:rsid w:val="009A0B26"/>
    <w:rsid w:val="009D5C0B"/>
    <w:rsid w:val="009D5C97"/>
    <w:rsid w:val="009D6B81"/>
    <w:rsid w:val="00A04EB8"/>
    <w:rsid w:val="00A273C5"/>
    <w:rsid w:val="00A50FA3"/>
    <w:rsid w:val="00A706FA"/>
    <w:rsid w:val="00A76CDF"/>
    <w:rsid w:val="00A81815"/>
    <w:rsid w:val="00AB2F33"/>
    <w:rsid w:val="00AB4F93"/>
    <w:rsid w:val="00AD462D"/>
    <w:rsid w:val="00AD5F63"/>
    <w:rsid w:val="00AE3BCB"/>
    <w:rsid w:val="00AF5E7A"/>
    <w:rsid w:val="00B4561C"/>
    <w:rsid w:val="00B51229"/>
    <w:rsid w:val="00B61849"/>
    <w:rsid w:val="00BA1EFF"/>
    <w:rsid w:val="00BB2D20"/>
    <w:rsid w:val="00BB2FF7"/>
    <w:rsid w:val="00BC0165"/>
    <w:rsid w:val="00BE3141"/>
    <w:rsid w:val="00BF7BA2"/>
    <w:rsid w:val="00C05847"/>
    <w:rsid w:val="00C13775"/>
    <w:rsid w:val="00C26B0F"/>
    <w:rsid w:val="00C37703"/>
    <w:rsid w:val="00C37DC0"/>
    <w:rsid w:val="00C73BC9"/>
    <w:rsid w:val="00C920B1"/>
    <w:rsid w:val="00C9767A"/>
    <w:rsid w:val="00CA637C"/>
    <w:rsid w:val="00CD79D5"/>
    <w:rsid w:val="00CE0B81"/>
    <w:rsid w:val="00CE7482"/>
    <w:rsid w:val="00CF30BA"/>
    <w:rsid w:val="00CF4653"/>
    <w:rsid w:val="00CF4E71"/>
    <w:rsid w:val="00D06809"/>
    <w:rsid w:val="00D3644B"/>
    <w:rsid w:val="00D5743A"/>
    <w:rsid w:val="00D7439A"/>
    <w:rsid w:val="00D81063"/>
    <w:rsid w:val="00D87C46"/>
    <w:rsid w:val="00D91A00"/>
    <w:rsid w:val="00DD249E"/>
    <w:rsid w:val="00E200C3"/>
    <w:rsid w:val="00E30226"/>
    <w:rsid w:val="00E41FDB"/>
    <w:rsid w:val="00E77083"/>
    <w:rsid w:val="00E80104"/>
    <w:rsid w:val="00EB5998"/>
    <w:rsid w:val="00ED2B91"/>
    <w:rsid w:val="00ED31B2"/>
    <w:rsid w:val="00ED76A5"/>
    <w:rsid w:val="00EE1996"/>
    <w:rsid w:val="00EE4429"/>
    <w:rsid w:val="00EF5929"/>
    <w:rsid w:val="00F27CF4"/>
    <w:rsid w:val="00F27F04"/>
    <w:rsid w:val="00F33D7B"/>
    <w:rsid w:val="00F46EB7"/>
    <w:rsid w:val="00F56260"/>
    <w:rsid w:val="00FA121F"/>
    <w:rsid w:val="00FB0D61"/>
    <w:rsid w:val="00FB5BB4"/>
    <w:rsid w:val="00FC52D2"/>
    <w:rsid w:val="00FF0A82"/>
    <w:rsid w:val="00FF745E"/>
    <w:rsid w:val="00FF799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FBAE"/>
  <w15:chartTrackingRefBased/>
  <w15:docId w15:val="{8B07B0A8-CB09-43E2-B9D9-F18D5369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748B"/>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35748B"/>
    <w:pPr>
      <w:spacing w:before="4"/>
      <w:ind w:left="2233" w:right="1903"/>
      <w:jc w:val="center"/>
      <w:outlineLvl w:val="0"/>
    </w:pPr>
    <w:rPr>
      <w:rFonts w:ascii="Tahoma" w:eastAsia="Tahoma" w:hAnsi="Tahoma" w:cs="Tahoma"/>
      <w:b/>
      <w:bCs/>
      <w:sz w:val="28"/>
      <w:szCs w:val="28"/>
    </w:rPr>
  </w:style>
  <w:style w:type="paragraph" w:styleId="Heading2">
    <w:name w:val="heading 2"/>
    <w:basedOn w:val="Normal"/>
    <w:link w:val="Heading2Char"/>
    <w:uiPriority w:val="1"/>
    <w:qFormat/>
    <w:rsid w:val="0035748B"/>
    <w:pPr>
      <w:ind w:left="16"/>
      <w:jc w:val="center"/>
      <w:outlineLvl w:val="1"/>
    </w:pPr>
    <w:rPr>
      <w:rFonts w:ascii="Verdana" w:eastAsia="Verdana" w:hAnsi="Verdana" w:cs="Verdana"/>
      <w:b/>
      <w:bCs/>
      <w:sz w:val="24"/>
      <w:szCs w:val="24"/>
    </w:rPr>
  </w:style>
  <w:style w:type="paragraph" w:styleId="Heading3">
    <w:name w:val="heading 3"/>
    <w:basedOn w:val="Normal"/>
    <w:link w:val="Heading3Char"/>
    <w:uiPriority w:val="1"/>
    <w:qFormat/>
    <w:rsid w:val="0035748B"/>
    <w:pPr>
      <w:spacing w:before="10"/>
      <w:ind w:left="20"/>
      <w:outlineLvl w:val="2"/>
    </w:pPr>
    <w:rPr>
      <w:rFonts w:ascii="Times New Roman" w:eastAsia="Times New Roman" w:hAnsi="Times New Roman" w:cs="Times New Roman"/>
      <w:sz w:val="24"/>
      <w:szCs w:val="24"/>
    </w:rPr>
  </w:style>
  <w:style w:type="paragraph" w:styleId="Heading4">
    <w:name w:val="heading 4"/>
    <w:basedOn w:val="Normal"/>
    <w:link w:val="Heading4Char"/>
    <w:uiPriority w:val="1"/>
    <w:qFormat/>
    <w:rsid w:val="0035748B"/>
    <w:pPr>
      <w:ind w:left="975"/>
      <w:outlineLvl w:val="3"/>
    </w:pPr>
    <w:rPr>
      <w:rFonts w:ascii="Arial" w:eastAsia="Arial" w:hAnsi="Arial" w:cs="Arial"/>
      <w:b/>
      <w:bCs/>
    </w:rPr>
  </w:style>
  <w:style w:type="paragraph" w:styleId="Heading5">
    <w:name w:val="heading 5"/>
    <w:basedOn w:val="Normal"/>
    <w:link w:val="Heading5Char"/>
    <w:uiPriority w:val="1"/>
    <w:qFormat/>
    <w:rsid w:val="0035748B"/>
    <w:pPr>
      <w:spacing w:before="105"/>
      <w:ind w:left="2138"/>
      <w:outlineLvl w:val="4"/>
    </w:pPr>
    <w:rPr>
      <w:rFonts w:ascii="Tahoma" w:eastAsia="Tahoma" w:hAnsi="Tahoma" w:cs="Tahoma"/>
      <w:b/>
      <w:bCs/>
      <w:sz w:val="21"/>
      <w:szCs w:val="21"/>
    </w:rPr>
  </w:style>
  <w:style w:type="paragraph" w:styleId="Heading6">
    <w:name w:val="heading 6"/>
    <w:basedOn w:val="Normal"/>
    <w:link w:val="Heading6Char"/>
    <w:uiPriority w:val="1"/>
    <w:qFormat/>
    <w:rsid w:val="0035748B"/>
    <w:pPr>
      <w:ind w:left="20"/>
      <w:outlineLvl w:val="5"/>
    </w:pPr>
    <w:rPr>
      <w:rFonts w:ascii="Tahoma" w:eastAsia="Tahoma" w:hAnsi="Tahoma" w:cs="Tahoma"/>
      <w:b/>
      <w:bCs/>
      <w:sz w:val="20"/>
      <w:szCs w:val="20"/>
    </w:rPr>
  </w:style>
  <w:style w:type="paragraph" w:styleId="Heading7">
    <w:name w:val="heading 7"/>
    <w:basedOn w:val="Normal"/>
    <w:link w:val="Heading7Char"/>
    <w:uiPriority w:val="1"/>
    <w:qFormat/>
    <w:rsid w:val="0035748B"/>
    <w:pPr>
      <w:ind w:left="280"/>
      <w:outlineLvl w:val="6"/>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748B"/>
    <w:rPr>
      <w:rFonts w:ascii="Tahoma" w:eastAsia="Tahoma" w:hAnsi="Tahoma" w:cs="Tahoma"/>
      <w:b/>
      <w:bCs/>
      <w:sz w:val="28"/>
      <w:szCs w:val="28"/>
    </w:rPr>
  </w:style>
  <w:style w:type="character" w:customStyle="1" w:styleId="Heading2Char">
    <w:name w:val="Heading 2 Char"/>
    <w:basedOn w:val="DefaultParagraphFont"/>
    <w:link w:val="Heading2"/>
    <w:uiPriority w:val="1"/>
    <w:rsid w:val="0035748B"/>
    <w:rPr>
      <w:rFonts w:ascii="Verdana" w:eastAsia="Verdana" w:hAnsi="Verdana" w:cs="Verdana"/>
      <w:b/>
      <w:bCs/>
      <w:sz w:val="24"/>
      <w:szCs w:val="24"/>
    </w:rPr>
  </w:style>
  <w:style w:type="character" w:customStyle="1" w:styleId="Heading3Char">
    <w:name w:val="Heading 3 Char"/>
    <w:basedOn w:val="DefaultParagraphFont"/>
    <w:link w:val="Heading3"/>
    <w:uiPriority w:val="1"/>
    <w:rsid w:val="0035748B"/>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35748B"/>
    <w:rPr>
      <w:rFonts w:ascii="Arial" w:eastAsia="Arial" w:hAnsi="Arial" w:cs="Arial"/>
      <w:b/>
      <w:bCs/>
    </w:rPr>
  </w:style>
  <w:style w:type="character" w:customStyle="1" w:styleId="Heading5Char">
    <w:name w:val="Heading 5 Char"/>
    <w:basedOn w:val="DefaultParagraphFont"/>
    <w:link w:val="Heading5"/>
    <w:uiPriority w:val="1"/>
    <w:rsid w:val="0035748B"/>
    <w:rPr>
      <w:rFonts w:ascii="Tahoma" w:eastAsia="Tahoma" w:hAnsi="Tahoma" w:cs="Tahoma"/>
      <w:b/>
      <w:bCs/>
      <w:sz w:val="21"/>
      <w:szCs w:val="21"/>
    </w:rPr>
  </w:style>
  <w:style w:type="character" w:customStyle="1" w:styleId="Heading6Char">
    <w:name w:val="Heading 6 Char"/>
    <w:basedOn w:val="DefaultParagraphFont"/>
    <w:link w:val="Heading6"/>
    <w:uiPriority w:val="1"/>
    <w:rsid w:val="0035748B"/>
    <w:rPr>
      <w:rFonts w:ascii="Tahoma" w:eastAsia="Tahoma" w:hAnsi="Tahoma" w:cs="Tahoma"/>
      <w:b/>
      <w:bCs/>
      <w:sz w:val="20"/>
      <w:szCs w:val="20"/>
    </w:rPr>
  </w:style>
  <w:style w:type="character" w:customStyle="1" w:styleId="Heading7Char">
    <w:name w:val="Heading 7 Char"/>
    <w:basedOn w:val="DefaultParagraphFont"/>
    <w:link w:val="Heading7"/>
    <w:uiPriority w:val="1"/>
    <w:rsid w:val="0035748B"/>
    <w:rPr>
      <w:rFonts w:ascii="Tahoma" w:eastAsia="Tahoma" w:hAnsi="Tahoma" w:cs="Tahoma"/>
      <w:b/>
      <w:bCs/>
      <w:sz w:val="19"/>
      <w:szCs w:val="19"/>
    </w:rPr>
  </w:style>
  <w:style w:type="table" w:customStyle="1" w:styleId="TableNormal1">
    <w:name w:val="Table Normal1"/>
    <w:uiPriority w:val="2"/>
    <w:semiHidden/>
    <w:unhideWhenUsed/>
    <w:qFormat/>
    <w:rsid w:val="003574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35748B"/>
    <w:pPr>
      <w:spacing w:before="720"/>
      <w:ind w:left="280" w:right="376"/>
      <w:jc w:val="center"/>
    </w:pPr>
    <w:rPr>
      <w:rFonts w:ascii="Tahoma" w:eastAsia="Tahoma" w:hAnsi="Tahoma" w:cs="Tahoma"/>
      <w:b/>
      <w:bCs/>
      <w:sz w:val="19"/>
      <w:szCs w:val="19"/>
    </w:rPr>
  </w:style>
  <w:style w:type="paragraph" w:styleId="TOC2">
    <w:name w:val="toc 2"/>
    <w:basedOn w:val="Normal"/>
    <w:uiPriority w:val="1"/>
    <w:qFormat/>
    <w:rsid w:val="0035748B"/>
    <w:pPr>
      <w:spacing w:before="36"/>
      <w:ind w:left="280" w:hanging="2255"/>
    </w:pPr>
    <w:rPr>
      <w:rFonts w:ascii="Tahoma" w:eastAsia="Tahoma" w:hAnsi="Tahoma" w:cs="Tahoma"/>
      <w:sz w:val="19"/>
      <w:szCs w:val="19"/>
    </w:rPr>
  </w:style>
  <w:style w:type="paragraph" w:styleId="TOC3">
    <w:name w:val="toc 3"/>
    <w:basedOn w:val="Normal"/>
    <w:uiPriority w:val="1"/>
    <w:qFormat/>
    <w:rsid w:val="0035748B"/>
    <w:pPr>
      <w:spacing w:before="137"/>
      <w:ind w:left="1650" w:hanging="584"/>
    </w:pPr>
    <w:rPr>
      <w:rFonts w:ascii="Tahoma" w:eastAsia="Tahoma" w:hAnsi="Tahoma" w:cs="Tahoma"/>
      <w:b/>
      <w:bCs/>
      <w:sz w:val="19"/>
      <w:szCs w:val="19"/>
    </w:rPr>
  </w:style>
  <w:style w:type="paragraph" w:styleId="TOC4">
    <w:name w:val="toc 4"/>
    <w:basedOn w:val="Normal"/>
    <w:uiPriority w:val="1"/>
    <w:qFormat/>
    <w:rsid w:val="0035748B"/>
    <w:pPr>
      <w:spacing w:before="137"/>
      <w:ind w:left="2506" w:hanging="663"/>
    </w:pPr>
    <w:rPr>
      <w:rFonts w:ascii="Tahoma" w:eastAsia="Tahoma" w:hAnsi="Tahoma" w:cs="Tahoma"/>
      <w:sz w:val="19"/>
      <w:szCs w:val="19"/>
    </w:rPr>
  </w:style>
  <w:style w:type="paragraph" w:styleId="TOC5">
    <w:name w:val="toc 5"/>
    <w:basedOn w:val="Normal"/>
    <w:uiPriority w:val="1"/>
    <w:qFormat/>
    <w:rsid w:val="0035748B"/>
    <w:pPr>
      <w:spacing w:before="137"/>
      <w:ind w:left="2040"/>
    </w:pPr>
    <w:rPr>
      <w:rFonts w:ascii="Tahoma" w:eastAsia="Tahoma" w:hAnsi="Tahoma" w:cs="Tahoma"/>
      <w:sz w:val="19"/>
      <w:szCs w:val="19"/>
    </w:rPr>
  </w:style>
  <w:style w:type="paragraph" w:styleId="TOC6">
    <w:name w:val="toc 6"/>
    <w:basedOn w:val="Normal"/>
    <w:uiPriority w:val="1"/>
    <w:qFormat/>
    <w:rsid w:val="0035748B"/>
    <w:pPr>
      <w:spacing w:before="137"/>
      <w:ind w:left="2233"/>
    </w:pPr>
    <w:rPr>
      <w:rFonts w:ascii="Tahoma" w:eastAsia="Tahoma" w:hAnsi="Tahoma" w:cs="Tahoma"/>
      <w:b/>
      <w:bCs/>
      <w:sz w:val="19"/>
      <w:szCs w:val="19"/>
    </w:rPr>
  </w:style>
  <w:style w:type="paragraph" w:styleId="BodyText">
    <w:name w:val="Body Text"/>
    <w:basedOn w:val="Normal"/>
    <w:link w:val="BodyTextChar"/>
    <w:uiPriority w:val="1"/>
    <w:qFormat/>
    <w:rsid w:val="0035748B"/>
    <w:rPr>
      <w:rFonts w:ascii="Tahoma" w:eastAsia="Tahoma" w:hAnsi="Tahoma" w:cs="Tahoma"/>
      <w:sz w:val="19"/>
      <w:szCs w:val="19"/>
    </w:rPr>
  </w:style>
  <w:style w:type="character" w:customStyle="1" w:styleId="BodyTextChar">
    <w:name w:val="Body Text Char"/>
    <w:basedOn w:val="DefaultParagraphFont"/>
    <w:link w:val="BodyText"/>
    <w:uiPriority w:val="1"/>
    <w:rsid w:val="0035748B"/>
    <w:rPr>
      <w:rFonts w:ascii="Tahoma" w:eastAsia="Tahoma" w:hAnsi="Tahoma" w:cs="Tahoma"/>
      <w:sz w:val="19"/>
      <w:szCs w:val="19"/>
    </w:rPr>
  </w:style>
  <w:style w:type="paragraph" w:styleId="ListParagraph">
    <w:name w:val="List Paragraph"/>
    <w:basedOn w:val="Normal"/>
    <w:uiPriority w:val="1"/>
    <w:qFormat/>
    <w:rsid w:val="0035748B"/>
    <w:pPr>
      <w:ind w:left="2350" w:hanging="350"/>
      <w:jc w:val="both"/>
    </w:pPr>
    <w:rPr>
      <w:rFonts w:ascii="Tahoma" w:eastAsia="Tahoma" w:hAnsi="Tahoma" w:cs="Tahoma"/>
    </w:rPr>
  </w:style>
  <w:style w:type="paragraph" w:customStyle="1" w:styleId="TableParagraph">
    <w:name w:val="Table Paragraph"/>
    <w:basedOn w:val="Normal"/>
    <w:uiPriority w:val="1"/>
    <w:qFormat/>
    <w:rsid w:val="0035748B"/>
  </w:style>
  <w:style w:type="paragraph" w:styleId="Header">
    <w:name w:val="header"/>
    <w:basedOn w:val="Normal"/>
    <w:link w:val="HeaderChar"/>
    <w:uiPriority w:val="99"/>
    <w:unhideWhenUsed/>
    <w:rsid w:val="0035748B"/>
    <w:pPr>
      <w:tabs>
        <w:tab w:val="center" w:pos="4153"/>
        <w:tab w:val="right" w:pos="8306"/>
      </w:tabs>
    </w:pPr>
  </w:style>
  <w:style w:type="character" w:customStyle="1" w:styleId="HeaderChar">
    <w:name w:val="Header Char"/>
    <w:basedOn w:val="DefaultParagraphFont"/>
    <w:link w:val="Header"/>
    <w:uiPriority w:val="99"/>
    <w:rsid w:val="0035748B"/>
    <w:rPr>
      <w:rFonts w:ascii="Arial MT" w:eastAsia="Arial MT" w:hAnsi="Arial MT" w:cs="Arial MT"/>
    </w:rPr>
  </w:style>
  <w:style w:type="paragraph" w:styleId="Footer">
    <w:name w:val="footer"/>
    <w:basedOn w:val="Normal"/>
    <w:link w:val="FooterChar"/>
    <w:uiPriority w:val="99"/>
    <w:unhideWhenUsed/>
    <w:rsid w:val="0035748B"/>
    <w:pPr>
      <w:tabs>
        <w:tab w:val="center" w:pos="4153"/>
        <w:tab w:val="right" w:pos="8306"/>
      </w:tabs>
    </w:pPr>
  </w:style>
  <w:style w:type="character" w:customStyle="1" w:styleId="FooterChar">
    <w:name w:val="Footer Char"/>
    <w:basedOn w:val="DefaultParagraphFont"/>
    <w:link w:val="Footer"/>
    <w:uiPriority w:val="99"/>
    <w:rsid w:val="0035748B"/>
    <w:rPr>
      <w:rFonts w:ascii="Arial MT" w:eastAsia="Arial MT" w:hAnsi="Arial MT" w:cs="Arial MT"/>
    </w:rPr>
  </w:style>
  <w:style w:type="character" w:styleId="CommentReference">
    <w:name w:val="annotation reference"/>
    <w:basedOn w:val="DefaultParagraphFont"/>
    <w:uiPriority w:val="99"/>
    <w:semiHidden/>
    <w:unhideWhenUsed/>
    <w:rsid w:val="009D5C0B"/>
    <w:rPr>
      <w:sz w:val="16"/>
      <w:szCs w:val="16"/>
    </w:rPr>
  </w:style>
  <w:style w:type="paragraph" w:styleId="CommentText">
    <w:name w:val="annotation text"/>
    <w:basedOn w:val="Normal"/>
    <w:link w:val="CommentTextChar"/>
    <w:uiPriority w:val="99"/>
    <w:unhideWhenUsed/>
    <w:rsid w:val="009D5C0B"/>
    <w:rPr>
      <w:rFonts w:ascii="Arial" w:eastAsia="Arial" w:hAnsi="Arial" w:cs="Arial"/>
      <w:sz w:val="20"/>
      <w:szCs w:val="20"/>
    </w:rPr>
  </w:style>
  <w:style w:type="character" w:customStyle="1" w:styleId="CommentTextChar">
    <w:name w:val="Comment Text Char"/>
    <w:basedOn w:val="DefaultParagraphFont"/>
    <w:link w:val="CommentText"/>
    <w:uiPriority w:val="99"/>
    <w:rsid w:val="009D5C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D5C0B"/>
    <w:rPr>
      <w:b/>
      <w:bCs/>
    </w:rPr>
  </w:style>
  <w:style w:type="character" w:customStyle="1" w:styleId="CommentSubjectChar">
    <w:name w:val="Comment Subject Char"/>
    <w:basedOn w:val="CommentTextChar"/>
    <w:link w:val="CommentSubject"/>
    <w:uiPriority w:val="99"/>
    <w:semiHidden/>
    <w:rsid w:val="009D5C0B"/>
    <w:rPr>
      <w:rFonts w:ascii="Arial" w:eastAsia="Arial" w:hAnsi="Arial" w:cs="Arial"/>
      <w:b/>
      <w:bCs/>
      <w:sz w:val="20"/>
      <w:szCs w:val="20"/>
    </w:rPr>
  </w:style>
  <w:style w:type="paragraph" w:styleId="BalloonText">
    <w:name w:val="Balloon Text"/>
    <w:basedOn w:val="Normal"/>
    <w:link w:val="BalloonTextChar"/>
    <w:uiPriority w:val="99"/>
    <w:semiHidden/>
    <w:unhideWhenUsed/>
    <w:rsid w:val="009D5C0B"/>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D5C0B"/>
    <w:rPr>
      <w:rFonts w:ascii="Segoe UI" w:eastAsia="Arial" w:hAnsi="Segoe UI" w:cs="Segoe UI"/>
      <w:sz w:val="18"/>
      <w:szCs w:val="18"/>
    </w:rPr>
  </w:style>
  <w:style w:type="character" w:styleId="PlaceholderText">
    <w:name w:val="Placeholder Text"/>
    <w:basedOn w:val="DefaultParagraphFont"/>
    <w:uiPriority w:val="99"/>
    <w:semiHidden/>
    <w:rsid w:val="009D5C0B"/>
    <w:rPr>
      <w:color w:val="808080"/>
    </w:rPr>
  </w:style>
  <w:style w:type="paragraph" w:customStyle="1" w:styleId="Default">
    <w:name w:val="Default"/>
    <w:rsid w:val="009D5C0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D5C0B"/>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9D5C0B"/>
    <w:rPr>
      <w:i/>
      <w:iCs/>
    </w:rPr>
  </w:style>
  <w:style w:type="character" w:styleId="Strong">
    <w:name w:val="Strong"/>
    <w:basedOn w:val="DefaultParagraphFont"/>
    <w:uiPriority w:val="22"/>
    <w:qFormat/>
    <w:rsid w:val="009D5C0B"/>
    <w:rPr>
      <w:b/>
      <w:bCs/>
    </w:rPr>
  </w:style>
  <w:style w:type="table" w:customStyle="1" w:styleId="TableNormal10">
    <w:name w:val="Table Normal1"/>
    <w:uiPriority w:val="2"/>
    <w:semiHidden/>
    <w:unhideWhenUsed/>
    <w:qFormat/>
    <w:rsid w:val="00E200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200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6D58E8"/>
    <w:pPr>
      <w:spacing w:before="57"/>
      <w:ind w:left="280"/>
    </w:pPr>
    <w:rPr>
      <w:rFonts w:ascii="Calibri" w:eastAsia="Calibri" w:hAnsi="Calibri" w:cs="Calibri"/>
      <w:b/>
      <w:bCs/>
    </w:rPr>
  </w:style>
  <w:style w:type="character" w:customStyle="1" w:styleId="TitleChar">
    <w:name w:val="Title Char"/>
    <w:basedOn w:val="DefaultParagraphFont"/>
    <w:link w:val="Title"/>
    <w:uiPriority w:val="10"/>
    <w:rsid w:val="006D58E8"/>
    <w:rPr>
      <w:rFonts w:ascii="Calibri" w:eastAsia="Calibri" w:hAnsi="Calibri" w:cs="Calibri"/>
      <w:b/>
      <w:bCs/>
    </w:rPr>
  </w:style>
  <w:style w:type="table" w:styleId="TableGrid">
    <w:name w:val="Table Grid"/>
    <w:basedOn w:val="TableNormal"/>
    <w:uiPriority w:val="39"/>
    <w:rsid w:val="0072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132">
      <w:bodyDiv w:val="1"/>
      <w:marLeft w:val="0"/>
      <w:marRight w:val="0"/>
      <w:marTop w:val="0"/>
      <w:marBottom w:val="0"/>
      <w:divBdr>
        <w:top w:val="none" w:sz="0" w:space="0" w:color="auto"/>
        <w:left w:val="none" w:sz="0" w:space="0" w:color="auto"/>
        <w:bottom w:val="none" w:sz="0" w:space="0" w:color="auto"/>
        <w:right w:val="none" w:sz="0" w:space="0" w:color="auto"/>
      </w:divBdr>
    </w:div>
    <w:div w:id="679313107">
      <w:bodyDiv w:val="1"/>
      <w:marLeft w:val="0"/>
      <w:marRight w:val="0"/>
      <w:marTop w:val="0"/>
      <w:marBottom w:val="0"/>
      <w:divBdr>
        <w:top w:val="none" w:sz="0" w:space="0" w:color="auto"/>
        <w:left w:val="none" w:sz="0" w:space="0" w:color="auto"/>
        <w:bottom w:val="none" w:sz="0" w:space="0" w:color="auto"/>
        <w:right w:val="none" w:sz="0" w:space="0" w:color="auto"/>
      </w:divBdr>
    </w:div>
    <w:div w:id="965280354">
      <w:bodyDiv w:val="1"/>
      <w:marLeft w:val="0"/>
      <w:marRight w:val="0"/>
      <w:marTop w:val="0"/>
      <w:marBottom w:val="0"/>
      <w:divBdr>
        <w:top w:val="none" w:sz="0" w:space="0" w:color="auto"/>
        <w:left w:val="none" w:sz="0" w:space="0" w:color="auto"/>
        <w:bottom w:val="none" w:sz="0" w:space="0" w:color="auto"/>
        <w:right w:val="none" w:sz="0" w:space="0" w:color="auto"/>
      </w:divBdr>
    </w:div>
    <w:div w:id="16234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a.gr/el/Pages/Communication_Guid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4257-09F0-47C5-950B-D4666D36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6152</Words>
  <Characters>35072</Characters>
  <Application>Microsoft Office Word</Application>
  <DocSecurity>0</DocSecurity>
  <Lines>292</Lines>
  <Paragraphs>82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Κριμήτσος Κωνσταντίνος</dc:creator>
  <cp:keywords/>
  <dc:description/>
  <cp:lastModifiedBy>Konstantinos Krimitsos</cp:lastModifiedBy>
  <cp:revision>15</cp:revision>
  <cp:lastPrinted>2023-08-31T11:21:00Z</cp:lastPrinted>
  <dcterms:created xsi:type="dcterms:W3CDTF">2025-12-19T08:12:00Z</dcterms:created>
  <dcterms:modified xsi:type="dcterms:W3CDTF">2026-02-19T10:13:00Z</dcterms:modified>
</cp:coreProperties>
</file>