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firstLine="567"/>
        <w:rPr>
          <w:rFonts w:ascii="Arial" w:cs="Arial" w:eastAsia="Arial" w:hAnsi="Arial"/>
          <w:b w:val="1"/>
          <w:u w:val="single"/>
        </w:rPr>
      </w:pPr>
      <w:r w:rsidDel="00000000" w:rsidR="00000000" w:rsidRPr="00000000">
        <w:rPr>
          <w:rFonts w:ascii="Arial" w:cs="Arial" w:eastAsia="Arial" w:hAnsi="Arial"/>
          <w:b w:val="1"/>
          <w:u w:val="single"/>
          <w:rtl w:val="0"/>
        </w:rPr>
        <w:br w:type="textWrapping"/>
      </w:r>
    </w:p>
    <w:p w:rsidR="00000000" w:rsidDel="00000000" w:rsidP="00000000" w:rsidRDefault="00000000" w:rsidRPr="00000000" w14:paraId="00000002">
      <w:pPr>
        <w:widowControl w:val="0"/>
        <w:spacing w:after="0" w:line="240" w:lineRule="auto"/>
        <w:jc w:val="center"/>
        <w:rPr>
          <w:rFonts w:ascii="Times New Roman" w:cs="Times New Roman" w:eastAsia="Times New Roman" w:hAnsi="Times New Roman"/>
          <w:b w:val="1"/>
          <w:u w:val="single"/>
        </w:rPr>
      </w:pPr>
      <w:bookmarkStart w:colFirst="0" w:colLast="0" w:name="_heading=h.vamwllyiv42f" w:id="0"/>
      <w:bookmarkEnd w:id="0"/>
      <w:r w:rsidDel="00000000" w:rsidR="00000000" w:rsidRPr="00000000">
        <w:rPr>
          <w:rtl w:val="0"/>
        </w:rPr>
      </w:r>
    </w:p>
    <w:p w:rsidR="00000000" w:rsidDel="00000000" w:rsidP="00000000" w:rsidRDefault="00000000" w:rsidRPr="00000000" w14:paraId="00000003">
      <w:pPr>
        <w:widowControl w:val="0"/>
        <w:spacing w:after="0" w:line="240" w:lineRule="auto"/>
        <w:jc w:val="center"/>
        <w:rPr>
          <w:rFonts w:ascii="Times New Roman" w:cs="Times New Roman" w:eastAsia="Times New Roman" w:hAnsi="Times New Roman"/>
          <w:b w:val="1"/>
          <w:u w:val="single"/>
        </w:rPr>
      </w:pPr>
      <w:bookmarkStart w:colFirst="0" w:colLast="0" w:name="_heading=h.kzczhqtzpdjz" w:id="1"/>
      <w:bookmarkEnd w:id="1"/>
      <w:r w:rsidDel="00000000" w:rsidR="00000000" w:rsidRPr="00000000">
        <w:rPr>
          <w:rtl w:val="0"/>
        </w:rPr>
      </w:r>
    </w:p>
    <w:p w:rsidR="00000000" w:rsidDel="00000000" w:rsidP="00000000" w:rsidRDefault="00000000" w:rsidRPr="00000000" w14:paraId="00000004">
      <w:pPr>
        <w:widowControl w:val="0"/>
        <w:spacing w:after="0" w:line="240" w:lineRule="auto"/>
        <w:jc w:val="center"/>
        <w:rPr>
          <w:rFonts w:ascii="Times New Roman" w:cs="Times New Roman" w:eastAsia="Times New Roman" w:hAnsi="Times New Roman"/>
          <w:b w:val="1"/>
          <w:u w:val="single"/>
        </w:rPr>
      </w:pPr>
      <w:bookmarkStart w:colFirst="0" w:colLast="0" w:name="_heading=h.gjdgxs" w:id="2"/>
      <w:bookmarkEnd w:id="2"/>
      <w:r w:rsidDel="00000000" w:rsidR="00000000" w:rsidRPr="00000000">
        <w:rPr>
          <w:rFonts w:ascii="Times New Roman" w:cs="Times New Roman" w:eastAsia="Times New Roman" w:hAnsi="Times New Roman"/>
          <w:b w:val="1"/>
          <w:u w:val="single"/>
          <w:rtl w:val="0"/>
        </w:rPr>
        <w:t xml:space="preserve">ΙΔΙΩΤΙΚΟ ΣΥΜΦΩΝΗΤΙΚΟ ΣΥΝΕΡΓΑΣΙΑΣ ΥΠΟΒΟΛΗΣ «ΠΡΟΓΡΑΜΜΑ ΔΥΠΑ 17.000€»</w:t>
      </w:r>
    </w:p>
    <w:p w:rsidR="00000000" w:rsidDel="00000000" w:rsidP="00000000" w:rsidRDefault="00000000" w:rsidRPr="00000000" w14:paraId="00000005">
      <w:pPr>
        <w:widowControl w:val="0"/>
        <w:spacing w:after="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widowControl w:val="0"/>
        <w:spacing w:after="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Στην Αθήνα σήμερα ………./………/…….….. και ημέρα………………… μεταξύ αφ’ ενός της εταιρείας </w:t>
      </w:r>
      <w:r w:rsidDel="00000000" w:rsidR="00000000" w:rsidRPr="00000000">
        <w:rPr>
          <w:rFonts w:ascii="Times New Roman" w:cs="Times New Roman" w:eastAsia="Times New Roman" w:hAnsi="Times New Roman"/>
          <w:b w:val="1"/>
          <w:rtl w:val="0"/>
        </w:rPr>
        <w:t xml:space="preserve">ILFconsulting IKE «Συμβουλευτικές υπηρεσίες», </w:t>
      </w:r>
      <w:r w:rsidDel="00000000" w:rsidR="00000000" w:rsidRPr="00000000">
        <w:rPr>
          <w:rFonts w:ascii="Times New Roman" w:cs="Times New Roman" w:eastAsia="Times New Roman" w:hAnsi="Times New Roman"/>
          <w:rtl w:val="0"/>
        </w:rPr>
        <w:t xml:space="preserve">με ΑΦΜ :800554999, ΔΟΥ Καλλιθέας, που εδρεύει στην Λ. Συγγρού 196, Καλλιθέα , η οποία στο εξής θα  αποκαλείται </w:t>
      </w:r>
      <w:r w:rsidDel="00000000" w:rsidR="00000000" w:rsidRPr="00000000">
        <w:rPr>
          <w:rFonts w:ascii="Times New Roman" w:cs="Times New Roman" w:eastAsia="Times New Roman" w:hAnsi="Times New Roman"/>
          <w:b w:val="1"/>
          <w:rtl w:val="0"/>
        </w:rPr>
        <w:t xml:space="preserve">« Ανάδοχος»,</w:t>
      </w:r>
    </w:p>
    <w:p w:rsidR="00000000" w:rsidDel="00000000" w:rsidP="00000000" w:rsidRDefault="00000000" w:rsidRPr="00000000" w14:paraId="00000007">
      <w:pPr>
        <w:widowControl w:val="0"/>
        <w:spacing w:after="12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και αφετέρου του κ………………………..….. ο οποίος ενεργεί ως νόμιμος εκπρόσωπος της επιχείρηση με την επωνυμία ……………………………….………. που εδρεύει στην …………………..….οδός …………………….……, αριθ. ………..,πόλη ……………………. AΦΜ: ……………….…….., Δ.Ο.Υ. …………………….. η  οποία θα καλείται στο εξής </w:t>
      </w:r>
      <w:r w:rsidDel="00000000" w:rsidR="00000000" w:rsidRPr="00000000">
        <w:rPr>
          <w:rFonts w:ascii="Times New Roman" w:cs="Times New Roman" w:eastAsia="Times New Roman" w:hAnsi="Times New Roman"/>
          <w:b w:val="1"/>
          <w:rtl w:val="0"/>
        </w:rPr>
        <w:t xml:space="preserve">«Εντολέας» </w:t>
      </w:r>
      <w:r w:rsidDel="00000000" w:rsidR="00000000" w:rsidRPr="00000000">
        <w:rPr>
          <w:rFonts w:ascii="Times New Roman" w:cs="Times New Roman" w:eastAsia="Times New Roman" w:hAnsi="Times New Roman"/>
          <w:rtl w:val="0"/>
        </w:rPr>
        <w:t xml:space="preserve">συμφωνήθηκαν και έγιναν αποδεκτά τα παρακάτω:</w:t>
      </w:r>
      <w:r w:rsidDel="00000000" w:rsidR="00000000" w:rsidRPr="00000000">
        <w:rPr>
          <w:rtl w:val="0"/>
        </w:rPr>
      </w:r>
    </w:p>
    <w:p w:rsidR="00000000" w:rsidDel="00000000" w:rsidP="00000000" w:rsidRDefault="00000000" w:rsidRPr="00000000" w14:paraId="00000008">
      <w:pPr>
        <w:widowControl w:val="0"/>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Εντολέας αναθέτει στην Ανάδοχο όπως αναλάβει τη δημιουργία και κατάθεση φακέλου στο Πρόγραμμα «ΔΥΠΑ 17.000€».</w:t>
      </w:r>
    </w:p>
    <w:p w:rsidR="00000000" w:rsidDel="00000000" w:rsidP="00000000" w:rsidRDefault="00000000" w:rsidRPr="00000000" w14:paraId="00000009">
      <w:pPr>
        <w:widowControl w:val="0"/>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Ο Ανάδοχος αναλαμβάνει την υποστήριξη και την διαδικασία σε όλα τα στάδια μέχρι και την ολοκλήρωση του προγράμματος από τον αρμόδιο Φορέα. </w:t>
      </w:r>
    </w:p>
    <w:p w:rsidR="00000000" w:rsidDel="00000000" w:rsidP="00000000" w:rsidRDefault="00000000" w:rsidRPr="00000000" w14:paraId="0000000A">
      <w:pPr>
        <w:widowControl w:val="0"/>
        <w:spacing w:after="12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Όλες οι αμοιβές μας είναι επιλέξιμες δαπάνες και επιδοτούνται από το πρόγραμμα. </w:t>
      </w:r>
    </w:p>
    <w:p w:rsidR="00000000" w:rsidDel="00000000" w:rsidP="00000000" w:rsidRDefault="00000000" w:rsidRPr="00000000" w14:paraId="0000000B">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Το κόστος υποβολής ανέρχεται στα </w:t>
      </w:r>
      <w:r w:rsidDel="00000000" w:rsidR="00000000" w:rsidRPr="00000000">
        <w:rPr>
          <w:rFonts w:ascii="Times New Roman" w:cs="Times New Roman" w:eastAsia="Times New Roman" w:hAnsi="Times New Roman"/>
          <w:b w:val="1"/>
          <w:rtl w:val="0"/>
        </w:rPr>
        <w:t xml:space="preserve">300€ (συμπεριλαμβανομένου ΦΠΑ)</w:t>
      </w:r>
      <w:r w:rsidDel="00000000" w:rsidR="00000000" w:rsidRPr="00000000">
        <w:rPr>
          <w:rFonts w:ascii="Times New Roman" w:cs="Times New Roman" w:eastAsia="Times New Roman" w:hAnsi="Times New Roman"/>
          <w:rtl w:val="0"/>
        </w:rPr>
        <w:t xml:space="preserve"> και αποπληρώνεται εφάπαξ με την υπογραφή του παρόντος.</w:t>
      </w:r>
    </w:p>
    <w:p w:rsidR="00000000" w:rsidDel="00000000" w:rsidP="00000000" w:rsidRDefault="00000000" w:rsidRPr="00000000" w14:paraId="0000000C">
      <w:pPr>
        <w:shd w:fill="ffffff" w:val="clear"/>
        <w:jc w:val="both"/>
        <w:rPr>
          <w:rFonts w:ascii="Times New Roman" w:cs="Times New Roman" w:eastAsia="Times New Roman" w:hAnsi="Times New Roman"/>
        </w:rPr>
      </w:pPr>
      <w:bookmarkStart w:colFirst="0" w:colLast="0" w:name="_heading=h.30j0zll" w:id="3"/>
      <w:bookmarkEnd w:id="3"/>
      <w:r w:rsidDel="00000000" w:rsidR="00000000" w:rsidRPr="00000000">
        <w:rPr>
          <w:rFonts w:ascii="Times New Roman" w:cs="Times New Roman" w:eastAsia="Times New Roman" w:hAnsi="Times New Roman"/>
          <w:rtl w:val="0"/>
        </w:rPr>
        <w:t xml:space="preserve">Το κόστος παρακολούθησης του έργου διαμορφώνεται σε 1000€ (συμπεριλαμβανομένου ΦΠΑ) και προβλέπει μέρος υπηρεσιών μας και αποπληρώνεται 300€ (συμπεριλαμβανομένου ΦΠΑ) με την ειδοποίηση έγκρισης του έργου και το υπόλοιπο ποσό καταβάλλεται αναλογικά με τα αιτήματα εκταμίευσης.</w:t>
      </w:r>
    </w:p>
    <w:p w:rsidR="00000000" w:rsidDel="00000000" w:rsidP="00000000" w:rsidRDefault="00000000" w:rsidRPr="00000000" w14:paraId="0000000D">
      <w:pPr>
        <w:shd w:fill="ffffff" w:val="clea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Στοιχεία Τραπεζικού Λογαριασμού ILF Consulting :  </w:t>
      </w:r>
    </w:p>
    <w:p w:rsidR="00000000" w:rsidDel="00000000" w:rsidP="00000000" w:rsidRDefault="00000000" w:rsidRPr="00000000" w14:paraId="0000000E">
      <w:pPr>
        <w:shd w:fill="ffffff" w:val="clea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Τράπεζα Πειραιώς  </w:t>
      </w:r>
    </w:p>
    <w:p w:rsidR="00000000" w:rsidDel="00000000" w:rsidP="00000000" w:rsidRDefault="00000000" w:rsidRPr="00000000" w14:paraId="0000000F">
      <w:pPr>
        <w:shd w:fill="ffffff" w:val="clea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Όνομα Δικαιούχου: ILFconsulting /IBAN  : GR83 0172 1020 0051 0207 0581 600 / </w:t>
      </w:r>
    </w:p>
    <w:p w:rsidR="00000000" w:rsidDel="00000000" w:rsidP="00000000" w:rsidRDefault="00000000" w:rsidRPr="00000000" w14:paraId="00000010">
      <w:pPr>
        <w:shd w:fill="ffffff" w:val="clea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Λογαριασμός : 51 0207 0581 600.</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Αιτιολογία να αναφέρεται:</w:t>
      </w:r>
      <w:r w:rsidDel="00000000" w:rsidR="00000000" w:rsidRPr="00000000">
        <w:rPr>
          <w:rFonts w:ascii="Times New Roman" w:cs="Times New Roman" w:eastAsia="Times New Roman" w:hAnsi="Times New Roman"/>
          <w:rtl w:val="0"/>
        </w:rPr>
        <w:t xml:space="preserve"> Κινητό Επικοινωνίας </w:t>
      </w:r>
    </w:p>
    <w:p w:rsidR="00000000" w:rsidDel="00000000" w:rsidP="00000000" w:rsidRDefault="00000000" w:rsidRPr="00000000" w14:paraId="00000012">
      <w:pPr>
        <w:jc w:val="both"/>
        <w:rPr>
          <w:rFonts w:ascii="Arial" w:cs="Arial" w:eastAsia="Arial" w:hAnsi="Arial"/>
          <w:sz w:val="18"/>
          <w:szCs w:val="18"/>
          <w:u w:val="single"/>
        </w:rPr>
      </w:pPr>
      <w:r w:rsidDel="00000000" w:rsidR="00000000" w:rsidRPr="00000000">
        <w:rPr>
          <w:rFonts w:ascii="Times New Roman" w:cs="Times New Roman" w:eastAsia="Times New Roman" w:hAnsi="Times New Roman"/>
          <w:b w:val="1"/>
          <w:i w:val="1"/>
          <w:u w:val="single"/>
          <w:rtl w:val="0"/>
        </w:rPr>
        <w:t xml:space="preserve">Επιπρόσθετα, η</w:t>
      </w:r>
      <w:r w:rsidDel="00000000" w:rsidR="00000000" w:rsidRPr="00000000">
        <w:rPr>
          <w:rFonts w:ascii="Arial" w:cs="Arial" w:eastAsia="Arial" w:hAnsi="Arial"/>
          <w:b w:val="1"/>
          <w:sz w:val="18"/>
          <w:szCs w:val="18"/>
          <w:u w:val="single"/>
          <w:rtl w:val="0"/>
        </w:rPr>
        <w:t xml:space="preserve"> εταιρεία μας αναλαμβάνει τις παρακάτω επιπρόσθετες υπηρεσίες:</w:t>
      </w:r>
      <w:r w:rsidDel="00000000" w:rsidR="00000000" w:rsidRPr="00000000">
        <w:rPr>
          <w:rtl w:val="0"/>
        </w:rPr>
      </w:r>
    </w:p>
    <w:p w:rsidR="00000000" w:rsidDel="00000000" w:rsidP="00000000" w:rsidRDefault="00000000" w:rsidRPr="00000000" w14:paraId="00000013">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α) την έναρξη της επιχείρησης (προσφορά φορολογικής έδρας)</w:t>
      </w:r>
    </w:p>
    <w:p w:rsidR="00000000" w:rsidDel="00000000" w:rsidP="00000000" w:rsidRDefault="00000000" w:rsidRPr="00000000" w14:paraId="00000014">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β) την λογιστική υποστήριξη </w:t>
      </w:r>
    </w:p>
    <w:p w:rsidR="00000000" w:rsidDel="00000000" w:rsidP="00000000" w:rsidRDefault="00000000" w:rsidRPr="00000000" w14:paraId="00000015">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γ) τις υπηρεσίες marketing και διαφήμισης</w:t>
      </w:r>
    </w:p>
    <w:p w:rsidR="00000000" w:rsidDel="00000000" w:rsidP="00000000" w:rsidRDefault="00000000" w:rsidRPr="00000000" w14:paraId="00000016">
      <w:pPr>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δ) την δημιουργία site</w:t>
      </w:r>
    </w:p>
    <w:p w:rsidR="00000000" w:rsidDel="00000000" w:rsidP="00000000" w:rsidRDefault="00000000" w:rsidRPr="00000000" w14:paraId="00000017">
      <w:pPr>
        <w:jc w:val="both"/>
        <w:rPr>
          <w:rFonts w:ascii="Times New Roman" w:cs="Times New Roman" w:eastAsia="Times New Roman" w:hAnsi="Times New Roman"/>
          <w:i w:val="1"/>
          <w:u w:val="single"/>
        </w:rPr>
      </w:pPr>
      <w:r w:rsidDel="00000000" w:rsidR="00000000" w:rsidRPr="00000000">
        <w:rPr>
          <w:rFonts w:ascii="Times New Roman" w:cs="Times New Roman" w:eastAsia="Times New Roman" w:hAnsi="Times New Roman"/>
          <w:i w:val="1"/>
          <w:u w:val="single"/>
          <w:rtl w:val="0"/>
        </w:rPr>
        <w:t xml:space="preserve">Στην περίπτωση που επιθυμείτε κάποια από τις ανωτέρω υπηρεσίες παρακαλούμε ενημερώστε το αρμόδιο τμήμα.</w:t>
      </w:r>
      <w:r w:rsidDel="00000000" w:rsidR="00000000" w:rsidRPr="00000000">
        <w:rPr>
          <w:rtl w:val="0"/>
        </w:rPr>
      </w:r>
    </w:p>
    <w:p w:rsidR="00000000" w:rsidDel="00000000" w:rsidP="00000000" w:rsidRDefault="00000000" w:rsidRPr="00000000" w14:paraId="00000018">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Ο εργοδότης υποχρεούται να συμπράττει σε ότι του ζητηθεί από τη ανάδοχο στα πλαίσια στήριξης και παρακολούθησης του επιχειρηματικού σχεδίου χωρίς υπαίτια καθυστέρηση, όπως να προσκομίζει οποιοδήποτε σχετικό έγγραφο ζητηθεί(νομιμοποιητικά έγγραφα, λογιστικές καταστάσεις, ισολογισμούς κ.o.κ. )  καθώς και κάθε πληροφορία ή στοιχείο που είναι απαραίτητη για την υλοποίηση του έργου και των εργασιών. O εργοδότης δηλώνει με το παρόν ότι όλα τα δικαιολογητικά – έγγραφα που προσκομίζει στην ανάδοχο είναι αληθή και ακριβή αντίγραφα νόμιμων εγγράφων. Η ανάδοχος δεν φέρει καμία ευθύνη σε περίπτωση θετικής ή αποθετικής ζημίας του εργοδότη και ο εργοδότης δεν έχει και δεν θα έχει καμία απαίτηση και αξίωση από την ανάδοχο.</w:t>
      </w:r>
    </w:p>
    <w:p w:rsidR="00000000" w:rsidDel="00000000" w:rsidP="00000000" w:rsidRDefault="00000000" w:rsidRPr="00000000" w14:paraId="00000019">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Περί προσωπικών δεδομένων: Η εταιρεία μας θα χρησιμοποιήσει τα προσωπικά δεδομένα σας μόνο για τους σκοπούς που της τα διαθέσατε δηλαδή την υποβολή της πρότασης και δεν θα τα προωθήσει σε κανέναν τρίτο προς την εταιρία. Ακόμα σας γνωρίζουμε ότι τα προσωπικά σας στοιχεία θα διατηρηθούν στην βάση δεδομένων της εταιρίας μας, μέχρι ανακλήσεως, καθώς και ότι μπορείτε να εξασκήσετε όλα τα δικαιώματα σας περί προσωπικών δεδομένων, όπως και ότι η εταιρεία μας έχει λάβει όλα τα απαραίτητα μέτρα για την προστασία τους και έχει συμμορφωθεί με τις απαιτήσεις του νέου κανονισμού GDPR.</w:t>
      </w:r>
    </w:p>
    <w:p w:rsidR="00000000" w:rsidDel="00000000" w:rsidP="00000000" w:rsidRDefault="00000000" w:rsidRPr="00000000" w14:paraId="0000001A">
      <w:pPr>
        <w:shd w:fill="ffffff" w:val="clear"/>
        <w:spacing w:after="160" w:line="25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Σε περίπτωση που διακοπεί η συνεργασία με υπαιτιότητα του εργοδότη, ο εργοδότης υποχρεούται την καταβολή του ποσού των υπηρεσιών της παρακολούθησης. Ο εργοδότης έχει λάβει σαφή γνώση των όρων του προγράμματος. Όλοι οι όροι του παρόντος θεωρούνται ουσιώδεις. Αρμόδια δικαστήρια για την εκδίκαση κάθε διαφοράς προκύψει από την ερμηνεία και την εκτέλεση της παρούσας σύμβασης ορίζονται τα δικαστήρια των Αθηνών.</w:t>
      </w:r>
    </w:p>
    <w:p w:rsidR="00000000" w:rsidDel="00000000" w:rsidP="00000000" w:rsidRDefault="00000000" w:rsidRPr="00000000" w14:paraId="0000001B">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Το παρόν αφού αναγνώσθηκε και επιβεβαιώθηκε από του συμβαλλόμενους υπογράφηκε σε δύο (2) αντίγραφα.</w:t>
      </w:r>
    </w:p>
    <w:p w:rsidR="00000000" w:rsidDel="00000000" w:rsidP="00000000" w:rsidRDefault="00000000" w:rsidRPr="00000000" w14:paraId="0000001C">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Ο Εντολέας – </w:t>
      </w:r>
      <w:r w:rsidDel="00000000" w:rsidR="00000000" w:rsidRPr="00000000">
        <w:rPr>
          <w:rFonts w:ascii="Times New Roman" w:cs="Times New Roman" w:eastAsia="Times New Roman" w:hAnsi="Times New Roman"/>
          <w:rtl w:val="0"/>
        </w:rPr>
        <w:t xml:space="preserve">υπογραφή </w:t>
      </w:r>
    </w:p>
    <w:p w:rsidR="00000000" w:rsidDel="00000000" w:rsidP="00000000" w:rsidRDefault="00000000" w:rsidRPr="00000000" w14:paraId="0000001F">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widowControl w:val="0"/>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Όνομα/ Επίθετο Υπεύθυνου …………………………………………………………………….</w:t>
      </w:r>
    </w:p>
    <w:p w:rsidR="00000000" w:rsidDel="00000000" w:rsidP="00000000" w:rsidRDefault="00000000" w:rsidRPr="00000000" w14:paraId="00000022">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Στοιχεία Επικοινωνίας του Εντολέα (κινητό)…………………………………………………...</w:t>
      </w:r>
    </w:p>
    <w:p w:rsidR="00000000" w:rsidDel="00000000" w:rsidP="00000000" w:rsidRDefault="00000000" w:rsidRPr="00000000" w14:paraId="0000002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Ηλεκτρονική Διεύθυνση (email) ………………………………………………………………..</w:t>
      </w:r>
    </w:p>
    <w:p w:rsidR="00000000" w:rsidDel="00000000" w:rsidP="00000000" w:rsidRDefault="00000000" w:rsidRPr="00000000" w14:paraId="00000024">
      <w:pPr>
        <w:widowControl w:val="0"/>
        <w:tabs>
          <w:tab w:val="left" w:leader="none" w:pos="6465"/>
        </w:tabs>
        <w:spacing w:after="0" w:line="240" w:lineRule="auto"/>
        <w:ind w:hanging="142"/>
        <w:jc w:val="both"/>
        <w:rPr>
          <w:rFonts w:ascii="Times New Roman" w:cs="Times New Roman" w:eastAsia="Times New Roman" w:hAnsi="Times New Roman"/>
          <w:b w:val="1"/>
        </w:rPr>
      </w:pPr>
      <w:r w:rsidDel="00000000" w:rsidR="00000000" w:rsidRPr="00000000">
        <w:rPr>
          <w:rtl w:val="0"/>
        </w:rPr>
      </w:r>
    </w:p>
    <w:sectPr>
      <w:headerReference r:id="rId7" w:type="default"/>
      <w:headerReference r:id="rId8" w:type="first"/>
      <w:footerReference r:id="rId9" w:type="default"/>
      <w:footerReference r:id="rId10" w:type="first"/>
      <w:pgSz w:h="16839" w:w="11907"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tl w:val="0"/>
      </w:rPr>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color w:val="000000"/>
      </w:rPr>
    </w:pPr>
    <w:r w:rsidDel="00000000" w:rsidR="00000000" w:rsidRPr="00000000">
      <w:rPr>
        <w:color w:val="000000"/>
        <w:rtl w:val="0"/>
      </w:rPr>
      <w:t xml:space="preserve">[</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63040" cy="46355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3040" cy="4635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463040" cy="46355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3040" cy="4635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1031E3"/>
  </w:style>
  <w:style w:type="paragraph" w:styleId="1">
    <w:name w:val="heading 1"/>
    <w:basedOn w:val="a"/>
    <w:next w:val="a"/>
    <w:pPr>
      <w:keepNext w:val="1"/>
      <w:keepLines w:val="1"/>
      <w:spacing w:after="120" w:before="480"/>
      <w:outlineLvl w:val="0"/>
    </w:pPr>
    <w:rPr>
      <w:b w:val="1"/>
      <w:sz w:val="48"/>
      <w:szCs w:val="48"/>
    </w:rPr>
  </w:style>
  <w:style w:type="paragraph" w:styleId="2">
    <w:name w:val="heading 2"/>
    <w:basedOn w:val="a"/>
    <w:next w:val="a"/>
    <w:pPr>
      <w:keepNext w:val="1"/>
      <w:keepLines w:val="1"/>
      <w:spacing w:after="80" w:before="360"/>
      <w:outlineLvl w:val="1"/>
    </w:pPr>
    <w:rPr>
      <w:b w:val="1"/>
      <w:sz w:val="36"/>
      <w:szCs w:val="36"/>
    </w:rPr>
  </w:style>
  <w:style w:type="paragraph" w:styleId="3">
    <w:name w:val="heading 3"/>
    <w:basedOn w:val="a"/>
    <w:next w:val="a"/>
    <w:pPr>
      <w:keepNext w:val="1"/>
      <w:keepLines w:val="1"/>
      <w:spacing w:after="80" w:before="280"/>
      <w:outlineLvl w:val="2"/>
    </w:pPr>
    <w:rPr>
      <w:b w:val="1"/>
      <w:sz w:val="28"/>
      <w:szCs w:val="28"/>
    </w:rPr>
  </w:style>
  <w:style w:type="paragraph" w:styleId="4">
    <w:name w:val="heading 4"/>
    <w:basedOn w:val="a"/>
    <w:next w:val="a"/>
    <w:pPr>
      <w:keepNext w:val="1"/>
      <w:keepLines w:val="1"/>
      <w:spacing w:after="40" w:before="240"/>
      <w:outlineLvl w:val="3"/>
    </w:pPr>
    <w:rPr>
      <w:b w:val="1"/>
      <w:sz w:val="24"/>
      <w:szCs w:val="24"/>
    </w:rPr>
  </w:style>
  <w:style w:type="paragraph" w:styleId="5">
    <w:name w:val="heading 5"/>
    <w:basedOn w:val="a"/>
    <w:next w:val="a"/>
    <w:pPr>
      <w:keepNext w:val="1"/>
      <w:keepLines w:val="1"/>
      <w:spacing w:after="40" w:before="220"/>
      <w:outlineLvl w:val="4"/>
    </w:pPr>
    <w:rPr>
      <w:b w:val="1"/>
    </w:rPr>
  </w:style>
  <w:style w:type="paragraph" w:styleId="6">
    <w:name w:val="heading 6"/>
    <w:basedOn w:val="a"/>
    <w:next w:val="a"/>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120" w:before="480"/>
    </w:pPr>
    <w:rPr>
      <w:b w:val="1"/>
      <w:sz w:val="72"/>
      <w:szCs w:val="72"/>
    </w:rPr>
  </w:style>
  <w:style w:type="paragraph" w:styleId="a4">
    <w:name w:val="Balloon Text"/>
    <w:basedOn w:val="a"/>
    <w:link w:val="Char"/>
    <w:uiPriority w:val="99"/>
    <w:semiHidden w:val="1"/>
    <w:unhideWhenUsed w:val="1"/>
    <w:rsid w:val="007F30D5"/>
    <w:pPr>
      <w:spacing w:after="0" w:line="240" w:lineRule="auto"/>
    </w:pPr>
    <w:rPr>
      <w:rFonts w:ascii="Tahoma" w:cs="Tahoma" w:hAnsi="Tahoma"/>
      <w:sz w:val="16"/>
      <w:szCs w:val="16"/>
    </w:rPr>
  </w:style>
  <w:style w:type="character" w:styleId="Char" w:customStyle="1">
    <w:name w:val="Κείμενο πλαισίου Char"/>
    <w:basedOn w:val="a0"/>
    <w:link w:val="a4"/>
    <w:uiPriority w:val="99"/>
    <w:semiHidden w:val="1"/>
    <w:rsid w:val="007F30D5"/>
    <w:rPr>
      <w:rFonts w:ascii="Tahoma" w:cs="Tahoma" w:hAnsi="Tahoma"/>
      <w:sz w:val="16"/>
      <w:szCs w:val="16"/>
    </w:rPr>
  </w:style>
  <w:style w:type="character" w:styleId="il" w:customStyle="1">
    <w:name w:val="il"/>
    <w:basedOn w:val="a0"/>
    <w:rsid w:val="00EF2E17"/>
  </w:style>
  <w:style w:type="paragraph" w:styleId="a5">
    <w:name w:val="header"/>
    <w:basedOn w:val="a"/>
    <w:link w:val="Char0"/>
    <w:uiPriority w:val="99"/>
    <w:unhideWhenUsed w:val="1"/>
    <w:rsid w:val="00732542"/>
    <w:pPr>
      <w:tabs>
        <w:tab w:val="center" w:pos="4153"/>
        <w:tab w:val="right" w:pos="8306"/>
      </w:tabs>
      <w:spacing w:after="0" w:line="240" w:lineRule="auto"/>
    </w:pPr>
  </w:style>
  <w:style w:type="character" w:styleId="Char0" w:customStyle="1">
    <w:name w:val="Κεφαλίδα Char"/>
    <w:basedOn w:val="a0"/>
    <w:link w:val="a5"/>
    <w:uiPriority w:val="99"/>
    <w:rsid w:val="00732542"/>
  </w:style>
  <w:style w:type="paragraph" w:styleId="a6">
    <w:name w:val="footer"/>
    <w:basedOn w:val="a"/>
    <w:link w:val="Char1"/>
    <w:uiPriority w:val="99"/>
    <w:unhideWhenUsed w:val="1"/>
    <w:rsid w:val="00732542"/>
    <w:pPr>
      <w:tabs>
        <w:tab w:val="center" w:pos="4153"/>
        <w:tab w:val="right" w:pos="8306"/>
      </w:tabs>
      <w:spacing w:after="0" w:line="240" w:lineRule="auto"/>
    </w:pPr>
  </w:style>
  <w:style w:type="character" w:styleId="Char1" w:customStyle="1">
    <w:name w:val="Υποσέλιδο Char"/>
    <w:basedOn w:val="a0"/>
    <w:link w:val="a6"/>
    <w:uiPriority w:val="99"/>
    <w:rsid w:val="00732542"/>
  </w:style>
  <w:style w:type="paragraph" w:styleId="a7">
    <w:name w:val="List Paragraph"/>
    <w:basedOn w:val="a"/>
    <w:uiPriority w:val="34"/>
    <w:qFormat w:val="1"/>
    <w:rsid w:val="00AC4E72"/>
    <w:pPr>
      <w:ind w:left="720"/>
      <w:contextualSpacing w:val="1"/>
    </w:pPr>
  </w:style>
  <w:style w:type="table" w:styleId="a8">
    <w:name w:val="Table Grid"/>
    <w:basedOn w:val="a1"/>
    <w:uiPriority w:val="59"/>
    <w:rsid w:val="00E26C5D"/>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9">
    <w:name w:val="Subtitle"/>
    <w:basedOn w:val="a"/>
    <w:next w:val="a"/>
    <w:pPr>
      <w:keepNext w:val="1"/>
      <w:keepLines w:val="1"/>
      <w:spacing w:after="80" w:before="360"/>
    </w:pPr>
    <w:rPr>
      <w:rFonts w:ascii="Georgia" w:cs="Georgia" w:eastAsia="Georgia" w:hAnsi="Georgia"/>
      <w:i w:val="1"/>
      <w:color w:val="666666"/>
      <w:sz w:val="48"/>
      <w:szCs w:val="48"/>
    </w:rPr>
  </w:style>
  <w:style w:type="table" w:styleId="a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b"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c"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d"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lPe8POLy24tEJsceEvJETu/XTg==">CgMxLjAyDmgudmFtd2xseWl2NDJmMg5oLmt6Y3pocXR6cGRqejIIaC5namRneHMyCWguMzBqMHpsbDgAciExTzVvZ2Fyd0EyaWE4aUNsYTNucVlVOGU3OE1lM0pGZlY=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2024-12-06T12:20:00Z</dcterms:created>
  <dc:creator>gamepc</dc:creator>
</cp:coreProperties>
</file>