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B4B1F" w14:textId="77777777" w:rsidR="00E4716C" w:rsidRPr="00E4716C" w:rsidRDefault="00E4716C" w:rsidP="00442F91">
      <w:pPr>
        <w:rPr>
          <w:rFonts w:asciiTheme="minorHAnsi" w:hAnsiTheme="minorHAnsi" w:cstheme="minorHAnsi"/>
          <w:b/>
          <w:sz w:val="22"/>
          <w:szCs w:val="22"/>
          <w:u w:val="single"/>
        </w:rPr>
      </w:pPr>
      <w:bookmarkStart w:id="0" w:name="_Hlk525285302"/>
    </w:p>
    <w:tbl>
      <w:tblPr>
        <w:tblpPr w:leftFromText="180" w:rightFromText="180" w:vertAnchor="text" w:horzAnchor="margin" w:tblpX="-744" w:tblpY="-54"/>
        <w:tblW w:w="10941" w:type="dxa"/>
        <w:tblLayout w:type="fixed"/>
        <w:tblCellMar>
          <w:left w:w="107" w:type="dxa"/>
          <w:right w:w="107" w:type="dxa"/>
        </w:tblCellMar>
        <w:tblLook w:val="0000" w:firstRow="0" w:lastRow="0" w:firstColumn="0" w:lastColumn="0" w:noHBand="0" w:noVBand="0"/>
      </w:tblPr>
      <w:tblGrid>
        <w:gridCol w:w="2854"/>
        <w:gridCol w:w="3899"/>
        <w:gridCol w:w="4188"/>
      </w:tblGrid>
      <w:tr w:rsidR="00E4716C" w:rsidRPr="00412E49" w14:paraId="690E0360" w14:textId="77777777" w:rsidTr="00E4716C">
        <w:trPr>
          <w:trHeight w:val="2862"/>
        </w:trPr>
        <w:tc>
          <w:tcPr>
            <w:tcW w:w="2854" w:type="dxa"/>
            <w:vAlign w:val="center"/>
          </w:tcPr>
          <w:p w14:paraId="2F5DB3B0"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object w:dxaOrig="2700" w:dyaOrig="2700" w14:anchorId="0A797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8pt" o:ole="" filled="t">
                  <v:fill color2="black"/>
                  <v:imagedata r:id="rId8" o:title=""/>
                </v:shape>
                <o:OLEObject Type="Embed" ProgID="PBrush" ShapeID="_x0000_i1025" DrawAspect="Content" ObjectID="_1621676850" r:id="rId9"/>
              </w:object>
            </w:r>
          </w:p>
          <w:p w14:paraId="38C32F18"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ΕΛΛΗΝΙΚΗ ΔΗΜΟΚΡΑΤΙΑ</w:t>
            </w:r>
          </w:p>
          <w:p w14:paraId="32F2827D"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ΥΠΟΥΡΓΕΙΟ ΑΓΡΟΤΙΚΗΣ</w:t>
            </w:r>
          </w:p>
          <w:p w14:paraId="1C84B5ED"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ΑΝΑΠΤΥΞΗΣ &amp; ΤΡΟΦΙΜΩΝ</w:t>
            </w:r>
          </w:p>
          <w:p w14:paraId="2A4407A3"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ΓΕΝΙΚΗ ΓΡΑΜΜΑΤΕΙΑ ΑΓΡΟΤΙΚΗΣ ΠΟΛΙΤΙΚΗΣ</w:t>
            </w:r>
          </w:p>
          <w:p w14:paraId="0EE5B715"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&amp; ΔΙΑΧΕΙΡΙΣΗΣ ΚΟΙΝΟΤΙΚΩΝ ΠΟΡΩΝ</w:t>
            </w:r>
          </w:p>
          <w:p w14:paraId="1DAD6351"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ΕΙΔΙΚΗ ΥΠΗΡΕΣΙΑ ΕΦΑΡΜΟΓΗΣ</w:t>
            </w:r>
          </w:p>
          <w:p w14:paraId="1FC7E73B"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ΠΑΑ 2014-2020</w:t>
            </w:r>
          </w:p>
        </w:tc>
        <w:tc>
          <w:tcPr>
            <w:tcW w:w="3899" w:type="dxa"/>
          </w:tcPr>
          <w:p w14:paraId="52FE7CE0" w14:textId="77777777" w:rsidR="00E4716C" w:rsidRPr="00412E49" w:rsidRDefault="00E4716C" w:rsidP="00E4716C">
            <w:pPr>
              <w:tabs>
                <w:tab w:val="num" w:pos="0"/>
              </w:tabs>
              <w:spacing w:line="200" w:lineRule="atLeast"/>
              <w:jc w:val="center"/>
              <w:rPr>
                <w:rFonts w:asciiTheme="minorHAnsi" w:hAnsiTheme="minorHAnsi" w:cs="Tahoma"/>
                <w:b/>
                <w:bCs/>
              </w:rPr>
            </w:pPr>
          </w:p>
          <w:p w14:paraId="0809914B" w14:textId="77777777" w:rsidR="00E4716C" w:rsidRPr="00412E49" w:rsidRDefault="00E4716C" w:rsidP="00E4716C">
            <w:pPr>
              <w:tabs>
                <w:tab w:val="num" w:pos="0"/>
              </w:tabs>
              <w:spacing w:line="200" w:lineRule="atLeast"/>
              <w:jc w:val="center"/>
              <w:rPr>
                <w:rFonts w:asciiTheme="minorHAnsi" w:hAnsiTheme="minorHAnsi" w:cs="Tahoma"/>
                <w:b/>
              </w:rPr>
            </w:pPr>
          </w:p>
          <w:p w14:paraId="72179DA5" w14:textId="77777777" w:rsidR="00E4716C" w:rsidRPr="00412E49" w:rsidRDefault="00E4716C" w:rsidP="00E4716C">
            <w:pPr>
              <w:tabs>
                <w:tab w:val="num" w:pos="0"/>
              </w:tabs>
              <w:spacing w:line="200" w:lineRule="atLeast"/>
              <w:jc w:val="center"/>
              <w:rPr>
                <w:rFonts w:asciiTheme="minorHAnsi" w:hAnsiTheme="minorHAnsi" w:cs="Tahoma"/>
                <w:b/>
              </w:rPr>
            </w:pPr>
          </w:p>
          <w:p w14:paraId="0F07B403" w14:textId="77777777" w:rsidR="00E4716C" w:rsidRPr="00412E49" w:rsidRDefault="00E4716C" w:rsidP="00E4716C">
            <w:pPr>
              <w:tabs>
                <w:tab w:val="num" w:pos="0"/>
              </w:tabs>
              <w:spacing w:line="200" w:lineRule="atLeast"/>
              <w:jc w:val="center"/>
              <w:rPr>
                <w:rFonts w:asciiTheme="minorHAnsi" w:hAnsiTheme="minorHAnsi" w:cs="Tahoma"/>
                <w:b/>
              </w:rPr>
            </w:pPr>
          </w:p>
          <w:p w14:paraId="35918E50"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noProof/>
              </w:rPr>
              <w:drawing>
                <wp:inline distT="0" distB="0" distL="0" distR="0" wp14:anchorId="720CA543" wp14:editId="6A2CDF5E">
                  <wp:extent cx="861753" cy="879894"/>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412E49">
              <w:rPr>
                <w:rFonts w:asciiTheme="minorHAnsi" w:hAnsiTheme="minorHAnsi" w:cs="Tahoma"/>
                <w:b/>
                <w:noProof/>
              </w:rPr>
              <w:drawing>
                <wp:inline distT="0" distB="0" distL="0" distR="0" wp14:anchorId="568205DE" wp14:editId="552804FE">
                  <wp:extent cx="1365408" cy="819510"/>
                  <wp:effectExtent l="0" t="0" r="6350" b="0"/>
                  <wp:docPr id="1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14:paraId="2C0D67E2" w14:textId="77777777" w:rsidR="00E4716C" w:rsidRPr="00412E49" w:rsidRDefault="00E4716C" w:rsidP="00E4716C">
            <w:pPr>
              <w:tabs>
                <w:tab w:val="num" w:pos="0"/>
              </w:tabs>
              <w:spacing w:line="200" w:lineRule="atLeast"/>
              <w:jc w:val="center"/>
              <w:rPr>
                <w:rFonts w:asciiTheme="minorHAnsi" w:hAnsiTheme="minorHAnsi" w:cs="Tahoma"/>
                <w:b/>
              </w:rPr>
            </w:pPr>
          </w:p>
          <w:p w14:paraId="19571442" w14:textId="77777777" w:rsidR="00E4716C" w:rsidRPr="00412E49" w:rsidRDefault="00E4716C" w:rsidP="00E4716C">
            <w:pPr>
              <w:tabs>
                <w:tab w:val="num" w:pos="0"/>
              </w:tabs>
              <w:spacing w:line="200" w:lineRule="atLeast"/>
              <w:jc w:val="center"/>
              <w:rPr>
                <w:rFonts w:asciiTheme="minorHAnsi" w:hAnsiTheme="minorHAnsi" w:cs="Tahoma"/>
                <w:b/>
              </w:rPr>
            </w:pPr>
          </w:p>
        </w:tc>
        <w:tc>
          <w:tcPr>
            <w:tcW w:w="4188" w:type="dxa"/>
            <w:vAlign w:val="center"/>
          </w:tcPr>
          <w:p w14:paraId="3CB0E292"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noProof/>
              </w:rPr>
              <w:drawing>
                <wp:inline distT="0" distB="0" distL="0" distR="0" wp14:anchorId="7B545AF6" wp14:editId="6E3295A3">
                  <wp:extent cx="958961" cy="644070"/>
                  <wp:effectExtent l="19050" t="0" r="0" b="0"/>
                  <wp:docPr id="2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2"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14:paraId="68F0D686" w14:textId="77777777" w:rsidR="00E4716C" w:rsidRPr="00412E49" w:rsidRDefault="00E4716C" w:rsidP="00E4716C">
            <w:pPr>
              <w:tabs>
                <w:tab w:val="num" w:pos="0"/>
              </w:tabs>
              <w:spacing w:line="200" w:lineRule="atLeast"/>
              <w:jc w:val="center"/>
              <w:rPr>
                <w:rFonts w:asciiTheme="minorHAnsi" w:hAnsiTheme="minorHAnsi" w:cs="Tahoma"/>
                <w:b/>
                <w:bCs/>
              </w:rPr>
            </w:pPr>
            <w:bookmarkStart w:id="1" w:name="_Toc227479904"/>
            <w:r w:rsidRPr="00412E49">
              <w:rPr>
                <w:rFonts w:asciiTheme="minorHAnsi" w:hAnsiTheme="minorHAnsi" w:cs="Tahoma"/>
                <w:b/>
                <w:bCs/>
              </w:rPr>
              <w:t xml:space="preserve">ΕΥΡΩΠΑΪΚΟ </w:t>
            </w:r>
            <w:bookmarkEnd w:id="1"/>
            <w:r w:rsidRPr="00412E49">
              <w:rPr>
                <w:rFonts w:asciiTheme="minorHAnsi" w:hAnsiTheme="minorHAnsi" w:cs="Tahoma"/>
                <w:b/>
                <w:bCs/>
              </w:rPr>
              <w:t>ΓΕΩΡΓΙΚΟ</w:t>
            </w:r>
          </w:p>
          <w:p w14:paraId="7A62CA90" w14:textId="77777777" w:rsidR="00E4716C" w:rsidRPr="00412E49" w:rsidRDefault="00E4716C" w:rsidP="00E4716C">
            <w:pPr>
              <w:tabs>
                <w:tab w:val="num" w:pos="0"/>
              </w:tabs>
              <w:spacing w:line="200" w:lineRule="atLeast"/>
              <w:jc w:val="center"/>
              <w:rPr>
                <w:rFonts w:asciiTheme="minorHAnsi" w:hAnsiTheme="minorHAnsi" w:cs="Tahoma"/>
                <w:b/>
                <w:bCs/>
              </w:rPr>
            </w:pPr>
            <w:r w:rsidRPr="00412E49">
              <w:rPr>
                <w:rFonts w:asciiTheme="minorHAnsi" w:hAnsiTheme="minorHAnsi" w:cs="Tahoma"/>
                <w:b/>
                <w:bCs/>
              </w:rPr>
              <w:t>ΤΑΜΕΙΟ ΑΓΡΟΤΙΚΗΣ ΑΝΑΠΤΥΞΗΣ</w:t>
            </w:r>
          </w:p>
          <w:p w14:paraId="3B01E821"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rPr>
              <w:t>Η Ευρώπη επενδύει στις</w:t>
            </w:r>
          </w:p>
          <w:p w14:paraId="53331088"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rPr>
              <w:t>Αγροτικές περιοχές</w:t>
            </w:r>
          </w:p>
        </w:tc>
      </w:tr>
    </w:tbl>
    <w:p w14:paraId="59A46F23" w14:textId="6A56BD7A" w:rsidR="00E4716C" w:rsidRPr="00412E49" w:rsidRDefault="00E4716C" w:rsidP="00E4716C">
      <w:pPr>
        <w:tabs>
          <w:tab w:val="num" w:pos="0"/>
        </w:tabs>
        <w:spacing w:line="200" w:lineRule="atLeast"/>
        <w:jc w:val="right"/>
        <w:rPr>
          <w:rFonts w:asciiTheme="minorHAnsi" w:hAnsiTheme="minorHAnsi" w:cs="Tahoma"/>
        </w:rPr>
      </w:pPr>
    </w:p>
    <w:p w14:paraId="144875D2" w14:textId="7D20C4F4" w:rsidR="00E4716C" w:rsidRPr="008B63BE" w:rsidRDefault="00E4716C" w:rsidP="00E4716C">
      <w:pPr>
        <w:tabs>
          <w:tab w:val="num" w:pos="0"/>
        </w:tabs>
        <w:spacing w:line="200" w:lineRule="atLeast"/>
        <w:jc w:val="right"/>
        <w:rPr>
          <w:rFonts w:asciiTheme="minorHAnsi" w:hAnsiTheme="minorHAnsi" w:cs="Tahoma"/>
          <w:lang w:val="en-US"/>
        </w:rPr>
      </w:pPr>
      <w:r w:rsidRPr="00412E49">
        <w:rPr>
          <w:rFonts w:asciiTheme="minorHAnsi" w:hAnsiTheme="minorHAnsi" w:cs="Tahoma"/>
        </w:rPr>
        <w:t>Ημερομηνία :</w:t>
      </w:r>
      <w:r w:rsidR="008B63BE">
        <w:rPr>
          <w:rFonts w:asciiTheme="minorHAnsi" w:hAnsiTheme="minorHAnsi" w:cs="Tahoma"/>
          <w:lang w:val="en-US"/>
        </w:rPr>
        <w:t xml:space="preserve"> 10</w:t>
      </w:r>
      <w:r w:rsidR="008B63BE" w:rsidRPr="008B63BE">
        <w:rPr>
          <w:rFonts w:asciiTheme="minorHAnsi" w:hAnsiTheme="minorHAnsi" w:cs="Tahoma"/>
          <w:lang w:val="en-US"/>
        </w:rPr>
        <w:t>/06/2019</w:t>
      </w:r>
    </w:p>
    <w:p w14:paraId="3ADCC68A" w14:textId="6E16AE68" w:rsidR="00E4716C" w:rsidRPr="006702AD" w:rsidRDefault="00E4716C" w:rsidP="00E4716C">
      <w:pPr>
        <w:tabs>
          <w:tab w:val="num" w:pos="0"/>
        </w:tabs>
        <w:spacing w:line="200" w:lineRule="atLeast"/>
        <w:jc w:val="right"/>
        <w:rPr>
          <w:rFonts w:asciiTheme="minorHAnsi" w:hAnsiTheme="minorHAnsi" w:cs="Tahoma"/>
        </w:rPr>
      </w:pPr>
      <w:r w:rsidRPr="00412E49">
        <w:rPr>
          <w:rFonts w:asciiTheme="minorHAnsi" w:hAnsiTheme="minorHAnsi" w:cs="Tahoma"/>
        </w:rPr>
        <w:t>Αριθμός Πρωτοκόλλου :</w:t>
      </w:r>
      <w:r w:rsidR="008B63BE">
        <w:rPr>
          <w:rFonts w:asciiTheme="minorHAnsi" w:hAnsiTheme="minorHAnsi" w:cs="Tahoma"/>
          <w:lang w:val="en-US"/>
        </w:rPr>
        <w:t xml:space="preserve"> </w:t>
      </w:r>
      <w:r w:rsidR="006702AD">
        <w:rPr>
          <w:rFonts w:asciiTheme="minorHAnsi" w:hAnsiTheme="minorHAnsi" w:cs="Tahoma"/>
        </w:rPr>
        <w:t>192</w:t>
      </w:r>
      <w:bookmarkStart w:id="2" w:name="_GoBack"/>
      <w:bookmarkEnd w:id="2"/>
    </w:p>
    <w:p w14:paraId="42B98063" w14:textId="77777777" w:rsidR="00E4716C" w:rsidRPr="00412E49" w:rsidRDefault="00E4716C" w:rsidP="00E4716C">
      <w:pPr>
        <w:tabs>
          <w:tab w:val="num" w:pos="0"/>
        </w:tabs>
        <w:spacing w:line="200" w:lineRule="atLeast"/>
        <w:jc w:val="center"/>
        <w:rPr>
          <w:rFonts w:asciiTheme="minorHAnsi" w:hAnsiTheme="minorHAnsi" w:cs="Tahoma"/>
          <w:b/>
        </w:rPr>
      </w:pPr>
    </w:p>
    <w:p w14:paraId="617F3127"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rPr>
        <w:t>ΠΡΟΓΡΑΜΜΑ ΑΓΡΟΤΙΚΗΣ ΑΝΑΠΤΥΞΗΣ ΤΗΣ ΕΛΛΑΔΑΣ  2014-2020</w:t>
      </w:r>
    </w:p>
    <w:p w14:paraId="678D812E"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rPr>
        <w:t>(ΠΑΑ 2014-2020)</w:t>
      </w:r>
    </w:p>
    <w:p w14:paraId="3AA19DA6" w14:textId="77777777" w:rsidR="00E4716C" w:rsidRPr="00412E49" w:rsidRDefault="00E4716C" w:rsidP="00E4716C">
      <w:pPr>
        <w:tabs>
          <w:tab w:val="num" w:pos="0"/>
        </w:tabs>
        <w:spacing w:line="200" w:lineRule="atLeast"/>
        <w:jc w:val="center"/>
        <w:rPr>
          <w:rFonts w:asciiTheme="minorHAnsi" w:hAnsiTheme="minorHAnsi" w:cs="Tahoma"/>
          <w:b/>
        </w:rPr>
      </w:pPr>
    </w:p>
    <w:p w14:paraId="6529BE45"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rPr>
        <w:t>ΠΡΟΣΚΛΗΣΗ</w:t>
      </w:r>
    </w:p>
    <w:p w14:paraId="0D755C86" w14:textId="77777777" w:rsidR="00E4716C" w:rsidRPr="00412E49" w:rsidRDefault="00E4716C" w:rsidP="00E4716C">
      <w:pPr>
        <w:tabs>
          <w:tab w:val="num" w:pos="0"/>
        </w:tabs>
        <w:spacing w:line="200" w:lineRule="atLeast"/>
        <w:jc w:val="center"/>
        <w:rPr>
          <w:rFonts w:asciiTheme="minorHAnsi" w:hAnsiTheme="minorHAnsi" w:cs="Tahoma"/>
          <w:b/>
        </w:rPr>
      </w:pPr>
      <w:r w:rsidRPr="00412E49">
        <w:rPr>
          <w:rFonts w:asciiTheme="minorHAnsi" w:hAnsiTheme="minorHAnsi" w:cs="Tahoma"/>
          <w:b/>
        </w:rPr>
        <w:t>ΓΙΑ ΤΗΝ ΥΠΟΒΟΛΗ ΠΡΟΤΑΣΗΣ</w:t>
      </w:r>
      <w:r w:rsidRPr="00412E49">
        <w:rPr>
          <w:rFonts w:asciiTheme="minorHAnsi" w:hAnsiTheme="minorHAnsi" w:cs="Tahoma"/>
          <w:b/>
        </w:rPr>
        <w:br/>
        <w:t>ΣΤΟ ΠΡΟΓΡΑΜΜΑ ΑΓΡΟΤΙΚΗΣ ΑΝΑΠΤΥΞΗΣ (ΠΑΑ) 2014-2020</w:t>
      </w:r>
    </w:p>
    <w:p w14:paraId="6A6B3307" w14:textId="77777777" w:rsidR="00E4716C" w:rsidRPr="00412E49" w:rsidRDefault="00E4716C" w:rsidP="00E4716C">
      <w:pPr>
        <w:tabs>
          <w:tab w:val="num" w:pos="0"/>
        </w:tabs>
        <w:spacing w:line="200" w:lineRule="atLeast"/>
        <w:jc w:val="center"/>
        <w:rPr>
          <w:rFonts w:asciiTheme="minorHAnsi" w:hAnsiTheme="minorHAnsi" w:cs="Tahoma"/>
          <w:b/>
        </w:rPr>
      </w:pPr>
    </w:p>
    <w:p w14:paraId="2D919625" w14:textId="77777777" w:rsidR="00E4716C" w:rsidRPr="00412E49" w:rsidRDefault="00E4716C" w:rsidP="00E4716C">
      <w:pPr>
        <w:spacing w:after="200" w:line="276" w:lineRule="auto"/>
        <w:jc w:val="center"/>
        <w:rPr>
          <w:rFonts w:asciiTheme="minorHAnsi" w:hAnsiTheme="minorHAnsi" w:cs="Tahoma"/>
          <w:b/>
        </w:rPr>
      </w:pPr>
      <w:r w:rsidRPr="00412E49">
        <w:rPr>
          <w:rFonts w:asciiTheme="minorHAnsi" w:hAnsiTheme="minorHAnsi" w:cs="Tahoma"/>
          <w:b/>
        </w:rPr>
        <w:t>ΜΕΤΡΟ19: «ΤΟΠΙΚΗ ΑΝΑΠΤΥΞΗ ΜE ΠΡΩΤΟΒΟΥΛΙΑ ΤΟΠΙΚΩΝ ΚΟΙΝΟΤΗΤΩΝ (CLLD) – LEADER» ΠΑΑ 2014 -2020</w:t>
      </w:r>
    </w:p>
    <w:p w14:paraId="4539D3EC" w14:textId="77777777" w:rsidR="00E4716C" w:rsidRPr="00370351" w:rsidRDefault="00E4716C" w:rsidP="00E4716C">
      <w:pPr>
        <w:spacing w:after="200" w:line="276" w:lineRule="auto"/>
        <w:jc w:val="center"/>
        <w:rPr>
          <w:rFonts w:asciiTheme="minorHAnsi" w:hAnsiTheme="minorHAnsi" w:cstheme="minorHAnsi"/>
          <w:b/>
          <w:sz w:val="22"/>
          <w:szCs w:val="22"/>
        </w:rPr>
      </w:pPr>
      <w:r w:rsidRPr="00412E49">
        <w:rPr>
          <w:rFonts w:asciiTheme="minorHAnsi" w:hAnsiTheme="minorHAnsi" w:cs="Tahoma"/>
          <w:b/>
        </w:rPr>
        <w:t>ΥΠΟΜΕΤΡΟ 19.2: «</w:t>
      </w:r>
      <w:r w:rsidRPr="00412E49">
        <w:rPr>
          <w:rFonts w:asciiTheme="minorHAnsi" w:hAnsiTheme="minorHAnsi" w:cs="Tahoma"/>
          <w:b/>
          <w:caps/>
        </w:rPr>
        <w:t>Στήριξη υλοποίησης δράσεων των στρατηγικών τοπικής ανάπτυξης με πρωτοβουλία τοπικών κοινοτήτων (CLLD/LEADER)</w:t>
      </w:r>
      <w:r w:rsidRPr="00412E49">
        <w:rPr>
          <w:rFonts w:asciiTheme="minorHAnsi" w:hAnsiTheme="minorHAnsi" w:cs="Tahoma"/>
          <w:b/>
        </w:rPr>
        <w:t>»</w:t>
      </w:r>
    </w:p>
    <w:p w14:paraId="5683CD57" w14:textId="77777777" w:rsidR="00E4716C" w:rsidRDefault="00E4716C" w:rsidP="00E4716C">
      <w:pPr>
        <w:spacing w:after="200" w:line="276" w:lineRule="auto"/>
        <w:jc w:val="center"/>
        <w:rPr>
          <w:rFonts w:asciiTheme="minorHAnsi" w:hAnsiTheme="minorHAnsi" w:cs="Tahoma"/>
          <w:b/>
        </w:rPr>
      </w:pPr>
      <w:r w:rsidRPr="00E4716C">
        <w:rPr>
          <w:rFonts w:asciiTheme="minorHAnsi" w:hAnsiTheme="minorHAnsi" w:cs="Tahoma"/>
          <w:b/>
        </w:rPr>
        <w:t>(</w:t>
      </w:r>
      <w:r w:rsidR="007A659A">
        <w:rPr>
          <w:rFonts w:asciiTheme="minorHAnsi" w:hAnsiTheme="minorHAnsi" w:cs="Tahoma"/>
          <w:b/>
        </w:rPr>
        <w:t>ΠΡΑΞΕΩΝ ΙΔΙΩΤΙΚΟΥ ΧΑΡΑΚΤΗΡΑ</w:t>
      </w:r>
      <w:r w:rsidRPr="00E4716C">
        <w:rPr>
          <w:rFonts w:asciiTheme="minorHAnsi" w:hAnsiTheme="minorHAnsi" w:cs="Tahoma"/>
          <w:b/>
        </w:rPr>
        <w:t>)</w:t>
      </w:r>
    </w:p>
    <w:p w14:paraId="19695CD2" w14:textId="77777777" w:rsidR="007A659A" w:rsidRPr="00412E49" w:rsidRDefault="007A659A" w:rsidP="00E4716C">
      <w:pPr>
        <w:spacing w:after="200" w:line="276" w:lineRule="auto"/>
        <w:jc w:val="center"/>
        <w:rPr>
          <w:rFonts w:asciiTheme="minorHAnsi" w:hAnsiTheme="minorHAnsi" w:cs="Tahoma"/>
          <w:b/>
        </w:rPr>
      </w:pPr>
      <w:r w:rsidRPr="007A659A">
        <w:rPr>
          <w:rFonts w:asciiTheme="minorHAnsi" w:hAnsiTheme="minorHAnsi" w:cs="Tahoma"/>
          <w:b/>
        </w:rPr>
        <w:t xml:space="preserve">της Ομάδας Τοπικής Δράσης (Ο.Τ.Δ.):    </w:t>
      </w:r>
      <w:r w:rsidR="00AC38ED" w:rsidRPr="00AC38ED">
        <w:rPr>
          <w:rFonts w:asciiTheme="minorHAnsi" w:hAnsiTheme="minorHAnsi" w:cs="Tahoma"/>
          <w:b/>
        </w:rPr>
        <w:t>Εταιρία Ανάπτυξης Πηλίου Α.Ε. (Ε.Α.Π Α.Ε) – Αναπτυξιακή Α.Ε. ΟΤΑ</w:t>
      </w:r>
    </w:p>
    <w:p w14:paraId="7A1AB270" w14:textId="77777777" w:rsidR="00E4716C" w:rsidRPr="00412E49" w:rsidRDefault="00AC38ED" w:rsidP="00E4716C">
      <w:pPr>
        <w:spacing w:after="200" w:line="276" w:lineRule="auto"/>
        <w:jc w:val="center"/>
        <w:rPr>
          <w:rFonts w:asciiTheme="minorHAnsi" w:hAnsiTheme="minorHAnsi" w:cs="Tahoma"/>
          <w:b/>
        </w:rPr>
      </w:pPr>
      <w:r>
        <w:rPr>
          <w:rFonts w:asciiTheme="minorHAnsi" w:hAnsiTheme="minorHAnsi"/>
          <w:noProof/>
        </w:rPr>
        <w:drawing>
          <wp:inline distT="0" distB="0" distL="0" distR="0" wp14:anchorId="25A37B3D" wp14:editId="0BBB91BB">
            <wp:extent cx="2057400" cy="11645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164590"/>
                    </a:xfrm>
                    <a:prstGeom prst="rect">
                      <a:avLst/>
                    </a:prstGeom>
                    <a:noFill/>
                  </pic:spPr>
                </pic:pic>
              </a:graphicData>
            </a:graphic>
          </wp:inline>
        </w:drawing>
      </w:r>
      <w:r w:rsidR="00E4716C" w:rsidRPr="00412E49">
        <w:rPr>
          <w:rFonts w:asciiTheme="minorHAnsi" w:hAnsiTheme="minorHAnsi"/>
          <w:noProof/>
        </w:rPr>
        <w:tab/>
      </w:r>
      <w:r w:rsidR="00E4716C" w:rsidRPr="00412E49">
        <w:rPr>
          <w:rFonts w:asciiTheme="minorHAnsi" w:hAnsiTheme="minorHAnsi"/>
          <w:noProof/>
        </w:rPr>
        <w:tab/>
      </w:r>
      <w:r w:rsidRPr="00412E49">
        <w:rPr>
          <w:rFonts w:asciiTheme="minorHAnsi" w:hAnsiTheme="minorHAnsi"/>
          <w:noProof/>
        </w:rPr>
        <w:drawing>
          <wp:inline distT="0" distB="0" distL="0" distR="0" wp14:anchorId="35D259BF" wp14:editId="61C9D1AC">
            <wp:extent cx="1457325" cy="1064895"/>
            <wp:effectExtent l="0" t="0" r="0" b="0"/>
            <wp:docPr id="22" name="Εικόνα 22"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0979" cy="1082179"/>
                    </a:xfrm>
                    <a:prstGeom prst="rect">
                      <a:avLst/>
                    </a:prstGeom>
                    <a:noFill/>
                    <a:ln>
                      <a:noFill/>
                    </a:ln>
                  </pic:spPr>
                </pic:pic>
              </a:graphicData>
            </a:graphic>
          </wp:inline>
        </w:drawing>
      </w:r>
      <w:r w:rsidR="00E4716C" w:rsidRPr="00412E49">
        <w:rPr>
          <w:rFonts w:asciiTheme="minorHAnsi" w:hAnsiTheme="minorHAnsi"/>
          <w:noProof/>
        </w:rPr>
        <w:tab/>
      </w:r>
    </w:p>
    <w:p w14:paraId="6D3C5DD5" w14:textId="77777777" w:rsidR="00E4716C" w:rsidRPr="007A659A" w:rsidRDefault="00E4716C" w:rsidP="007A659A">
      <w:pPr>
        <w:spacing w:after="200" w:line="276" w:lineRule="auto"/>
        <w:jc w:val="center"/>
        <w:rPr>
          <w:rFonts w:asciiTheme="minorHAnsi" w:hAnsiTheme="minorHAnsi" w:cs="Tahoma"/>
          <w:b/>
        </w:rPr>
      </w:pPr>
      <w:r w:rsidRPr="00412E49">
        <w:rPr>
          <w:rFonts w:asciiTheme="minorHAnsi" w:hAnsiTheme="minorHAnsi" w:cs="Tahoma"/>
          <w:b/>
        </w:rPr>
        <w:t>Η ΟΠΟΙΑ ΣΥΓΧΡΗΜΑΤΟΔΟΤΕΙΤΑΙ ΑΠΟ ΤΟ ΕΥΡΩΠΑΙΚΟ ΓΕΩΡΓΙΚΟ ΤΑΜΕΙΟ ΑΓΡΟΤΙΚΗΣ ΑΝΑΠΤΥΞΗΣ</w:t>
      </w:r>
    </w:p>
    <w:p w14:paraId="3FE8AAFE" w14:textId="77777777" w:rsidR="00442F91" w:rsidRPr="007C0406" w:rsidRDefault="00442F91" w:rsidP="00442F91">
      <w:pPr>
        <w:rPr>
          <w:rFonts w:asciiTheme="minorHAnsi" w:hAnsiTheme="minorHAnsi" w:cstheme="minorHAnsi"/>
          <w:b/>
          <w:sz w:val="22"/>
          <w:szCs w:val="22"/>
          <w:u w:val="single"/>
        </w:rPr>
      </w:pPr>
      <w:r w:rsidRPr="007C0406">
        <w:rPr>
          <w:rFonts w:asciiTheme="minorHAnsi" w:hAnsiTheme="minorHAnsi" w:cstheme="minorHAnsi"/>
          <w:b/>
          <w:sz w:val="22"/>
          <w:szCs w:val="22"/>
          <w:u w:val="single"/>
        </w:rPr>
        <w:lastRenderedPageBreak/>
        <w:t xml:space="preserve">Πίνακας επεξήγησης όρων και συντμήσεων </w:t>
      </w:r>
    </w:p>
    <w:p w14:paraId="5BF49A6E" w14:textId="77777777" w:rsidR="00442F91" w:rsidRPr="007C0406" w:rsidRDefault="00442F91" w:rsidP="00442F91">
      <w:pPr>
        <w:rPr>
          <w:rFonts w:asciiTheme="minorHAnsi" w:hAnsiTheme="minorHAnsi" w:cstheme="minorHAnsi"/>
          <w:sz w:val="22"/>
          <w:szCs w:val="22"/>
        </w:rPr>
      </w:pPr>
    </w:p>
    <w:tbl>
      <w:tblPr>
        <w:tblW w:w="0" w:type="auto"/>
        <w:tblLook w:val="04A0" w:firstRow="1" w:lastRow="0" w:firstColumn="1" w:lastColumn="0" w:noHBand="0" w:noVBand="1"/>
      </w:tblPr>
      <w:tblGrid>
        <w:gridCol w:w="2236"/>
        <w:gridCol w:w="6440"/>
      </w:tblGrid>
      <w:tr w:rsidR="00442F91" w:rsidRPr="007C0406" w14:paraId="75F85050" w14:textId="77777777" w:rsidTr="0027377A">
        <w:tc>
          <w:tcPr>
            <w:tcW w:w="1951" w:type="dxa"/>
            <w:tcBorders>
              <w:bottom w:val="single" w:sz="4" w:space="0" w:color="auto"/>
              <w:right w:val="single" w:sz="4" w:space="0" w:color="auto"/>
            </w:tcBorders>
            <w:shd w:val="clear" w:color="auto" w:fill="auto"/>
            <w:vAlign w:val="center"/>
          </w:tcPr>
          <w:p w14:paraId="51D544BA"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 xml:space="preserve">Όρος / Σύντμηση </w:t>
            </w:r>
          </w:p>
        </w:tc>
        <w:tc>
          <w:tcPr>
            <w:tcW w:w="6725" w:type="dxa"/>
            <w:tcBorders>
              <w:left w:val="single" w:sz="4" w:space="0" w:color="auto"/>
              <w:bottom w:val="single" w:sz="4" w:space="0" w:color="auto"/>
            </w:tcBorders>
            <w:shd w:val="clear" w:color="auto" w:fill="auto"/>
          </w:tcPr>
          <w:p w14:paraId="7DBA7A72" w14:textId="77777777" w:rsidR="00442F91" w:rsidRPr="007C0406" w:rsidRDefault="00442F91" w:rsidP="0027377A">
            <w:pPr>
              <w:pStyle w:val="ad"/>
              <w:widowControl w:val="0"/>
              <w:spacing w:before="120" w:after="120"/>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442F91" w:rsidRPr="007C0406" w14:paraId="02822280" w14:textId="77777777" w:rsidTr="0027377A">
        <w:tc>
          <w:tcPr>
            <w:tcW w:w="1951" w:type="dxa"/>
            <w:tcBorders>
              <w:top w:val="single" w:sz="4" w:space="0" w:color="auto"/>
              <w:right w:val="single" w:sz="4" w:space="0" w:color="auto"/>
            </w:tcBorders>
            <w:shd w:val="clear" w:color="auto" w:fill="auto"/>
          </w:tcPr>
          <w:p w14:paraId="522DF24A" w14:textId="77777777" w:rsidR="00442F91" w:rsidRPr="007C0406" w:rsidRDefault="00442F91" w:rsidP="0027377A">
            <w:pPr>
              <w:spacing w:before="60" w:after="60"/>
              <w:jc w:val="both"/>
              <w:rPr>
                <w:rFonts w:asciiTheme="minorHAnsi" w:hAnsiTheme="minorHAnsi" w:cstheme="minorHAnsi"/>
                <w:b/>
              </w:rPr>
            </w:pPr>
            <w:r w:rsidRPr="007C0406">
              <w:rPr>
                <w:rFonts w:asciiTheme="minorHAnsi" w:hAnsiTheme="minorHAnsi" w:cstheme="minorHAnsi"/>
                <w:b/>
                <w:bCs/>
                <w:sz w:val="22"/>
                <w:szCs w:val="22"/>
              </w:rPr>
              <w:t>Αίτηση στήριξης</w:t>
            </w:r>
          </w:p>
        </w:tc>
        <w:tc>
          <w:tcPr>
            <w:tcW w:w="6725" w:type="dxa"/>
            <w:tcBorders>
              <w:top w:val="single" w:sz="4" w:space="0" w:color="auto"/>
              <w:left w:val="single" w:sz="4" w:space="0" w:color="auto"/>
            </w:tcBorders>
            <w:shd w:val="clear" w:color="auto" w:fill="auto"/>
          </w:tcPr>
          <w:p w14:paraId="47B4EA02" w14:textId="77777777" w:rsidR="00442F91" w:rsidRPr="00116FFC" w:rsidRDefault="00116FFC" w:rsidP="00116FFC">
            <w:p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lang w:val="en-US"/>
              </w:rPr>
              <w:t>T</w:t>
            </w:r>
            <w:r w:rsidR="00442F91" w:rsidRPr="007C0406">
              <w:rPr>
                <w:rFonts w:asciiTheme="minorHAnsi" w:hAnsiTheme="minorHAnsi" w:cstheme="minorHAnsi"/>
                <w:sz w:val="22"/>
                <w:szCs w:val="22"/>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sidRPr="00116FFC">
              <w:rPr>
                <w:rFonts w:asciiTheme="minorHAnsi" w:hAnsiTheme="minorHAnsi" w:cstheme="minorHAnsi"/>
                <w:sz w:val="22"/>
                <w:szCs w:val="22"/>
              </w:rPr>
              <w:t xml:space="preserve"> ή άλλο συνοδευτικό έγγραφο.</w:t>
            </w:r>
          </w:p>
        </w:tc>
      </w:tr>
      <w:tr w:rsidR="00442F91" w:rsidRPr="007C0406" w14:paraId="42C70503" w14:textId="77777777" w:rsidTr="0027377A">
        <w:tc>
          <w:tcPr>
            <w:tcW w:w="1951" w:type="dxa"/>
            <w:tcBorders>
              <w:right w:val="single" w:sz="4" w:space="0" w:color="auto"/>
            </w:tcBorders>
            <w:shd w:val="clear" w:color="auto" w:fill="auto"/>
          </w:tcPr>
          <w:p w14:paraId="55723ED2" w14:textId="77777777" w:rsidR="00442F91" w:rsidRPr="007C0406" w:rsidRDefault="00442F91" w:rsidP="0027377A">
            <w:pPr>
              <w:spacing w:before="60" w:after="60"/>
              <w:jc w:val="both"/>
              <w:rPr>
                <w:rFonts w:asciiTheme="minorHAnsi" w:hAnsiTheme="minorHAnsi" w:cstheme="minorHAnsi"/>
                <w:b/>
                <w:bCs/>
              </w:rPr>
            </w:pPr>
            <w:r w:rsidRPr="007C0406">
              <w:rPr>
                <w:rFonts w:asciiTheme="minorHAnsi" w:hAnsiTheme="minorHAnsi" w:cstheme="minorHAnsi"/>
                <w:b/>
                <w:bCs/>
                <w:sz w:val="22"/>
                <w:szCs w:val="22"/>
              </w:rPr>
              <w:t>Απόφαση ένταξης πράξης</w:t>
            </w:r>
          </w:p>
        </w:tc>
        <w:tc>
          <w:tcPr>
            <w:tcW w:w="6725" w:type="dxa"/>
            <w:tcBorders>
              <w:left w:val="single" w:sz="4" w:space="0" w:color="auto"/>
            </w:tcBorders>
            <w:shd w:val="clear" w:color="auto" w:fill="auto"/>
          </w:tcPr>
          <w:p w14:paraId="1AE0F295" w14:textId="77777777" w:rsidR="00442F91" w:rsidRPr="007C0406" w:rsidRDefault="009A0036" w:rsidP="0027377A">
            <w:pPr>
              <w:autoSpaceDE w:val="0"/>
              <w:autoSpaceDN w:val="0"/>
              <w:adjustRightInd w:val="0"/>
              <w:spacing w:after="120"/>
              <w:jc w:val="both"/>
              <w:rPr>
                <w:rFonts w:asciiTheme="minorHAnsi" w:hAnsiTheme="minorHAnsi" w:cstheme="minorHAnsi"/>
              </w:rPr>
            </w:pPr>
            <w:r>
              <w:rPr>
                <w:rFonts w:asciiTheme="minorHAnsi" w:hAnsiTheme="minorHAnsi" w:cstheme="minorHAnsi"/>
                <w:sz w:val="22"/>
                <w:szCs w:val="22"/>
                <w:lang w:val="en-US"/>
              </w:rPr>
              <w:t>H</w:t>
            </w:r>
            <w:r w:rsidR="00442F91" w:rsidRPr="007C0406">
              <w:rPr>
                <w:rFonts w:asciiTheme="minorHAnsi" w:hAnsiTheme="minorHAnsi" w:cstheme="minorHAnsi"/>
                <w:sz w:val="22"/>
                <w:szCs w:val="22"/>
              </w:rPr>
              <w:t xml:space="preserve"> απόφαση της ΕΥΔ της αρμόδιας Περιφέρειας που περιγράφει τους όρους και τις προϋποθέσεις υλοποίησης του επενδυτικού σχεδίου και γίνεται αυτοδίκαια αποδεκτή.</w:t>
            </w:r>
          </w:p>
        </w:tc>
      </w:tr>
      <w:tr w:rsidR="00442F91" w:rsidRPr="007C0406" w14:paraId="1610A7B2" w14:textId="77777777" w:rsidTr="0027377A">
        <w:tc>
          <w:tcPr>
            <w:tcW w:w="1951" w:type="dxa"/>
            <w:tcBorders>
              <w:right w:val="single" w:sz="4" w:space="0" w:color="auto"/>
            </w:tcBorders>
            <w:shd w:val="clear" w:color="auto" w:fill="auto"/>
          </w:tcPr>
          <w:p w14:paraId="6818177C"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Σύμβαση ΟΤΔ – Δικαιούχου</w:t>
            </w:r>
          </w:p>
          <w:p w14:paraId="7F49D040" w14:textId="77777777" w:rsidR="00442F91" w:rsidRPr="007C0406" w:rsidRDefault="00442F91" w:rsidP="0027377A">
            <w:pPr>
              <w:spacing w:before="60" w:after="60"/>
              <w:rPr>
                <w:rFonts w:asciiTheme="minorHAnsi" w:hAnsiTheme="minorHAnsi" w:cstheme="minorHAnsi"/>
                <w:b/>
              </w:rPr>
            </w:pPr>
          </w:p>
          <w:p w14:paraId="4DC73025" w14:textId="77777777" w:rsidR="00442F91" w:rsidRPr="007C0406" w:rsidRDefault="00442F91" w:rsidP="0027377A">
            <w:pPr>
              <w:spacing w:before="60" w:after="60"/>
              <w:rPr>
                <w:rFonts w:asciiTheme="minorHAnsi" w:hAnsiTheme="minorHAnsi" w:cstheme="minorHAnsi"/>
                <w:b/>
              </w:rPr>
            </w:pPr>
          </w:p>
          <w:p w14:paraId="6D8ECFE2"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 xml:space="preserve">Άυλη Πράξη </w:t>
            </w:r>
          </w:p>
        </w:tc>
        <w:tc>
          <w:tcPr>
            <w:tcW w:w="6725" w:type="dxa"/>
            <w:tcBorders>
              <w:left w:val="single" w:sz="4" w:space="0" w:color="auto"/>
            </w:tcBorders>
            <w:shd w:val="clear" w:color="auto" w:fill="auto"/>
          </w:tcPr>
          <w:p w14:paraId="1ACA0624" w14:textId="77777777" w:rsidR="009A0036" w:rsidRPr="007C0406" w:rsidRDefault="009A0036" w:rsidP="009A0036">
            <w:pPr>
              <w:pStyle w:val="ab"/>
              <w:widowControl w:val="0"/>
              <w:tabs>
                <w:tab w:val="num" w:pos="142"/>
              </w:tabs>
              <w:spacing w:before="120" w:after="0" w:line="276" w:lineRule="auto"/>
              <w:ind w:right="-20"/>
              <w:contextualSpacing/>
              <w:jc w:val="both"/>
              <w:rPr>
                <w:rFonts w:asciiTheme="minorHAnsi" w:hAnsiTheme="minorHAnsi" w:cstheme="minorHAnsi"/>
              </w:rPr>
            </w:pPr>
            <w:r>
              <w:rPr>
                <w:rFonts w:asciiTheme="minorHAnsi" w:hAnsiTheme="minorHAnsi" w:cstheme="minorHAnsi"/>
                <w:sz w:val="22"/>
                <w:szCs w:val="22"/>
              </w:rPr>
              <w:t>Η διοικητική πράξη μεταξύ</w:t>
            </w:r>
            <w:r w:rsidRPr="007C0406">
              <w:rPr>
                <w:rFonts w:asciiTheme="minorHAnsi" w:hAnsiTheme="minorHAnsi" w:cstheme="minorHAnsi"/>
                <w:sz w:val="22"/>
                <w:szCs w:val="22"/>
              </w:rPr>
              <w:t xml:space="preserve"> δικαιούχου </w:t>
            </w:r>
            <w:r>
              <w:rPr>
                <w:rFonts w:asciiTheme="minorHAnsi" w:hAnsiTheme="minorHAnsi" w:cstheme="minorHAnsi"/>
                <w:sz w:val="22"/>
                <w:szCs w:val="22"/>
              </w:rPr>
              <w:t>και</w:t>
            </w:r>
            <w:r w:rsidRPr="007C0406">
              <w:rPr>
                <w:rFonts w:asciiTheme="minorHAnsi" w:hAnsiTheme="minorHAnsi" w:cstheme="minorHAnsi"/>
                <w:sz w:val="22"/>
                <w:szCs w:val="22"/>
              </w:rPr>
              <w:t xml:space="preserve">ΟΤΔ </w:t>
            </w:r>
            <w:r>
              <w:rPr>
                <w:rFonts w:asciiTheme="minorHAnsi" w:hAnsiTheme="minorHAnsi" w:cstheme="minorHAnsi"/>
                <w:sz w:val="22"/>
                <w:szCs w:val="22"/>
              </w:rPr>
              <w:t xml:space="preserve">στην οποία αποτυπώνονται οι όροι και οι υποχρεώσεις </w:t>
            </w:r>
            <w:r w:rsidRPr="007C0406">
              <w:rPr>
                <w:rFonts w:asciiTheme="minorHAnsi" w:hAnsiTheme="minorHAnsi" w:cstheme="minorHAnsi"/>
                <w:sz w:val="22"/>
                <w:szCs w:val="22"/>
              </w:rPr>
              <w:t>για την υλοποίηση της πράξης</w:t>
            </w:r>
            <w:r>
              <w:rPr>
                <w:rFonts w:asciiTheme="minorHAnsi" w:hAnsiTheme="minorHAnsi" w:cstheme="minorHAnsi"/>
                <w:sz w:val="22"/>
                <w:szCs w:val="22"/>
              </w:rPr>
              <w:t>.</w:t>
            </w:r>
          </w:p>
          <w:p w14:paraId="535A626D" w14:textId="77777777" w:rsidR="00C04F7F" w:rsidRDefault="00C04F7F" w:rsidP="0027377A">
            <w:pPr>
              <w:pStyle w:val="ab"/>
              <w:widowControl w:val="0"/>
              <w:spacing w:before="120" w:line="276" w:lineRule="auto"/>
              <w:ind w:right="-20"/>
              <w:contextualSpacing/>
              <w:jc w:val="both"/>
              <w:rPr>
                <w:rFonts w:asciiTheme="minorHAnsi" w:hAnsiTheme="minorHAnsi" w:cstheme="minorHAnsi"/>
              </w:rPr>
            </w:pPr>
          </w:p>
          <w:p w14:paraId="4D7ED726" w14:textId="77777777" w:rsidR="00442F91" w:rsidRPr="007C0406" w:rsidRDefault="009A0036" w:rsidP="0027377A">
            <w:pPr>
              <w:pStyle w:val="ab"/>
              <w:widowControl w:val="0"/>
              <w:spacing w:before="120" w:line="276" w:lineRule="auto"/>
              <w:ind w:right="-20"/>
              <w:contextualSpacing/>
              <w:jc w:val="both"/>
              <w:rPr>
                <w:rFonts w:asciiTheme="minorHAnsi" w:hAnsiTheme="minorHAnsi" w:cstheme="minorHAnsi"/>
              </w:rPr>
            </w:pPr>
            <w:r w:rsidRPr="007C0406">
              <w:rPr>
                <w:rFonts w:asciiTheme="minorHAnsi" w:hAnsiTheme="minorHAnsi" w:cstheme="minorHAnsi"/>
                <w:sz w:val="22"/>
                <w:szCs w:val="22"/>
              </w:rPr>
              <w:t>Ως άυλες πράξεις χαρακτηρίζονται οι πράξεις οι οποίες δεν αφορούν στη δημιουργία υποδομών ή την απόκτηση εξοπλισμού.</w:t>
            </w:r>
          </w:p>
        </w:tc>
      </w:tr>
      <w:tr w:rsidR="00442F91" w:rsidRPr="007C0406" w14:paraId="52E48592" w14:textId="77777777" w:rsidTr="0027377A">
        <w:tc>
          <w:tcPr>
            <w:tcW w:w="1951" w:type="dxa"/>
            <w:tcBorders>
              <w:right w:val="single" w:sz="4" w:space="0" w:color="auto"/>
            </w:tcBorders>
            <w:shd w:val="clear" w:color="auto" w:fill="auto"/>
          </w:tcPr>
          <w:p w14:paraId="17FE17CE" w14:textId="77777777" w:rsidR="00442F91" w:rsidRPr="007C0406" w:rsidRDefault="00442F91" w:rsidP="0027377A">
            <w:pPr>
              <w:spacing w:before="60" w:after="60"/>
              <w:rPr>
                <w:rFonts w:asciiTheme="minorHAnsi" w:hAnsiTheme="minorHAnsi" w:cstheme="minorHAnsi"/>
                <w:b/>
              </w:rPr>
            </w:pPr>
            <w:r w:rsidRPr="007C0406">
              <w:rPr>
                <w:rFonts w:asciiTheme="minorHAnsi" w:eastAsia="Arial" w:hAnsiTheme="minorHAnsi" w:cstheme="minorHAnsi"/>
                <w:b/>
                <w:sz w:val="22"/>
                <w:szCs w:val="22"/>
              </w:rPr>
              <w:t>Δικαιούχος</w:t>
            </w:r>
          </w:p>
        </w:tc>
        <w:tc>
          <w:tcPr>
            <w:tcW w:w="6725" w:type="dxa"/>
            <w:tcBorders>
              <w:left w:val="single" w:sz="4" w:space="0" w:color="auto"/>
            </w:tcBorders>
            <w:shd w:val="clear" w:color="auto" w:fill="auto"/>
          </w:tcPr>
          <w:p w14:paraId="09E3FFE6" w14:textId="77777777" w:rsidR="009A0036" w:rsidRPr="009A0036" w:rsidRDefault="009A0036" w:rsidP="009A0036">
            <w:pPr>
              <w:pStyle w:val="Default"/>
              <w:jc w:val="both"/>
              <w:rPr>
                <w:rFonts w:asciiTheme="minorHAnsi" w:hAnsiTheme="minorHAnsi" w:cstheme="minorHAnsi"/>
                <w:color w:val="auto"/>
                <w:sz w:val="22"/>
                <w:szCs w:val="22"/>
              </w:rPr>
            </w:pPr>
            <w:r w:rsidRPr="009A003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0ADCC7AA" w14:textId="77777777" w:rsidR="00442F91" w:rsidRPr="006E0183" w:rsidRDefault="009A0036" w:rsidP="009A0036">
            <w:pPr>
              <w:pStyle w:val="Default"/>
              <w:jc w:val="both"/>
              <w:rPr>
                <w:rFonts w:asciiTheme="minorHAnsi" w:eastAsia="Arial" w:hAnsiTheme="minorHAnsi" w:cstheme="minorHAnsi"/>
                <w:highlight w:val="yellow"/>
              </w:rPr>
            </w:pPr>
            <w:r w:rsidRPr="009A0036">
              <w:rPr>
                <w:rFonts w:asciiTheme="minorHAnsi" w:hAnsiTheme="minorHAnsi" w:cstheme="minorHAnsi"/>
                <w:color w:val="auto"/>
                <w:sz w:val="22"/>
                <w:szCs w:val="22"/>
              </w:rPr>
              <w:t>(Στο πλαίσιο της κάθε πρόσκλησης, βάσει και του σχετικού θεσμικού πλαισίου εφαρμογής, η ΟΤΔ δύναται να εξειδικεύει περαιτέρω τους δικαιούχους, σε επίπεδο δράσεων ή υπο-δράσεων, σε εφαρμογή της εγκεκριμένης τοπικής τους στρατηγικής.)</w:t>
            </w:r>
          </w:p>
        </w:tc>
      </w:tr>
      <w:tr w:rsidR="00442F91" w:rsidRPr="007C0406" w14:paraId="271638DE" w14:textId="77777777" w:rsidTr="0027377A">
        <w:tc>
          <w:tcPr>
            <w:tcW w:w="1951" w:type="dxa"/>
            <w:tcBorders>
              <w:right w:val="single" w:sz="4" w:space="0" w:color="auto"/>
            </w:tcBorders>
            <w:shd w:val="clear" w:color="auto" w:fill="auto"/>
          </w:tcPr>
          <w:p w14:paraId="23E51073" w14:textId="77777777" w:rsidR="00442F91" w:rsidRPr="007C0406" w:rsidRDefault="00442F91" w:rsidP="0027377A">
            <w:pPr>
              <w:spacing w:before="60" w:after="60"/>
              <w:rPr>
                <w:rFonts w:asciiTheme="minorHAnsi" w:eastAsia="Arial" w:hAnsiTheme="minorHAnsi" w:cstheme="minorHAnsi"/>
                <w:b/>
              </w:rPr>
            </w:pPr>
            <w:r w:rsidRPr="007C0406">
              <w:rPr>
                <w:rFonts w:asciiTheme="minorHAnsi" w:eastAsia="Arial" w:hAnsiTheme="minorHAnsi" w:cstheme="minorHAnsi"/>
                <w:b/>
                <w:sz w:val="22"/>
                <w:szCs w:val="22"/>
              </w:rPr>
              <w:t xml:space="preserve">Δράση / Υποδράση </w:t>
            </w:r>
          </w:p>
        </w:tc>
        <w:tc>
          <w:tcPr>
            <w:tcW w:w="6725" w:type="dxa"/>
            <w:tcBorders>
              <w:left w:val="single" w:sz="4" w:space="0" w:color="auto"/>
            </w:tcBorders>
            <w:shd w:val="clear" w:color="auto" w:fill="auto"/>
          </w:tcPr>
          <w:p w14:paraId="25B4E086" w14:textId="77777777" w:rsidR="00442F91" w:rsidRPr="007C0406" w:rsidRDefault="00442F91" w:rsidP="0027377A">
            <w:pPr>
              <w:pStyle w:val="ad"/>
              <w:widowControl w:val="0"/>
              <w:spacing w:before="120" w:after="120" w:line="240" w:lineRule="auto"/>
              <w:ind w:left="0" w:right="-20"/>
              <w:jc w:val="both"/>
              <w:rPr>
                <w:rFonts w:asciiTheme="minorHAnsi" w:eastAsia="Arial" w:hAnsiTheme="minorHAnsi" w:cstheme="minorHAnsi"/>
              </w:rPr>
            </w:pPr>
            <w:r w:rsidRPr="007C0406">
              <w:rPr>
                <w:rFonts w:asciiTheme="minorHAnsi" w:eastAsia="Arial" w:hAnsiTheme="minorHAnsi" w:cstheme="minorHAnsi"/>
              </w:rPr>
              <w:t>Σύνολο πράξεων με κοινό θεματικό σκοπό που συμβάλουν στην επίτευξη ενός ή περισσοτέρων στόχων της τοπικής στρατηγικής του τοπικού προγράμματος  ΤΑΠΤοΚ</w:t>
            </w:r>
          </w:p>
        </w:tc>
      </w:tr>
      <w:tr w:rsidR="00442F91" w:rsidRPr="007C0406" w14:paraId="12AECAA5" w14:textId="77777777" w:rsidTr="0027377A">
        <w:tc>
          <w:tcPr>
            <w:tcW w:w="1951" w:type="dxa"/>
            <w:tcBorders>
              <w:right w:val="single" w:sz="4" w:space="0" w:color="auto"/>
            </w:tcBorders>
            <w:shd w:val="clear" w:color="auto" w:fill="auto"/>
          </w:tcPr>
          <w:p w14:paraId="1A905B5E"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ΕΔΠ</w:t>
            </w:r>
          </w:p>
        </w:tc>
        <w:tc>
          <w:tcPr>
            <w:tcW w:w="6725" w:type="dxa"/>
            <w:tcBorders>
              <w:left w:val="single" w:sz="4" w:space="0" w:color="auto"/>
            </w:tcBorders>
            <w:shd w:val="clear" w:color="auto" w:fill="auto"/>
          </w:tcPr>
          <w:p w14:paraId="2F0DD9E6" w14:textId="77777777" w:rsidR="00442F91" w:rsidRPr="007C0406" w:rsidRDefault="00442F91" w:rsidP="0027377A">
            <w:pPr>
              <w:spacing w:before="120"/>
              <w:jc w:val="both"/>
              <w:rPr>
                <w:rFonts w:asciiTheme="minorHAnsi" w:hAnsiTheme="minorHAnsi" w:cstheme="minorHAnsi"/>
              </w:rPr>
            </w:pPr>
            <w:r w:rsidRPr="007C0406">
              <w:rPr>
                <w:rFonts w:asciiTheme="minorHAnsi" w:hAnsiTheme="minorHAnsi" w:cstheme="minorHAnsi"/>
                <w:sz w:val="22"/>
                <w:szCs w:val="22"/>
              </w:rPr>
              <w:t xml:space="preserve">Η Επιτροπή Διαχείρισης Προγράμματος (ΕΔΠ) αποτελεί το όργανο λήψης αποφάσεων της ΟΤΔ, για όλα τα θέματα που αφορούν στην εφαρμογή του ΤΠ. Η σύνθεση της ΕΔΠ ως προς τα ποσοστά εκπροσώπησης  ιδιωτικού – δημοσίου </w:t>
            </w:r>
            <w:r w:rsidRPr="008523EA">
              <w:rPr>
                <w:rFonts w:asciiTheme="minorHAnsi" w:hAnsiTheme="minorHAnsi" w:cstheme="minorHAnsi"/>
                <w:sz w:val="22"/>
                <w:szCs w:val="22"/>
              </w:rPr>
              <w:t>συμφέροντος πρέπει να</w:t>
            </w:r>
            <w:r w:rsidRPr="007C0406">
              <w:rPr>
                <w:rFonts w:asciiTheme="minorHAnsi" w:hAnsiTheme="minorHAnsi" w:cstheme="minorHAnsi"/>
                <w:sz w:val="22"/>
                <w:szCs w:val="22"/>
              </w:rPr>
              <w:t xml:space="preserve"> είναι σύμφωνα με τον Καν.(ΕΕ) 1303/2013 άρθρο 34 παρ.3στοιχείο β) ‘όπως κάθε φορά ισχύει. </w:t>
            </w:r>
          </w:p>
          <w:p w14:paraId="416D2199" w14:textId="77777777" w:rsidR="00442F91" w:rsidRPr="007C0406" w:rsidRDefault="00442F91" w:rsidP="0027377A">
            <w:pPr>
              <w:spacing w:before="60" w:after="120"/>
              <w:rPr>
                <w:rFonts w:asciiTheme="minorHAnsi" w:hAnsiTheme="minorHAnsi" w:cstheme="minorHAnsi"/>
                <w:b/>
              </w:rPr>
            </w:pPr>
          </w:p>
        </w:tc>
      </w:tr>
      <w:tr w:rsidR="00442F91" w:rsidRPr="007C0406" w14:paraId="3BAFF292" w14:textId="77777777" w:rsidTr="0027377A">
        <w:tc>
          <w:tcPr>
            <w:tcW w:w="1951" w:type="dxa"/>
            <w:tcBorders>
              <w:right w:val="single" w:sz="4" w:space="0" w:color="auto"/>
            </w:tcBorders>
            <w:shd w:val="clear" w:color="auto" w:fill="auto"/>
          </w:tcPr>
          <w:p w14:paraId="56A0CA2C"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ΕΥΔ ΠΑΑ 2014-2020</w:t>
            </w:r>
          </w:p>
        </w:tc>
        <w:tc>
          <w:tcPr>
            <w:tcW w:w="6725" w:type="dxa"/>
            <w:tcBorders>
              <w:left w:val="single" w:sz="4" w:space="0" w:color="auto"/>
            </w:tcBorders>
            <w:shd w:val="clear" w:color="auto" w:fill="auto"/>
          </w:tcPr>
          <w:p w14:paraId="7178D698" w14:textId="77777777" w:rsidR="00442F91" w:rsidRPr="007C0406" w:rsidRDefault="00442F91" w:rsidP="0027377A">
            <w:pPr>
              <w:spacing w:before="60" w:after="60"/>
              <w:rPr>
                <w:rFonts w:asciiTheme="minorHAnsi" w:hAnsiTheme="minorHAnsi" w:cstheme="minorHAnsi"/>
              </w:rPr>
            </w:pPr>
            <w:r w:rsidRPr="007C0406">
              <w:rPr>
                <w:rFonts w:asciiTheme="minorHAnsi" w:hAnsiTheme="minorHAnsi" w:cstheme="minorHAnsi"/>
                <w:sz w:val="22"/>
                <w:szCs w:val="22"/>
              </w:rPr>
              <w:t>Ειδική Υπηρεσία Διαχείρισης του ΠΑΑ 2014-2020</w:t>
            </w:r>
          </w:p>
          <w:p w14:paraId="43CD728A" w14:textId="77777777" w:rsidR="00442F91" w:rsidRPr="007C0406" w:rsidRDefault="00442F91" w:rsidP="0027377A">
            <w:pPr>
              <w:spacing w:before="60" w:after="60"/>
              <w:rPr>
                <w:rFonts w:asciiTheme="minorHAnsi" w:hAnsiTheme="minorHAnsi" w:cstheme="minorHAnsi"/>
              </w:rPr>
            </w:pPr>
          </w:p>
        </w:tc>
      </w:tr>
      <w:tr w:rsidR="00442F91" w:rsidRPr="007C0406" w14:paraId="6DFAC4EF" w14:textId="77777777" w:rsidTr="0027377A">
        <w:tc>
          <w:tcPr>
            <w:tcW w:w="1951" w:type="dxa"/>
            <w:tcBorders>
              <w:right w:val="single" w:sz="4" w:space="0" w:color="auto"/>
            </w:tcBorders>
            <w:shd w:val="clear" w:color="auto" w:fill="auto"/>
          </w:tcPr>
          <w:p w14:paraId="67F9AE18"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lastRenderedPageBreak/>
              <w:t>ΕΥΕ ΠΑΑ 2014-2020</w:t>
            </w:r>
          </w:p>
        </w:tc>
        <w:tc>
          <w:tcPr>
            <w:tcW w:w="6725" w:type="dxa"/>
            <w:tcBorders>
              <w:left w:val="single" w:sz="4" w:space="0" w:color="auto"/>
            </w:tcBorders>
            <w:shd w:val="clear" w:color="auto" w:fill="auto"/>
          </w:tcPr>
          <w:p w14:paraId="7098AD80" w14:textId="77777777" w:rsidR="00442F91" w:rsidRPr="007C0406" w:rsidRDefault="00442F91" w:rsidP="0027377A">
            <w:pPr>
              <w:spacing w:before="60" w:after="60"/>
              <w:rPr>
                <w:rFonts w:asciiTheme="minorHAnsi" w:hAnsiTheme="minorHAnsi" w:cstheme="minorHAnsi"/>
              </w:rPr>
            </w:pPr>
            <w:r w:rsidRPr="007C0406">
              <w:rPr>
                <w:rFonts w:asciiTheme="minorHAnsi" w:hAnsiTheme="minorHAnsi" w:cstheme="minorHAnsi"/>
                <w:sz w:val="22"/>
                <w:szCs w:val="22"/>
              </w:rPr>
              <w:t>Ειδική Υπηρεσία Εφαρμογής  του ΠΑΑ 2014-2020</w:t>
            </w:r>
          </w:p>
          <w:p w14:paraId="2C44FF16" w14:textId="77777777" w:rsidR="00442F91" w:rsidRPr="007C0406" w:rsidRDefault="00442F91" w:rsidP="0027377A">
            <w:pPr>
              <w:spacing w:before="60" w:after="60"/>
              <w:rPr>
                <w:rFonts w:asciiTheme="minorHAnsi" w:hAnsiTheme="minorHAnsi" w:cstheme="minorHAnsi"/>
              </w:rPr>
            </w:pPr>
          </w:p>
        </w:tc>
      </w:tr>
      <w:tr w:rsidR="00442F91" w:rsidRPr="007C0406" w14:paraId="51E10C56" w14:textId="77777777" w:rsidTr="0027377A">
        <w:tc>
          <w:tcPr>
            <w:tcW w:w="1951" w:type="dxa"/>
            <w:tcBorders>
              <w:right w:val="single" w:sz="4" w:space="0" w:color="auto"/>
            </w:tcBorders>
            <w:shd w:val="clear" w:color="auto" w:fill="auto"/>
          </w:tcPr>
          <w:p w14:paraId="4861EBC7"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ΕΥΔ ΕΠ Περιφέρειας</w:t>
            </w:r>
          </w:p>
        </w:tc>
        <w:tc>
          <w:tcPr>
            <w:tcW w:w="6725" w:type="dxa"/>
            <w:tcBorders>
              <w:left w:val="single" w:sz="4" w:space="0" w:color="auto"/>
            </w:tcBorders>
            <w:shd w:val="clear" w:color="auto" w:fill="auto"/>
          </w:tcPr>
          <w:p w14:paraId="6F9EFAF2" w14:textId="77777777" w:rsidR="00442F91" w:rsidRPr="007C0406" w:rsidRDefault="00442F91" w:rsidP="0027377A">
            <w:pPr>
              <w:spacing w:before="60" w:after="60"/>
              <w:rPr>
                <w:rFonts w:asciiTheme="minorHAnsi" w:hAnsiTheme="minorHAnsi" w:cstheme="minorHAnsi"/>
              </w:rPr>
            </w:pPr>
            <w:r w:rsidRPr="007C0406">
              <w:rPr>
                <w:rFonts w:asciiTheme="minorHAnsi" w:hAnsiTheme="minorHAnsi" w:cstheme="minorHAnsi"/>
                <w:sz w:val="22"/>
                <w:szCs w:val="22"/>
              </w:rPr>
              <w:t>Οι Ειδικές Υπηρεσίες Διαχείρισης (ΕΥΔ) των Επιχειρησιακών Προγραμμάτων (ΕΠ) των οικείων Περιφερειών</w:t>
            </w:r>
          </w:p>
          <w:p w14:paraId="410E04F5" w14:textId="77777777" w:rsidR="00442F91" w:rsidRPr="007C0406" w:rsidRDefault="00442F91" w:rsidP="0027377A">
            <w:pPr>
              <w:spacing w:before="60" w:after="60"/>
              <w:rPr>
                <w:rFonts w:asciiTheme="minorHAnsi" w:hAnsiTheme="minorHAnsi" w:cstheme="minorHAnsi"/>
              </w:rPr>
            </w:pPr>
          </w:p>
        </w:tc>
      </w:tr>
      <w:tr w:rsidR="00442F91" w:rsidRPr="007C0406" w14:paraId="23326819" w14:textId="77777777" w:rsidTr="0027377A">
        <w:tc>
          <w:tcPr>
            <w:tcW w:w="1951" w:type="dxa"/>
            <w:tcBorders>
              <w:right w:val="single" w:sz="4" w:space="0" w:color="auto"/>
            </w:tcBorders>
            <w:shd w:val="clear" w:color="auto" w:fill="auto"/>
          </w:tcPr>
          <w:p w14:paraId="41A31735"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Κρατικές ενισχύσεις</w:t>
            </w:r>
          </w:p>
        </w:tc>
        <w:tc>
          <w:tcPr>
            <w:tcW w:w="6725" w:type="dxa"/>
            <w:tcBorders>
              <w:left w:val="single" w:sz="4" w:space="0" w:color="auto"/>
            </w:tcBorders>
            <w:shd w:val="clear" w:color="auto" w:fill="auto"/>
          </w:tcPr>
          <w:p w14:paraId="28BE2F89" w14:textId="77777777" w:rsidR="00442F91" w:rsidRPr="007C0406" w:rsidRDefault="00442F91" w:rsidP="0027377A">
            <w:pPr>
              <w:spacing w:before="120" w:after="120"/>
              <w:rPr>
                <w:rFonts w:asciiTheme="minorHAnsi" w:hAnsiTheme="minorHAnsi" w:cstheme="minorHAnsi"/>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Ευρωπαϊκής Ένωσης (ΣΛΕΕ). </w:t>
            </w:r>
          </w:p>
        </w:tc>
      </w:tr>
      <w:tr w:rsidR="00442F91" w:rsidRPr="007C0406" w14:paraId="5803C76F" w14:textId="77777777" w:rsidTr="0027377A">
        <w:tc>
          <w:tcPr>
            <w:tcW w:w="1951" w:type="dxa"/>
            <w:tcBorders>
              <w:right w:val="single" w:sz="4" w:space="0" w:color="auto"/>
            </w:tcBorders>
            <w:shd w:val="clear" w:color="auto" w:fill="auto"/>
          </w:tcPr>
          <w:p w14:paraId="5FD04BF1" w14:textId="77777777" w:rsidR="00442F91" w:rsidRPr="007C0406" w:rsidRDefault="00442F91" w:rsidP="0027377A">
            <w:pPr>
              <w:spacing w:before="120" w:after="60"/>
              <w:rPr>
                <w:rFonts w:asciiTheme="minorHAnsi" w:hAnsiTheme="minorHAnsi" w:cstheme="minorHAnsi"/>
                <w:b/>
              </w:rPr>
            </w:pPr>
            <w:r w:rsidRPr="007C0406">
              <w:rPr>
                <w:rFonts w:asciiTheme="minorHAnsi" w:hAnsiTheme="minorHAnsi" w:cstheme="minorHAnsi"/>
                <w:b/>
                <w:sz w:val="22"/>
                <w:szCs w:val="22"/>
              </w:rPr>
              <w:t>ΟΤΔ</w:t>
            </w:r>
          </w:p>
        </w:tc>
        <w:tc>
          <w:tcPr>
            <w:tcW w:w="6725" w:type="dxa"/>
            <w:tcBorders>
              <w:left w:val="single" w:sz="4" w:space="0" w:color="auto"/>
            </w:tcBorders>
            <w:shd w:val="clear" w:color="auto" w:fill="auto"/>
          </w:tcPr>
          <w:p w14:paraId="54FE339E" w14:textId="77777777" w:rsidR="009A0036" w:rsidRPr="007C0406" w:rsidRDefault="009A0036" w:rsidP="009A0036">
            <w:pPr>
              <w:tabs>
                <w:tab w:val="num" w:pos="142"/>
              </w:tabs>
              <w:spacing w:before="120" w:line="276" w:lineRule="auto"/>
              <w:jc w:val="both"/>
              <w:rPr>
                <w:rFonts w:asciiTheme="minorHAnsi" w:hAnsiTheme="minorHAnsi" w:cstheme="minorHAnsi"/>
              </w:rPr>
            </w:pPr>
            <w:r w:rsidRPr="007C0406">
              <w:rPr>
                <w:rFonts w:asciiTheme="minorHAnsi" w:hAnsiTheme="minorHAnsi" w:cstheme="minorHAnsi"/>
                <w:sz w:val="22"/>
                <w:szCs w:val="22"/>
              </w:rPr>
              <w:t xml:space="preserve">Η Ομάδα Τοπικής Δράσης είναι ένα τοπικό εταιρικό σχήμα στο οποίο συμμετέχουν εκπρόσωποι τοπικών δημόσιων και ιδιωτικών κοινωνικοοικονομικών </w:t>
            </w:r>
            <w:r>
              <w:rPr>
                <w:rFonts w:asciiTheme="minorHAnsi" w:hAnsiTheme="minorHAnsi" w:cstheme="minorHAnsi"/>
                <w:sz w:val="22"/>
                <w:szCs w:val="22"/>
              </w:rPr>
              <w:t xml:space="preserve">ή άλλων </w:t>
            </w:r>
            <w:r w:rsidRPr="007C0406">
              <w:rPr>
                <w:rFonts w:asciiTheme="minorHAnsi" w:hAnsiTheme="minorHAnsi" w:cstheme="minorHAnsi"/>
                <w:sz w:val="22"/>
                <w:szCs w:val="22"/>
              </w:rPr>
              <w:t>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p w14:paraId="370F10C9" w14:textId="77777777" w:rsidR="00442F91" w:rsidRPr="007C0406" w:rsidRDefault="00442F91" w:rsidP="0027377A">
            <w:pPr>
              <w:spacing w:before="120" w:after="60"/>
              <w:jc w:val="both"/>
              <w:rPr>
                <w:rFonts w:asciiTheme="minorHAnsi" w:hAnsiTheme="minorHAnsi" w:cstheme="minorHAnsi"/>
                <w:b/>
              </w:rPr>
            </w:pPr>
          </w:p>
        </w:tc>
      </w:tr>
      <w:tr w:rsidR="00442F91" w:rsidRPr="007C0406" w14:paraId="21D6140C" w14:textId="77777777" w:rsidTr="0027377A">
        <w:tc>
          <w:tcPr>
            <w:tcW w:w="1951" w:type="dxa"/>
            <w:tcBorders>
              <w:right w:val="single" w:sz="4" w:space="0" w:color="auto"/>
            </w:tcBorders>
            <w:shd w:val="clear" w:color="auto" w:fill="auto"/>
          </w:tcPr>
          <w:p w14:paraId="2406D40E" w14:textId="77777777" w:rsidR="00442F91" w:rsidRPr="007C0406" w:rsidRDefault="00442F91" w:rsidP="0027377A">
            <w:pPr>
              <w:spacing w:before="120" w:after="60"/>
              <w:rPr>
                <w:rFonts w:asciiTheme="minorHAnsi" w:hAnsiTheme="minorHAnsi" w:cstheme="minorHAnsi"/>
                <w:b/>
              </w:rPr>
            </w:pPr>
            <w:r w:rsidRPr="007C0406">
              <w:rPr>
                <w:rFonts w:asciiTheme="minorHAnsi" w:hAnsiTheme="minorHAnsi" w:cstheme="minorHAnsi"/>
                <w:b/>
                <w:sz w:val="22"/>
                <w:szCs w:val="22"/>
              </w:rPr>
              <w:t>ΟΠΕΚΕΠΕ</w:t>
            </w:r>
          </w:p>
        </w:tc>
        <w:tc>
          <w:tcPr>
            <w:tcW w:w="6725" w:type="dxa"/>
            <w:tcBorders>
              <w:left w:val="single" w:sz="4" w:space="0" w:color="auto"/>
            </w:tcBorders>
            <w:shd w:val="clear" w:color="auto" w:fill="auto"/>
          </w:tcPr>
          <w:p w14:paraId="3501D1B0" w14:textId="77777777" w:rsidR="00442F91" w:rsidRPr="007C0406" w:rsidRDefault="00442F91" w:rsidP="0027377A">
            <w:pPr>
              <w:spacing w:before="120" w:after="120"/>
              <w:jc w:val="both"/>
              <w:rPr>
                <w:rFonts w:asciiTheme="minorHAnsi" w:hAnsiTheme="minorHAnsi" w:cstheme="minorHAnsi"/>
                <w:b/>
              </w:rPr>
            </w:pPr>
            <w:r w:rsidRPr="007C0406">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442F91" w:rsidRPr="007C0406" w14:paraId="5F2622CB" w14:textId="77777777" w:rsidTr="0027377A">
        <w:tc>
          <w:tcPr>
            <w:tcW w:w="1951" w:type="dxa"/>
            <w:tcBorders>
              <w:right w:val="single" w:sz="4" w:space="0" w:color="auto"/>
            </w:tcBorders>
            <w:shd w:val="clear" w:color="auto" w:fill="auto"/>
          </w:tcPr>
          <w:p w14:paraId="2CCBD24C" w14:textId="77777777" w:rsidR="00442F91" w:rsidRPr="007C0406" w:rsidRDefault="00442F91" w:rsidP="0027377A">
            <w:pPr>
              <w:spacing w:before="120" w:after="60"/>
              <w:rPr>
                <w:rFonts w:asciiTheme="minorHAnsi" w:hAnsiTheme="minorHAnsi" w:cstheme="minorHAnsi"/>
                <w:b/>
              </w:rPr>
            </w:pPr>
            <w:r w:rsidRPr="007C0406">
              <w:rPr>
                <w:rFonts w:asciiTheme="minorHAnsi" w:hAnsiTheme="minorHAnsi" w:cstheme="minorHAnsi"/>
                <w:b/>
                <w:sz w:val="22"/>
                <w:szCs w:val="22"/>
              </w:rPr>
              <w:t xml:space="preserve">ΟΠΣΑΑ </w:t>
            </w:r>
          </w:p>
        </w:tc>
        <w:tc>
          <w:tcPr>
            <w:tcW w:w="6725" w:type="dxa"/>
            <w:tcBorders>
              <w:left w:val="single" w:sz="4" w:space="0" w:color="auto"/>
            </w:tcBorders>
            <w:shd w:val="clear" w:color="auto" w:fill="auto"/>
          </w:tcPr>
          <w:p w14:paraId="224F8175" w14:textId="77777777" w:rsidR="00442F91" w:rsidRPr="007C0406" w:rsidRDefault="00442F91" w:rsidP="0027377A">
            <w:pPr>
              <w:autoSpaceDE w:val="0"/>
              <w:autoSpaceDN w:val="0"/>
              <w:adjustRightInd w:val="0"/>
              <w:spacing w:before="120" w:after="120"/>
              <w:jc w:val="both"/>
              <w:rPr>
                <w:rFonts w:asciiTheme="minorHAnsi" w:hAnsiTheme="minorHAnsi" w:cstheme="minorHAnsi"/>
              </w:rPr>
            </w:pPr>
            <w:r w:rsidRPr="007C0406">
              <w:rPr>
                <w:rFonts w:asciiTheme="minorHAnsi" w:hAnsiTheme="minorHAnsi" w:cstheme="minorHAnsi"/>
                <w:bCs/>
                <w:sz w:val="22"/>
                <w:szCs w:val="22"/>
              </w:rPr>
              <w:t>Ολοκληρωμένο Πληροφοριακό Σύστημα Αγροτικής Ανάπτυξης</w:t>
            </w:r>
            <w:r w:rsidRPr="007C0406">
              <w:rPr>
                <w:rFonts w:asciiTheme="minorHAnsi" w:hAnsiTheme="minorHAnsi" w:cstheme="minorHAnsi"/>
                <w:sz w:val="22"/>
                <w:szCs w:val="22"/>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442F91" w:rsidRPr="007C0406" w14:paraId="005DDB12" w14:textId="77777777" w:rsidTr="0027377A">
        <w:tc>
          <w:tcPr>
            <w:tcW w:w="1951" w:type="dxa"/>
            <w:tcBorders>
              <w:right w:val="single" w:sz="4" w:space="0" w:color="auto"/>
            </w:tcBorders>
            <w:shd w:val="clear" w:color="auto" w:fill="auto"/>
          </w:tcPr>
          <w:p w14:paraId="5511B5EA" w14:textId="77777777" w:rsidR="00442F91" w:rsidRPr="007C0406" w:rsidRDefault="00442F91" w:rsidP="0027377A">
            <w:pPr>
              <w:spacing w:before="60" w:after="60"/>
              <w:rPr>
                <w:rFonts w:asciiTheme="minorHAnsi" w:hAnsiTheme="minorHAnsi" w:cstheme="minorHAnsi"/>
                <w:b/>
              </w:rPr>
            </w:pPr>
            <w:r w:rsidRPr="007C0406">
              <w:rPr>
                <w:rFonts w:asciiTheme="minorHAnsi" w:eastAsia="Arial" w:hAnsiTheme="minorHAnsi" w:cstheme="minorHAnsi"/>
                <w:b/>
                <w:sz w:val="22"/>
                <w:szCs w:val="22"/>
              </w:rPr>
              <w:t>Πράξη</w:t>
            </w:r>
          </w:p>
        </w:tc>
        <w:tc>
          <w:tcPr>
            <w:tcW w:w="6725" w:type="dxa"/>
            <w:tcBorders>
              <w:left w:val="single" w:sz="4" w:space="0" w:color="auto"/>
            </w:tcBorders>
            <w:shd w:val="clear" w:color="auto" w:fill="auto"/>
          </w:tcPr>
          <w:p w14:paraId="237CA8A1" w14:textId="77777777" w:rsidR="00442F91" w:rsidRPr="007C0406" w:rsidRDefault="009A0036" w:rsidP="0027377A">
            <w:pPr>
              <w:pStyle w:val="ad"/>
              <w:widowControl w:val="0"/>
              <w:spacing w:before="120" w:after="120" w:line="240" w:lineRule="auto"/>
              <w:ind w:left="0" w:right="-20"/>
              <w:jc w:val="both"/>
              <w:rPr>
                <w:rFonts w:asciiTheme="minorHAnsi" w:eastAsia="Arial" w:hAnsiTheme="minorHAnsi" w:cstheme="minorHAnsi"/>
              </w:rPr>
            </w:pPr>
            <w:r>
              <w:rPr>
                <w:rFonts w:asciiTheme="minorHAnsi" w:eastAsia="Arial" w:hAnsiTheme="minorHAnsi" w:cstheme="minorHAnsi"/>
              </w:rPr>
              <w:t>Έ</w:t>
            </w:r>
            <w:r w:rsidRPr="007C0406">
              <w:rPr>
                <w:rFonts w:asciiTheme="minorHAnsi" w:eastAsia="Arial" w:hAnsiTheme="minorHAnsi" w:cstheme="minorHAnsi"/>
              </w:rPr>
              <w:t xml:space="preserve">ργο, σύμβαση, δράση ή ομάδα έργων που επιλέγονται από τη </w:t>
            </w:r>
            <w:r>
              <w:rPr>
                <w:rFonts w:asciiTheme="minorHAnsi" w:eastAsia="Arial" w:hAnsiTheme="minorHAnsi" w:cstheme="minorHAnsi"/>
              </w:rPr>
              <w:t>ΕΥΔ ΠΑΑ 2014-2020</w:t>
            </w:r>
            <w:r w:rsidRPr="007C0406">
              <w:rPr>
                <w:rFonts w:asciiTheme="minorHAnsi" w:eastAsia="Arial" w:hAnsiTheme="minorHAnsi" w:cstheme="minorHAnsi"/>
              </w:rPr>
              <w:t xml:space="preserve"> 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442F91" w:rsidRPr="007C0406" w14:paraId="05731318" w14:textId="77777777" w:rsidTr="0027377A">
        <w:tc>
          <w:tcPr>
            <w:tcW w:w="1951" w:type="dxa"/>
            <w:tcBorders>
              <w:right w:val="single" w:sz="4" w:space="0" w:color="auto"/>
            </w:tcBorders>
            <w:shd w:val="clear" w:color="auto" w:fill="auto"/>
          </w:tcPr>
          <w:p w14:paraId="2BA9E5F5"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ΠΣΚΕ</w:t>
            </w:r>
          </w:p>
        </w:tc>
        <w:tc>
          <w:tcPr>
            <w:tcW w:w="6725" w:type="dxa"/>
            <w:tcBorders>
              <w:left w:val="single" w:sz="4" w:space="0" w:color="auto"/>
            </w:tcBorders>
            <w:shd w:val="clear" w:color="auto" w:fill="auto"/>
          </w:tcPr>
          <w:p w14:paraId="2FE7A61F" w14:textId="77777777" w:rsidR="00442F91" w:rsidRPr="00F00AA6" w:rsidRDefault="00442F91" w:rsidP="0027377A">
            <w:pPr>
              <w:spacing w:before="120" w:after="120"/>
              <w:jc w:val="both"/>
              <w:rPr>
                <w:rFonts w:asciiTheme="minorHAnsi" w:hAnsiTheme="minorHAnsi" w:cstheme="minorHAnsi"/>
              </w:rPr>
            </w:pPr>
            <w:r w:rsidRPr="007C0406">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14:paraId="64DCCB60" w14:textId="77777777" w:rsidR="00442F91" w:rsidRPr="007C0406" w:rsidRDefault="00442F91" w:rsidP="0027377A">
            <w:pPr>
              <w:autoSpaceDE w:val="0"/>
              <w:autoSpaceDN w:val="0"/>
              <w:adjustRightInd w:val="0"/>
              <w:spacing w:after="120"/>
              <w:jc w:val="both"/>
              <w:rPr>
                <w:rFonts w:asciiTheme="minorHAnsi" w:hAnsiTheme="minorHAnsi" w:cstheme="minorHAnsi"/>
                <w:b/>
              </w:rPr>
            </w:pPr>
            <w:r w:rsidRPr="007C0406">
              <w:rPr>
                <w:rFonts w:asciiTheme="minorHAnsi" w:hAnsiTheme="minorHAnsi" w:cstheme="minorHAnsi"/>
                <w:sz w:val="22"/>
                <w:szCs w:val="22"/>
              </w:rPr>
              <w:t xml:space="preserve">Στο συγκεκριμένο λαμβάνουν χώρα η διαχείριση, ο έλεγχος  και η </w:t>
            </w:r>
            <w:r w:rsidRPr="007C0406">
              <w:rPr>
                <w:rFonts w:asciiTheme="minorHAnsi" w:hAnsiTheme="minorHAnsi" w:cstheme="minorHAnsi"/>
                <w:sz w:val="22"/>
                <w:szCs w:val="22"/>
              </w:rPr>
              <w:lastRenderedPageBreak/>
              <w:t xml:space="preserve">υλοποίηση του υπομέτρου 19.2 – ιδιωτικές πράξεις. Ενδεικτικά περιλαμβάνονται η υποβολή αιτήσεων στήριξης πράξεων και η αξιολόγησή τους,  η τροποποίηση αυτών, η υποβολή αιτημάτων πληρωμής. </w:t>
            </w:r>
          </w:p>
        </w:tc>
      </w:tr>
      <w:tr w:rsidR="00442F91" w:rsidRPr="007C0406" w14:paraId="56E9DD70" w14:textId="77777777" w:rsidTr="0027377A">
        <w:tc>
          <w:tcPr>
            <w:tcW w:w="1951" w:type="dxa"/>
            <w:tcBorders>
              <w:right w:val="single" w:sz="4" w:space="0" w:color="auto"/>
            </w:tcBorders>
            <w:shd w:val="clear" w:color="auto" w:fill="auto"/>
          </w:tcPr>
          <w:p w14:paraId="2AB044CE"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lastRenderedPageBreak/>
              <w:t>ΤΠ</w:t>
            </w:r>
          </w:p>
        </w:tc>
        <w:tc>
          <w:tcPr>
            <w:tcW w:w="6725" w:type="dxa"/>
            <w:tcBorders>
              <w:left w:val="single" w:sz="4" w:space="0" w:color="auto"/>
            </w:tcBorders>
            <w:shd w:val="clear" w:color="auto" w:fill="auto"/>
          </w:tcPr>
          <w:p w14:paraId="474C5872" w14:textId="77777777" w:rsidR="00442F91" w:rsidRPr="007C0406" w:rsidRDefault="00442F91" w:rsidP="0027377A">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Το</w:t>
            </w:r>
            <w:r w:rsidRPr="007C0406">
              <w:rPr>
                <w:rFonts w:asciiTheme="minorHAnsi" w:hAnsiTheme="minorHAnsi" w:cstheme="minorHAnsi"/>
                <w:b/>
                <w:color w:val="auto"/>
                <w:sz w:val="22"/>
                <w:szCs w:val="22"/>
              </w:rPr>
              <w:t xml:space="preserve"> Τοπικό πρόγραμμα </w:t>
            </w:r>
            <w:r w:rsidRPr="007C0406">
              <w:rPr>
                <w:rFonts w:asciiTheme="minorHAnsi" w:hAnsiTheme="minorHAnsi" w:cstheme="minorHAnsi"/>
                <w:color w:val="auto"/>
                <w:sz w:val="22"/>
                <w:szCs w:val="22"/>
              </w:rPr>
              <w:t>στο πλαίσιο του CLLD-LEADER αποτελείται από στοιχεία όπως η στρατηγική τοπικής ανάπτυξης, που αφορά σαφώς χωρικά προσδιορισμένες περιοχές, η τοπική εταιρική σ</w:t>
            </w:r>
            <w:r w:rsidR="009A0036">
              <w:rPr>
                <w:rFonts w:asciiTheme="minorHAnsi" w:hAnsiTheme="minorHAnsi" w:cstheme="minorHAnsi"/>
                <w:color w:val="auto"/>
                <w:sz w:val="22"/>
                <w:szCs w:val="22"/>
              </w:rPr>
              <w:t>χέση δημόσιου – ιδιωτικού τομέα</w:t>
            </w:r>
            <w:r w:rsidRPr="007C0406">
              <w:rPr>
                <w:rFonts w:asciiTheme="minorHAnsi" w:hAnsiTheme="minorHAnsi" w:cstheme="minorHAnsi"/>
                <w:color w:val="auto"/>
                <w:sz w:val="22"/>
                <w:szCs w:val="22"/>
              </w:rPr>
              <w:t xml:space="preserve">, η προσέγγιση εκ των κάτω προς τα άνω, ο πολυτομεακός σχεδιασμός και τέλος η δυνατότητα εφαρμογής μιας πολυταμειακής προσέγγισης. </w:t>
            </w:r>
          </w:p>
        </w:tc>
      </w:tr>
      <w:tr w:rsidR="00442F91" w:rsidRPr="007C0406" w14:paraId="539821C1" w14:textId="77777777" w:rsidTr="0027377A">
        <w:tc>
          <w:tcPr>
            <w:tcW w:w="1951" w:type="dxa"/>
            <w:tcBorders>
              <w:right w:val="single" w:sz="4" w:space="0" w:color="auto"/>
            </w:tcBorders>
            <w:shd w:val="clear" w:color="auto" w:fill="auto"/>
          </w:tcPr>
          <w:p w14:paraId="64E0EB3A"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 xml:space="preserve">ΤΑΠΤοΚ </w:t>
            </w:r>
          </w:p>
          <w:p w14:paraId="23ACEC3C" w14:textId="77777777" w:rsidR="00442F91" w:rsidRPr="007C0406" w:rsidRDefault="00442F91" w:rsidP="0027377A">
            <w:pPr>
              <w:spacing w:before="60" w:after="60"/>
              <w:rPr>
                <w:rFonts w:asciiTheme="minorHAnsi" w:hAnsiTheme="minorHAnsi" w:cstheme="minorHAnsi"/>
                <w:b/>
              </w:rPr>
            </w:pPr>
          </w:p>
          <w:p w14:paraId="3BEF7D4F" w14:textId="77777777" w:rsidR="00442F91" w:rsidRPr="007C0406" w:rsidRDefault="00442F91" w:rsidP="0027377A">
            <w:pPr>
              <w:spacing w:before="60" w:after="60"/>
              <w:rPr>
                <w:rFonts w:asciiTheme="minorHAnsi" w:hAnsiTheme="minorHAnsi" w:cstheme="minorHAnsi"/>
                <w:b/>
              </w:rPr>
            </w:pPr>
          </w:p>
          <w:p w14:paraId="6DA70C6C" w14:textId="77777777" w:rsidR="00442F91" w:rsidRPr="007C0406" w:rsidRDefault="00442F91" w:rsidP="0027377A">
            <w:pPr>
              <w:spacing w:before="60" w:after="60"/>
              <w:rPr>
                <w:rFonts w:asciiTheme="minorHAnsi" w:hAnsiTheme="minorHAnsi" w:cstheme="minorHAnsi"/>
                <w:b/>
              </w:rPr>
            </w:pPr>
          </w:p>
          <w:p w14:paraId="3C948B70" w14:textId="77777777" w:rsidR="00442F91" w:rsidRPr="007C0406" w:rsidRDefault="00442F91" w:rsidP="0027377A">
            <w:pPr>
              <w:spacing w:before="60" w:after="60"/>
              <w:rPr>
                <w:rFonts w:asciiTheme="minorHAnsi" w:hAnsiTheme="minorHAnsi" w:cstheme="minorHAnsi"/>
                <w:b/>
              </w:rPr>
            </w:pPr>
          </w:p>
          <w:p w14:paraId="29B61970" w14:textId="77777777" w:rsidR="00442F91" w:rsidRPr="007C0406" w:rsidRDefault="00442F91" w:rsidP="0027377A">
            <w:pPr>
              <w:spacing w:before="60" w:after="60"/>
              <w:rPr>
                <w:rFonts w:asciiTheme="minorHAnsi" w:hAnsiTheme="minorHAnsi" w:cstheme="minorHAnsi"/>
                <w:b/>
              </w:rPr>
            </w:pPr>
          </w:p>
          <w:p w14:paraId="49FA97AF" w14:textId="77777777" w:rsidR="00442F91" w:rsidRPr="00376D5B" w:rsidRDefault="00442F91" w:rsidP="0027377A">
            <w:pPr>
              <w:spacing w:before="60" w:after="60"/>
              <w:rPr>
                <w:rFonts w:asciiTheme="minorHAnsi" w:hAnsiTheme="minorHAnsi" w:cstheme="minorHAnsi"/>
                <w:b/>
              </w:rPr>
            </w:pPr>
          </w:p>
          <w:p w14:paraId="2D99DEAE"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Χαρακτήρας Κινήτρου</w:t>
            </w:r>
          </w:p>
          <w:p w14:paraId="03008558" w14:textId="77777777" w:rsidR="00442F91" w:rsidRPr="007C0406" w:rsidRDefault="00442F91" w:rsidP="0027377A">
            <w:pPr>
              <w:spacing w:before="60" w:after="60"/>
              <w:rPr>
                <w:rFonts w:asciiTheme="minorHAnsi" w:hAnsiTheme="minorHAnsi" w:cstheme="minorHAnsi"/>
                <w:b/>
              </w:rPr>
            </w:pPr>
          </w:p>
          <w:p w14:paraId="46082310" w14:textId="77777777" w:rsidR="00442F91" w:rsidRPr="007C0406" w:rsidRDefault="00442F91" w:rsidP="0027377A">
            <w:pPr>
              <w:spacing w:before="60" w:after="60"/>
              <w:rPr>
                <w:rFonts w:asciiTheme="minorHAnsi" w:hAnsiTheme="minorHAnsi" w:cstheme="minorHAnsi"/>
                <w:b/>
              </w:rPr>
            </w:pPr>
          </w:p>
          <w:p w14:paraId="4135E918" w14:textId="77777777" w:rsidR="00442F91" w:rsidRDefault="00442F91" w:rsidP="0027377A">
            <w:pPr>
              <w:spacing w:before="60" w:after="60"/>
              <w:rPr>
                <w:rFonts w:asciiTheme="minorHAnsi" w:hAnsiTheme="minorHAnsi" w:cstheme="minorHAnsi"/>
                <w:b/>
              </w:rPr>
            </w:pPr>
          </w:p>
          <w:p w14:paraId="4C3C04C0"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Αρχική Επένδυση Αφορά το Άρθρο 14 του Καν 651/2014</w:t>
            </w:r>
          </w:p>
          <w:p w14:paraId="358F1B15" w14:textId="77777777" w:rsidR="00442F91" w:rsidRPr="007C0406" w:rsidRDefault="00442F91" w:rsidP="0027377A">
            <w:pPr>
              <w:spacing w:before="60" w:after="60"/>
              <w:rPr>
                <w:rFonts w:asciiTheme="minorHAnsi" w:hAnsiTheme="minorHAnsi" w:cstheme="minorHAnsi"/>
                <w:b/>
              </w:rPr>
            </w:pPr>
          </w:p>
          <w:p w14:paraId="4E0ECC98" w14:textId="77777777" w:rsidR="00442F91" w:rsidRPr="007C0406" w:rsidRDefault="00442F91" w:rsidP="0027377A">
            <w:pPr>
              <w:spacing w:before="60" w:after="60"/>
              <w:rPr>
                <w:rFonts w:asciiTheme="minorHAnsi" w:hAnsiTheme="minorHAnsi" w:cstheme="minorHAnsi"/>
                <w:b/>
              </w:rPr>
            </w:pPr>
          </w:p>
          <w:p w14:paraId="28CBC680" w14:textId="77777777" w:rsidR="00442F91" w:rsidRPr="00F00AA6" w:rsidRDefault="00442F91" w:rsidP="0027377A">
            <w:pPr>
              <w:spacing w:before="60" w:after="60"/>
              <w:rPr>
                <w:rFonts w:asciiTheme="minorHAnsi" w:hAnsiTheme="minorHAnsi" w:cstheme="minorHAnsi"/>
                <w:b/>
              </w:rPr>
            </w:pPr>
          </w:p>
          <w:p w14:paraId="2C8AE9D4" w14:textId="77777777" w:rsidR="00442F91" w:rsidRPr="007C0406" w:rsidRDefault="00442F91" w:rsidP="0027377A">
            <w:pPr>
              <w:spacing w:before="60" w:after="60"/>
              <w:rPr>
                <w:rFonts w:asciiTheme="minorHAnsi" w:hAnsiTheme="minorHAnsi" w:cstheme="minorHAnsi"/>
                <w:b/>
              </w:rPr>
            </w:pPr>
          </w:p>
          <w:p w14:paraId="68392EDF" w14:textId="77777777" w:rsidR="00442F91" w:rsidRPr="007C0406" w:rsidRDefault="00442F91" w:rsidP="0027377A">
            <w:pPr>
              <w:spacing w:before="60" w:after="60"/>
              <w:rPr>
                <w:rFonts w:asciiTheme="minorHAnsi" w:hAnsiTheme="minorHAnsi" w:cstheme="minorHAnsi"/>
                <w:b/>
              </w:rPr>
            </w:pPr>
          </w:p>
          <w:p w14:paraId="74C81E70" w14:textId="77777777" w:rsidR="00442F91" w:rsidRPr="007C0406" w:rsidRDefault="00442F91" w:rsidP="0027377A">
            <w:pPr>
              <w:spacing w:before="60" w:after="60"/>
              <w:rPr>
                <w:rFonts w:asciiTheme="minorHAnsi" w:hAnsiTheme="minorHAnsi" w:cstheme="minorHAnsi"/>
                <w:b/>
              </w:rPr>
            </w:pPr>
          </w:p>
          <w:p w14:paraId="3C44B170" w14:textId="77777777" w:rsidR="00442F91" w:rsidRPr="007C0406" w:rsidRDefault="00442F91" w:rsidP="0027377A">
            <w:pPr>
              <w:spacing w:before="60" w:after="60"/>
              <w:rPr>
                <w:rFonts w:asciiTheme="minorHAnsi" w:hAnsiTheme="minorHAnsi" w:cstheme="minorHAnsi"/>
                <w:b/>
              </w:rPr>
            </w:pPr>
          </w:p>
          <w:p w14:paraId="3257EE2E" w14:textId="77777777" w:rsidR="00442F91" w:rsidRDefault="00442F91" w:rsidP="0027377A">
            <w:pPr>
              <w:spacing w:before="60" w:after="60"/>
              <w:rPr>
                <w:rFonts w:asciiTheme="minorHAnsi" w:hAnsiTheme="minorHAnsi" w:cstheme="minorHAnsi"/>
                <w:b/>
              </w:rPr>
            </w:pPr>
          </w:p>
          <w:p w14:paraId="7259220A" w14:textId="77777777" w:rsidR="00442F91" w:rsidRPr="00F00AA6" w:rsidRDefault="00442F91" w:rsidP="0027377A">
            <w:pPr>
              <w:spacing w:before="60" w:after="60"/>
              <w:jc w:val="center"/>
              <w:rPr>
                <w:rFonts w:asciiTheme="minorHAnsi" w:hAnsiTheme="minorHAnsi" w:cstheme="minorHAnsi"/>
                <w:b/>
              </w:rPr>
            </w:pPr>
          </w:p>
          <w:p w14:paraId="607BD6D6" w14:textId="77777777" w:rsidR="007878C9" w:rsidRPr="00F00AA6" w:rsidRDefault="007878C9" w:rsidP="0027377A">
            <w:pPr>
              <w:spacing w:before="60" w:after="60"/>
              <w:jc w:val="center"/>
              <w:rPr>
                <w:rFonts w:asciiTheme="minorHAnsi" w:hAnsiTheme="minorHAnsi" w:cstheme="minorHAnsi"/>
                <w:b/>
              </w:rPr>
            </w:pPr>
          </w:p>
          <w:p w14:paraId="09EDBDAA" w14:textId="77777777" w:rsidR="00364F1A" w:rsidRPr="00376D5B" w:rsidRDefault="00364F1A" w:rsidP="0027377A">
            <w:pPr>
              <w:spacing w:before="60" w:after="60"/>
              <w:jc w:val="center"/>
              <w:rPr>
                <w:rFonts w:asciiTheme="minorHAnsi" w:hAnsiTheme="minorHAnsi" w:cstheme="minorHAnsi"/>
                <w:b/>
              </w:rPr>
            </w:pPr>
          </w:p>
          <w:p w14:paraId="0091E825"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Γενικές Δαπάνες</w:t>
            </w:r>
          </w:p>
          <w:p w14:paraId="78838E8F" w14:textId="77777777" w:rsidR="00442F91" w:rsidRPr="007C0406" w:rsidRDefault="00442F91" w:rsidP="0027377A">
            <w:pPr>
              <w:spacing w:before="60" w:after="60"/>
              <w:rPr>
                <w:rFonts w:asciiTheme="minorHAnsi" w:hAnsiTheme="minorHAnsi" w:cstheme="minorHAnsi"/>
                <w:b/>
              </w:rPr>
            </w:pPr>
          </w:p>
          <w:p w14:paraId="6A00E9DA" w14:textId="77777777" w:rsidR="00442F91" w:rsidRPr="007C0406" w:rsidRDefault="00442F91" w:rsidP="0027377A">
            <w:pPr>
              <w:spacing w:before="60" w:after="60"/>
              <w:rPr>
                <w:rFonts w:asciiTheme="minorHAnsi" w:hAnsiTheme="minorHAnsi" w:cstheme="minorHAnsi"/>
                <w:b/>
              </w:rPr>
            </w:pPr>
          </w:p>
          <w:p w14:paraId="401836C6" w14:textId="77777777" w:rsidR="00442F91" w:rsidRPr="007C0406" w:rsidRDefault="00442F91" w:rsidP="0027377A">
            <w:pPr>
              <w:spacing w:before="60" w:after="60"/>
              <w:rPr>
                <w:rFonts w:asciiTheme="minorHAnsi" w:hAnsiTheme="minorHAnsi" w:cstheme="minorHAnsi"/>
                <w:b/>
              </w:rPr>
            </w:pPr>
          </w:p>
          <w:p w14:paraId="7BFA16F4" w14:textId="77777777" w:rsidR="00442F91" w:rsidRPr="007C0406" w:rsidRDefault="00442F91" w:rsidP="0027377A">
            <w:pPr>
              <w:spacing w:before="60" w:after="60"/>
              <w:rPr>
                <w:rFonts w:asciiTheme="minorHAnsi" w:hAnsiTheme="minorHAnsi" w:cstheme="minorHAnsi"/>
                <w:b/>
              </w:rPr>
            </w:pPr>
          </w:p>
          <w:p w14:paraId="444F845A" w14:textId="77777777" w:rsidR="00442F91" w:rsidRDefault="00442F91" w:rsidP="0027377A">
            <w:pPr>
              <w:spacing w:before="60" w:after="60"/>
              <w:rPr>
                <w:rFonts w:asciiTheme="minorHAnsi" w:hAnsiTheme="minorHAnsi" w:cstheme="minorHAnsi"/>
                <w:b/>
              </w:rPr>
            </w:pPr>
          </w:p>
          <w:p w14:paraId="39955852" w14:textId="77777777" w:rsidR="00442F91" w:rsidRDefault="00442F91" w:rsidP="0027377A">
            <w:pPr>
              <w:spacing w:before="60" w:after="60"/>
              <w:rPr>
                <w:rFonts w:asciiTheme="minorHAnsi" w:hAnsiTheme="minorHAnsi" w:cstheme="minorHAnsi"/>
                <w:b/>
                <w:lang w:val="en-US"/>
              </w:rPr>
            </w:pPr>
          </w:p>
          <w:p w14:paraId="316A23A6" w14:textId="77777777" w:rsidR="00F556C7" w:rsidRPr="00F556C7" w:rsidRDefault="00F556C7" w:rsidP="0027377A">
            <w:pPr>
              <w:spacing w:before="60" w:after="60"/>
              <w:rPr>
                <w:rFonts w:asciiTheme="minorHAnsi" w:hAnsiTheme="minorHAnsi" w:cstheme="minorHAnsi"/>
                <w:b/>
                <w:lang w:val="en-US"/>
              </w:rPr>
            </w:pPr>
          </w:p>
          <w:p w14:paraId="4FE65352" w14:textId="77777777" w:rsidR="00442F91" w:rsidRDefault="00442F91" w:rsidP="0027377A">
            <w:pPr>
              <w:spacing w:before="60" w:after="60"/>
              <w:rPr>
                <w:rFonts w:asciiTheme="minorHAnsi" w:hAnsiTheme="minorHAnsi" w:cstheme="minorHAnsi"/>
                <w:b/>
              </w:rPr>
            </w:pPr>
          </w:p>
          <w:p w14:paraId="52175D96" w14:textId="77777777" w:rsidR="00442F91" w:rsidRPr="007C0406" w:rsidRDefault="00442F91" w:rsidP="0027377A">
            <w:pPr>
              <w:spacing w:before="60" w:after="60"/>
              <w:rPr>
                <w:rFonts w:asciiTheme="minorHAnsi" w:hAnsiTheme="minorHAnsi" w:cstheme="minorHAnsi"/>
                <w:b/>
              </w:rPr>
            </w:pPr>
            <w:r w:rsidRPr="007C0406">
              <w:rPr>
                <w:rFonts w:asciiTheme="minorHAnsi" w:hAnsiTheme="minorHAnsi" w:cstheme="minorHAnsi"/>
                <w:b/>
                <w:sz w:val="22"/>
                <w:szCs w:val="22"/>
              </w:rPr>
              <w:t>Προπαρασκευαστικές εργασίες</w:t>
            </w:r>
          </w:p>
        </w:tc>
        <w:tc>
          <w:tcPr>
            <w:tcW w:w="6725" w:type="dxa"/>
            <w:tcBorders>
              <w:left w:val="single" w:sz="4" w:space="0" w:color="auto"/>
            </w:tcBorders>
            <w:shd w:val="clear" w:color="auto" w:fill="auto"/>
          </w:tcPr>
          <w:p w14:paraId="656E1370" w14:textId="77777777" w:rsidR="00442F91" w:rsidRPr="007C0406" w:rsidRDefault="00442F91" w:rsidP="0027377A">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lastRenderedPageBreak/>
              <w:t>Η «Τοπική Ανάπτυξη με Πρωτοβουλία Τοπικών Κοινοτήτων, (ΤΑΠΤοΚ, LEADER/CLLD συνίστανται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14:paraId="4AECA89F" w14:textId="77777777" w:rsidR="00442F91" w:rsidRPr="007C0406" w:rsidRDefault="00442F91" w:rsidP="0027377A">
            <w:pPr>
              <w:pStyle w:val="Default"/>
              <w:autoSpaceDE/>
              <w:autoSpaceDN/>
              <w:adjustRightInd/>
              <w:spacing w:before="120" w:after="120"/>
              <w:jc w:val="both"/>
              <w:rPr>
                <w:rFonts w:asciiTheme="minorHAnsi" w:hAnsiTheme="minorHAnsi" w:cstheme="minorHAnsi"/>
                <w:color w:val="auto"/>
                <w:sz w:val="22"/>
                <w:szCs w:val="22"/>
              </w:rPr>
            </w:pPr>
          </w:p>
          <w:p w14:paraId="740DBC0B" w14:textId="77777777" w:rsidR="00442F91" w:rsidRPr="007C0406" w:rsidRDefault="00442F91" w:rsidP="0027377A">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αίτηση στήριξης</w:t>
            </w:r>
          </w:p>
          <w:p w14:paraId="4DF3DB7F" w14:textId="77777777" w:rsidR="00442F91" w:rsidRPr="007C0406" w:rsidRDefault="00442F91" w:rsidP="0027377A">
            <w:pPr>
              <w:pStyle w:val="Default"/>
              <w:autoSpaceDE/>
              <w:autoSpaceDN/>
              <w:adjustRightInd/>
              <w:spacing w:before="120" w:after="120"/>
              <w:jc w:val="both"/>
              <w:rPr>
                <w:rFonts w:asciiTheme="minorHAnsi" w:hAnsiTheme="minorHAnsi" w:cstheme="minorHAnsi"/>
                <w:color w:val="auto"/>
                <w:sz w:val="22"/>
                <w:szCs w:val="22"/>
              </w:rPr>
            </w:pPr>
          </w:p>
          <w:p w14:paraId="1F386763" w14:textId="77777777" w:rsidR="007878C9" w:rsidRPr="00F00AA6" w:rsidRDefault="007878C9" w:rsidP="007878C9">
            <w:pPr>
              <w:pStyle w:val="Default"/>
              <w:tabs>
                <w:tab w:val="num" w:pos="142"/>
              </w:tabs>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p>
          <w:p w14:paraId="51E3090C" w14:textId="77777777" w:rsidR="007878C9" w:rsidRDefault="007878C9" w:rsidP="007878C9">
            <w:pPr>
              <w:pStyle w:val="Default"/>
              <w:tabs>
                <w:tab w:val="num" w:pos="142"/>
              </w:tabs>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ή</w:t>
            </w:r>
          </w:p>
          <w:p w14:paraId="0DDEE129" w14:textId="77777777" w:rsidR="007878C9" w:rsidRDefault="007878C9" w:rsidP="007878C9">
            <w:pPr>
              <w:pStyle w:val="Default"/>
              <w:tabs>
                <w:tab w:val="num" w:pos="142"/>
              </w:tabs>
              <w:autoSpaceDE/>
              <w:adjustRightInd/>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14:paraId="3A70A688" w14:textId="77777777" w:rsidR="00442F91" w:rsidRDefault="00442F91" w:rsidP="0027377A">
            <w:pPr>
              <w:pStyle w:val="CM3"/>
              <w:spacing w:before="60" w:after="60"/>
              <w:rPr>
                <w:rFonts w:asciiTheme="minorHAnsi" w:hAnsiTheme="minorHAnsi" w:cs="EUAlbertina"/>
                <w:b/>
                <w:bCs/>
                <w:color w:val="000000"/>
              </w:rPr>
            </w:pPr>
          </w:p>
          <w:p w14:paraId="0EB17192" w14:textId="77777777" w:rsidR="00F556C7" w:rsidRDefault="00F556C7" w:rsidP="00F556C7">
            <w:pPr>
              <w:pStyle w:val="Default"/>
              <w:tabs>
                <w:tab w:val="num" w:pos="142"/>
              </w:tabs>
              <w:autoSpaceDE/>
              <w:adjustRightInd/>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Οι Γενικές Δαπάνες συνδέονται με τις δαπάνες για κατασκευή, απόκτηση, συμπεριλαμβανομένης της χρηματοδοτικής μίσθωσης, ή βελτίωση ακίνητης περιουσίας, καθώς και για αγορά ή γιαχρηματοδοτική μίσθωση με δυνατότητα αγοράς νέων μηχανημάτων και εξοπλισμού μέχρι την αγοραστική αξία του περιουσιακού στοιχείου και αφορούν σε αμοιβές αρχιτεκτόνων, </w:t>
            </w:r>
            <w:r>
              <w:rPr>
                <w:rFonts w:asciiTheme="minorHAnsi" w:hAnsiTheme="minorHAnsi" w:cstheme="minorHAnsi"/>
                <w:color w:val="auto"/>
                <w:sz w:val="22"/>
                <w:szCs w:val="22"/>
              </w:rPr>
              <w:lastRenderedPageBreak/>
              <w:t>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p w14:paraId="485EB06D" w14:textId="77777777" w:rsidR="00F556C7" w:rsidRDefault="00F556C7" w:rsidP="00F556C7">
            <w:pPr>
              <w:pStyle w:val="Default"/>
              <w:tabs>
                <w:tab w:val="num" w:pos="142"/>
              </w:tabs>
              <w:autoSpaceDE/>
              <w:adjustRightInd/>
              <w:spacing w:before="120" w:line="276" w:lineRule="auto"/>
              <w:jc w:val="both"/>
              <w:rPr>
                <w:rFonts w:asciiTheme="minorHAnsi" w:hAnsiTheme="minorHAnsi" w:cstheme="minorHAnsi"/>
                <w:b/>
                <w:color w:val="auto"/>
                <w:sz w:val="22"/>
                <w:szCs w:val="22"/>
              </w:rPr>
            </w:pPr>
          </w:p>
          <w:p w14:paraId="73A31CE3" w14:textId="77777777" w:rsidR="00442F91" w:rsidRPr="007C0406" w:rsidRDefault="00F556C7" w:rsidP="00F556C7">
            <w:pPr>
              <w:pStyle w:val="Default"/>
              <w:spacing w:before="120" w:after="120"/>
              <w:jc w:val="both"/>
              <w:rPr>
                <w:rFonts w:asciiTheme="minorHAnsi" w:hAnsiTheme="minorHAnsi" w:cstheme="minorHAnsi"/>
                <w:color w:val="auto"/>
                <w:sz w:val="22"/>
                <w:szCs w:val="22"/>
              </w:rPr>
            </w:pPr>
            <w:r>
              <w:rPr>
                <w:rFonts w:asciiTheme="minorHAnsi" w:hAnsiTheme="minorHAnsi" w:cstheme="minorHAnsi"/>
                <w:sz w:val="22"/>
                <w:szCs w:val="22"/>
              </w:rPr>
              <w:t>Οι προπαρασκευαστικές εργασίες, είναι η λήψη αδειών και η εκπόνηση μελετών σκοπιμότητας.</w:t>
            </w:r>
          </w:p>
        </w:tc>
      </w:tr>
    </w:tbl>
    <w:p w14:paraId="0E53DB88" w14:textId="77777777" w:rsidR="00442F91" w:rsidRPr="007C0406" w:rsidRDefault="00442F91" w:rsidP="00442F91">
      <w:pPr>
        <w:rPr>
          <w:rFonts w:asciiTheme="minorHAnsi" w:hAnsiTheme="minorHAnsi" w:cstheme="minorHAnsi"/>
          <w:b/>
          <w:sz w:val="22"/>
          <w:szCs w:val="22"/>
        </w:rPr>
        <w:sectPr w:rsidR="00442F91" w:rsidRPr="007C0406" w:rsidSect="00DC1646">
          <w:headerReference w:type="even" r:id="rId15"/>
          <w:footerReference w:type="even" r:id="rId16"/>
          <w:footerReference w:type="default" r:id="rId17"/>
          <w:pgSz w:w="11906" w:h="16838"/>
          <w:pgMar w:top="1243" w:right="1646" w:bottom="1276" w:left="1800" w:header="568" w:footer="708" w:gutter="0"/>
          <w:pgNumType w:start="1"/>
          <w:cols w:space="708"/>
          <w:docGrid w:linePitch="360"/>
        </w:sectPr>
      </w:pPr>
    </w:p>
    <w:p w14:paraId="4219B1E5" w14:textId="77777777" w:rsidR="00442F91" w:rsidRPr="002B31AD" w:rsidRDefault="00442F91" w:rsidP="00FE25DE">
      <w:pPr>
        <w:jc w:val="center"/>
        <w:rPr>
          <w:rFonts w:asciiTheme="minorHAnsi" w:hAnsiTheme="minorHAnsi" w:cstheme="minorHAnsi"/>
          <w:b/>
          <w:position w:val="12"/>
          <w:sz w:val="32"/>
          <w:szCs w:val="32"/>
        </w:rPr>
      </w:pPr>
      <w:r w:rsidRPr="002B31AD">
        <w:rPr>
          <w:rFonts w:asciiTheme="minorHAnsi" w:hAnsiTheme="minorHAnsi" w:cstheme="minorHAnsi"/>
          <w:b/>
          <w:position w:val="12"/>
          <w:sz w:val="32"/>
          <w:szCs w:val="32"/>
        </w:rPr>
        <w:lastRenderedPageBreak/>
        <w:t xml:space="preserve">Ο Πρόεδρος της Επιτροπής Διαχείρισης του Προγράμματος της ΟΤΔ </w:t>
      </w:r>
      <w:r w:rsidR="00FE25DE">
        <w:rPr>
          <w:rFonts w:asciiTheme="minorHAnsi" w:hAnsiTheme="minorHAnsi" w:cstheme="minorHAnsi"/>
          <w:b/>
          <w:position w:val="12"/>
          <w:sz w:val="32"/>
          <w:szCs w:val="32"/>
        </w:rPr>
        <w:t>«</w:t>
      </w:r>
      <w:r w:rsidR="00AC38ED" w:rsidRPr="00AC38ED">
        <w:rPr>
          <w:rFonts w:asciiTheme="minorHAnsi" w:hAnsiTheme="minorHAnsi" w:cstheme="minorHAnsi"/>
          <w:b/>
          <w:position w:val="12"/>
          <w:sz w:val="32"/>
          <w:szCs w:val="32"/>
        </w:rPr>
        <w:t>Εταιρία Ανάπτυξης Πηλίου Α.Ε. (Ε.Α.Π Α.Ε) – Αναπτυξιακή Α.Ε. ΟΤΑ</w:t>
      </w:r>
      <w:r w:rsidR="00FE25DE">
        <w:rPr>
          <w:rFonts w:asciiTheme="minorHAnsi" w:hAnsiTheme="minorHAnsi" w:cstheme="minorHAnsi"/>
          <w:b/>
          <w:position w:val="12"/>
          <w:sz w:val="32"/>
          <w:szCs w:val="32"/>
        </w:rPr>
        <w:t>»</w:t>
      </w:r>
      <w:r w:rsidRPr="002B31AD">
        <w:rPr>
          <w:rFonts w:asciiTheme="minorHAnsi" w:hAnsiTheme="minorHAnsi" w:cstheme="minorHAnsi"/>
          <w:b/>
          <w:position w:val="12"/>
          <w:sz w:val="32"/>
          <w:szCs w:val="32"/>
        </w:rPr>
        <w:t>.</w:t>
      </w:r>
    </w:p>
    <w:p w14:paraId="6ECA6E96" w14:textId="77777777" w:rsidR="003B5F66" w:rsidRDefault="003B5F66" w:rsidP="00442F91">
      <w:pPr>
        <w:rPr>
          <w:rFonts w:asciiTheme="minorHAnsi" w:hAnsiTheme="minorHAnsi" w:cstheme="minorHAnsi"/>
          <w:sz w:val="22"/>
          <w:szCs w:val="22"/>
        </w:rPr>
      </w:pPr>
    </w:p>
    <w:p w14:paraId="67016CDF" w14:textId="77777777" w:rsidR="00442F91" w:rsidRPr="007C0406" w:rsidRDefault="00442F91" w:rsidP="00442F91">
      <w:pPr>
        <w:rPr>
          <w:rFonts w:asciiTheme="minorHAnsi" w:hAnsiTheme="minorHAnsi" w:cstheme="minorHAnsi"/>
          <w:sz w:val="22"/>
          <w:szCs w:val="22"/>
        </w:rPr>
      </w:pPr>
      <w:r w:rsidRPr="007C0406">
        <w:rPr>
          <w:rFonts w:asciiTheme="minorHAnsi" w:hAnsiTheme="minorHAnsi" w:cstheme="minorHAnsi"/>
          <w:sz w:val="22"/>
          <w:szCs w:val="22"/>
        </w:rPr>
        <w:t xml:space="preserve">Έχοντας υπόψη: </w:t>
      </w:r>
    </w:p>
    <w:p w14:paraId="3CBA94EF" w14:textId="77777777" w:rsidR="00AC38ED" w:rsidRPr="00AC38ED" w:rsidRDefault="00AC38ED" w:rsidP="00AC38ED">
      <w:pPr>
        <w:numPr>
          <w:ilvl w:val="0"/>
          <w:numId w:val="1"/>
        </w:numPr>
        <w:autoSpaceDE w:val="0"/>
        <w:autoSpaceDN w:val="0"/>
        <w:adjustRightInd w:val="0"/>
        <w:spacing w:before="120" w:after="120"/>
        <w:jc w:val="both"/>
        <w:rPr>
          <w:rFonts w:asciiTheme="minorHAnsi" w:hAnsiTheme="minorHAnsi" w:cstheme="minorHAnsi"/>
          <w:sz w:val="22"/>
          <w:szCs w:val="22"/>
        </w:rPr>
      </w:pPr>
      <w:r w:rsidRPr="00AC38ED">
        <w:rPr>
          <w:rFonts w:asciiTheme="minorHAnsi" w:hAnsiTheme="minorHAnsi" w:cstheme="minorHAnsi"/>
          <w:sz w:val="22"/>
          <w:szCs w:val="22"/>
        </w:rPr>
        <w:t>Την 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14:paraId="5CF05A35" w14:textId="77777777" w:rsidR="00442F91" w:rsidRPr="007C0406" w:rsidRDefault="00442F91" w:rsidP="00442F91">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Την  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0BC184BD" w14:textId="77777777" w:rsidR="00442F91" w:rsidRPr="007C0406" w:rsidRDefault="00442F91" w:rsidP="00442F91">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Την αριθ. πρωτ.  13214 /30-11-2017 Υπουργική Απόφαση (ΦΕΚ 4268/Β’ 6-12-2017) περί «Πλαίσιο υλοποίησης Υπομέτρου 19.2 του Μέτρου 19, Τοπική Ανάπτυξη με Πρωτοβουλία Τοπικών Κοινοτήτων, (</w:t>
      </w:r>
      <w:r w:rsidRPr="002B31AD">
        <w:rPr>
          <w:rFonts w:asciiTheme="minorHAnsi" w:hAnsiTheme="minorHAnsi" w:cstheme="minorHAnsi"/>
          <w:sz w:val="22"/>
          <w:szCs w:val="22"/>
        </w:rPr>
        <w:t>ΤΑΠΤοΚ) του Προγράμματος Αγροτικής Ανάπτυξης 2014-2020,  για παρεμβάσεις Ιδιωτικού χαρακτήρα και λοιπές διατάξεις εφαρμογής των τοπικών προγραμμάτων», όπως τροποποιήθηκε και ισχύει</w:t>
      </w:r>
    </w:p>
    <w:p w14:paraId="1A0E0634" w14:textId="77777777" w:rsidR="00442F91" w:rsidRPr="005C12B7" w:rsidRDefault="00442F91" w:rsidP="0084357C">
      <w:pPr>
        <w:numPr>
          <w:ilvl w:val="0"/>
          <w:numId w:val="1"/>
        </w:numPr>
        <w:autoSpaceDE w:val="0"/>
        <w:autoSpaceDN w:val="0"/>
        <w:adjustRightInd w:val="0"/>
        <w:spacing w:before="120" w:after="120"/>
        <w:jc w:val="both"/>
        <w:rPr>
          <w:rFonts w:asciiTheme="minorHAnsi" w:hAnsiTheme="minorHAnsi" w:cstheme="minorHAnsi"/>
          <w:sz w:val="22"/>
          <w:szCs w:val="22"/>
        </w:rPr>
      </w:pPr>
      <w:r w:rsidRPr="00733145">
        <w:rPr>
          <w:rFonts w:asciiTheme="minorHAnsi" w:hAnsiTheme="minorHAnsi" w:cstheme="minorHAnsi"/>
          <w:sz w:val="22"/>
          <w:szCs w:val="22"/>
        </w:rPr>
        <w:t xml:space="preserve">Την </w:t>
      </w:r>
      <w:r w:rsidR="00AC38ED" w:rsidRPr="00AC38ED">
        <w:rPr>
          <w:rFonts w:asciiTheme="minorHAnsi" w:hAnsiTheme="minorHAnsi" w:cstheme="minorHAnsi"/>
          <w:sz w:val="22"/>
          <w:szCs w:val="22"/>
        </w:rPr>
        <w:t xml:space="preserve">υπ. </w:t>
      </w:r>
      <w:r w:rsidR="00AC38ED" w:rsidRPr="005C12B7">
        <w:rPr>
          <w:rFonts w:asciiTheme="minorHAnsi" w:hAnsiTheme="minorHAnsi" w:cstheme="minorHAnsi"/>
          <w:sz w:val="22"/>
          <w:szCs w:val="22"/>
        </w:rPr>
        <w:t xml:space="preserve">αριθμ. </w:t>
      </w:r>
      <w:r w:rsidR="005C12B7" w:rsidRPr="005C12B7">
        <w:rPr>
          <w:rFonts w:asciiTheme="minorHAnsi" w:hAnsiTheme="minorHAnsi" w:cstheme="minorHAnsi"/>
          <w:sz w:val="22"/>
          <w:szCs w:val="22"/>
        </w:rPr>
        <w:t>18</w:t>
      </w:r>
      <w:r w:rsidR="00AC38ED" w:rsidRPr="005C12B7">
        <w:rPr>
          <w:rFonts w:asciiTheme="minorHAnsi" w:hAnsiTheme="minorHAnsi" w:cstheme="minorHAnsi"/>
          <w:sz w:val="22"/>
          <w:szCs w:val="22"/>
        </w:rPr>
        <w:t>/</w:t>
      </w:r>
      <w:r w:rsidR="005C12B7" w:rsidRPr="005C12B7">
        <w:rPr>
          <w:rFonts w:asciiTheme="minorHAnsi" w:hAnsiTheme="minorHAnsi" w:cstheme="minorHAnsi"/>
          <w:sz w:val="22"/>
          <w:szCs w:val="22"/>
        </w:rPr>
        <w:t>27-03-2019 πρακτικό, θέμα 1</w:t>
      </w:r>
      <w:r w:rsidR="00AC38ED" w:rsidRPr="005C12B7">
        <w:rPr>
          <w:rFonts w:asciiTheme="minorHAnsi" w:hAnsiTheme="minorHAnsi" w:cstheme="minorHAnsi"/>
          <w:sz w:val="22"/>
          <w:szCs w:val="22"/>
        </w:rPr>
        <w:t xml:space="preserve">ο του Επιπέδου Λήψης Αποφάσεων (ΕΔΠ CLLD/LEADER) </w:t>
      </w:r>
      <w:r w:rsidRPr="005C12B7">
        <w:rPr>
          <w:rFonts w:asciiTheme="minorHAnsi" w:hAnsiTheme="minorHAnsi" w:cstheme="minorHAnsi"/>
          <w:sz w:val="22"/>
          <w:szCs w:val="22"/>
        </w:rPr>
        <w:t xml:space="preserve">της </w:t>
      </w:r>
      <w:r w:rsidR="002A6BE1" w:rsidRPr="002A6BE1">
        <w:rPr>
          <w:rFonts w:asciiTheme="minorHAnsi" w:hAnsiTheme="minorHAnsi" w:cstheme="minorHAnsi"/>
          <w:sz w:val="22"/>
          <w:szCs w:val="22"/>
        </w:rPr>
        <w:t xml:space="preserve">ΟΤΔ </w:t>
      </w:r>
      <w:r w:rsidR="0084357C" w:rsidRPr="0084357C">
        <w:rPr>
          <w:rFonts w:asciiTheme="minorHAnsi" w:hAnsiTheme="minorHAnsi" w:cstheme="minorHAnsi"/>
          <w:sz w:val="22"/>
          <w:szCs w:val="22"/>
        </w:rPr>
        <w:t>«Εταιρία Ανάπτυξης Πηλίου Α.Ε. (Ε.Α.Π Α.Ε) – Αναπτυξιακή Α.Ε. ΟΤΑ»</w:t>
      </w:r>
      <w:r w:rsidR="0084357C">
        <w:rPr>
          <w:rFonts w:asciiTheme="minorHAnsi" w:hAnsiTheme="minorHAnsi" w:cstheme="minorHAnsi"/>
          <w:sz w:val="22"/>
          <w:szCs w:val="22"/>
        </w:rPr>
        <w:t xml:space="preserve"> </w:t>
      </w:r>
      <w:r w:rsidRPr="005C12B7">
        <w:rPr>
          <w:rFonts w:asciiTheme="minorHAnsi" w:hAnsiTheme="minorHAnsi" w:cstheme="minorHAnsi"/>
          <w:sz w:val="22"/>
          <w:szCs w:val="22"/>
        </w:rPr>
        <w:t>περί «</w:t>
      </w:r>
      <w:r w:rsidR="00057381" w:rsidRPr="005C12B7">
        <w:rPr>
          <w:rFonts w:asciiTheme="minorHAnsi" w:hAnsiTheme="minorHAnsi" w:cstheme="minorHAnsi"/>
          <w:sz w:val="22"/>
          <w:szCs w:val="22"/>
        </w:rPr>
        <w:t>’Έγκρισης της 1</w:t>
      </w:r>
      <w:r w:rsidR="00057381" w:rsidRPr="005C12B7">
        <w:rPr>
          <w:rFonts w:asciiTheme="minorHAnsi" w:hAnsiTheme="minorHAnsi" w:cstheme="minorHAnsi"/>
          <w:sz w:val="22"/>
          <w:szCs w:val="22"/>
          <w:vertAlign w:val="superscript"/>
        </w:rPr>
        <w:t>ης</w:t>
      </w:r>
      <w:r w:rsidR="00057381" w:rsidRPr="005C12B7">
        <w:rPr>
          <w:rFonts w:asciiTheme="minorHAnsi" w:hAnsiTheme="minorHAnsi" w:cstheme="minorHAnsi"/>
          <w:sz w:val="22"/>
          <w:szCs w:val="22"/>
        </w:rPr>
        <w:t xml:space="preserve"> πρόσκλησης για την υποβολή αιτήσεων στήριξης στο πλαίσιο του</w:t>
      </w:r>
      <w:r w:rsidR="00A068F6" w:rsidRPr="005C12B7">
        <w:rPr>
          <w:rFonts w:asciiTheme="minorHAnsi" w:hAnsiTheme="minorHAnsi" w:cstheme="minorHAnsi"/>
          <w:sz w:val="22"/>
          <w:szCs w:val="22"/>
        </w:rPr>
        <w:t xml:space="preserve"> Υπομ</w:t>
      </w:r>
      <w:r w:rsidR="00057381" w:rsidRPr="005C12B7">
        <w:rPr>
          <w:rFonts w:asciiTheme="minorHAnsi" w:hAnsiTheme="minorHAnsi" w:cstheme="minorHAnsi"/>
          <w:sz w:val="22"/>
          <w:szCs w:val="22"/>
        </w:rPr>
        <w:t>έτρου 19.2 του Τοπικού Προγράμματος CLLD/ LEADER της Ε.Α.Π. Α.Ε με τίτλο: Στρατηγικοί πυλώνες για την βιώσιμη ανάπτυξη στη Μαγνησία και τις Β. Σποράδες για έργα ιδιωτικού χαρακτήρα</w:t>
      </w:r>
      <w:r w:rsidR="003B5F66" w:rsidRPr="005C12B7">
        <w:rPr>
          <w:rFonts w:asciiTheme="minorHAnsi" w:hAnsiTheme="minorHAnsi" w:cstheme="minorHAnsi"/>
          <w:sz w:val="22"/>
          <w:szCs w:val="22"/>
        </w:rPr>
        <w:t>»</w:t>
      </w:r>
    </w:p>
    <w:p w14:paraId="2710AD91" w14:textId="5B00E1BB" w:rsidR="00C5416A" w:rsidRPr="005C12B7" w:rsidRDefault="00442F91" w:rsidP="0084357C">
      <w:pPr>
        <w:numPr>
          <w:ilvl w:val="0"/>
          <w:numId w:val="1"/>
        </w:numPr>
        <w:autoSpaceDE w:val="0"/>
        <w:autoSpaceDN w:val="0"/>
        <w:adjustRightInd w:val="0"/>
        <w:spacing w:before="120" w:after="120"/>
        <w:jc w:val="both"/>
        <w:rPr>
          <w:rFonts w:asciiTheme="minorHAnsi" w:hAnsiTheme="minorHAnsi" w:cstheme="minorHAnsi"/>
          <w:sz w:val="22"/>
          <w:szCs w:val="22"/>
        </w:rPr>
      </w:pPr>
      <w:r w:rsidRPr="005C12B7">
        <w:rPr>
          <w:rFonts w:asciiTheme="minorHAnsi" w:hAnsiTheme="minorHAnsi" w:cstheme="minorHAnsi"/>
          <w:sz w:val="22"/>
          <w:szCs w:val="22"/>
        </w:rPr>
        <w:t xml:space="preserve"> Το  </w:t>
      </w:r>
      <w:r w:rsidR="00057381" w:rsidRPr="005C12B7">
        <w:rPr>
          <w:rFonts w:asciiTheme="minorHAnsi" w:hAnsiTheme="minorHAnsi" w:cstheme="minorHAnsi"/>
          <w:sz w:val="22"/>
          <w:szCs w:val="22"/>
        </w:rPr>
        <w:t xml:space="preserve">με αρ. πρωτ. </w:t>
      </w:r>
      <w:r w:rsidR="00DD5839">
        <w:rPr>
          <w:rFonts w:asciiTheme="minorHAnsi" w:hAnsiTheme="minorHAnsi" w:cstheme="minorHAnsi"/>
          <w:sz w:val="22"/>
          <w:szCs w:val="22"/>
        </w:rPr>
        <w:t>107/28-03-2019</w:t>
      </w:r>
      <w:r w:rsidR="00DD5839" w:rsidRPr="005C12B7">
        <w:rPr>
          <w:rFonts w:asciiTheme="minorHAnsi" w:hAnsiTheme="minorHAnsi" w:cstheme="minorHAnsi"/>
          <w:sz w:val="22"/>
          <w:szCs w:val="22"/>
        </w:rPr>
        <w:t xml:space="preserve"> </w:t>
      </w:r>
      <w:r w:rsidR="003B5F66" w:rsidRPr="005C12B7">
        <w:rPr>
          <w:rFonts w:asciiTheme="minorHAnsi" w:hAnsiTheme="minorHAnsi" w:cstheme="minorHAnsi"/>
          <w:sz w:val="22"/>
          <w:szCs w:val="22"/>
        </w:rPr>
        <w:t>έγγραφο</w:t>
      </w:r>
      <w:r w:rsidR="00057381" w:rsidRPr="005C12B7">
        <w:rPr>
          <w:rFonts w:asciiTheme="minorHAnsi" w:hAnsiTheme="minorHAnsi" w:cstheme="minorHAnsi"/>
          <w:sz w:val="22"/>
          <w:szCs w:val="22"/>
        </w:rPr>
        <w:t xml:space="preserve"> της </w:t>
      </w:r>
      <w:r w:rsidR="002A6BE1">
        <w:rPr>
          <w:rFonts w:asciiTheme="minorHAnsi" w:hAnsiTheme="minorHAnsi" w:cstheme="minorHAnsi"/>
          <w:sz w:val="22"/>
          <w:szCs w:val="22"/>
        </w:rPr>
        <w:t>ΟΤΔ</w:t>
      </w:r>
      <w:r w:rsidRPr="005C12B7">
        <w:rPr>
          <w:rFonts w:asciiTheme="minorHAnsi" w:hAnsiTheme="minorHAnsi" w:cstheme="minorHAnsi"/>
          <w:sz w:val="22"/>
          <w:szCs w:val="22"/>
        </w:rPr>
        <w:t xml:space="preserve"> </w:t>
      </w:r>
      <w:r w:rsidR="0084357C" w:rsidRPr="0084357C">
        <w:rPr>
          <w:rFonts w:asciiTheme="minorHAnsi" w:hAnsiTheme="minorHAnsi" w:cstheme="minorHAnsi"/>
          <w:sz w:val="22"/>
          <w:szCs w:val="22"/>
        </w:rPr>
        <w:t>«Εταιρία Ανάπτυξης Πηλίου Α.Ε. (Ε.Α.Π Α.Ε) – Αναπτυξιακή Α.Ε. ΟΤΑ»</w:t>
      </w:r>
      <w:r w:rsidR="0084357C">
        <w:rPr>
          <w:rFonts w:asciiTheme="minorHAnsi" w:hAnsiTheme="minorHAnsi" w:cstheme="minorHAnsi"/>
          <w:sz w:val="22"/>
          <w:szCs w:val="22"/>
        </w:rPr>
        <w:t xml:space="preserve"> </w:t>
      </w:r>
      <w:r w:rsidRPr="005C12B7">
        <w:rPr>
          <w:rFonts w:asciiTheme="minorHAnsi" w:hAnsiTheme="minorHAnsi" w:cstheme="minorHAnsi"/>
          <w:sz w:val="22"/>
          <w:szCs w:val="22"/>
        </w:rPr>
        <w:t>προς την ΕΥΔ ΠΕΠ</w:t>
      </w:r>
      <w:r w:rsidR="00DD5839">
        <w:rPr>
          <w:rFonts w:asciiTheme="minorHAnsi" w:hAnsiTheme="minorHAnsi" w:cstheme="minorHAnsi"/>
          <w:sz w:val="22"/>
          <w:szCs w:val="22"/>
        </w:rPr>
        <w:t xml:space="preserve"> Θεσσαλίας</w:t>
      </w:r>
      <w:r w:rsidRPr="005C12B7">
        <w:rPr>
          <w:rFonts w:asciiTheme="minorHAnsi" w:hAnsiTheme="minorHAnsi" w:cstheme="minorHAnsi"/>
          <w:sz w:val="22"/>
          <w:szCs w:val="22"/>
        </w:rPr>
        <w:t xml:space="preserve"> περί του ελέγχου της διαδικασίας έκδοσης του Σχεδίου της πρόσκλησης όπως και το </w:t>
      </w:r>
      <w:r w:rsidR="00057381" w:rsidRPr="005C12B7">
        <w:rPr>
          <w:rFonts w:asciiTheme="minorHAnsi" w:hAnsiTheme="minorHAnsi" w:cstheme="minorHAnsi"/>
          <w:sz w:val="22"/>
          <w:szCs w:val="22"/>
        </w:rPr>
        <w:t xml:space="preserve">απαντητικό με αρ. πρωτ. </w:t>
      </w:r>
      <w:r w:rsidR="00425E07">
        <w:rPr>
          <w:rFonts w:asciiTheme="minorHAnsi" w:hAnsiTheme="minorHAnsi" w:cstheme="minorHAnsi"/>
          <w:sz w:val="22"/>
          <w:szCs w:val="22"/>
        </w:rPr>
        <w:t>1334/23-04-2019</w:t>
      </w:r>
      <w:r w:rsidR="00425E07" w:rsidRPr="005C12B7">
        <w:rPr>
          <w:rFonts w:asciiTheme="minorHAnsi" w:hAnsiTheme="minorHAnsi" w:cstheme="minorHAnsi"/>
          <w:sz w:val="22"/>
          <w:szCs w:val="22"/>
        </w:rPr>
        <w:t xml:space="preserve"> </w:t>
      </w:r>
      <w:r w:rsidRPr="005C12B7">
        <w:rPr>
          <w:rFonts w:asciiTheme="minorHAnsi" w:hAnsiTheme="minorHAnsi" w:cstheme="minorHAnsi"/>
          <w:sz w:val="22"/>
          <w:szCs w:val="22"/>
        </w:rPr>
        <w:t xml:space="preserve">έγγραφο της ΕΥΔ ΠΕΠ  </w:t>
      </w:r>
      <w:r w:rsidR="00DD5839">
        <w:rPr>
          <w:rFonts w:asciiTheme="minorHAnsi" w:hAnsiTheme="minorHAnsi" w:cstheme="minorHAnsi"/>
          <w:sz w:val="22"/>
          <w:szCs w:val="22"/>
        </w:rPr>
        <w:t>Θεσσαλίας</w:t>
      </w:r>
    </w:p>
    <w:p w14:paraId="45DF61C0" w14:textId="61CE1C44" w:rsidR="00C5416A" w:rsidRPr="005C12B7" w:rsidRDefault="00680D04" w:rsidP="00680D04">
      <w:pPr>
        <w:numPr>
          <w:ilvl w:val="0"/>
          <w:numId w:val="1"/>
        </w:num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US"/>
        </w:rPr>
        <w:t>To</w:t>
      </w:r>
      <w:r w:rsidRPr="00A708F7">
        <w:rPr>
          <w:rFonts w:asciiTheme="minorHAnsi" w:hAnsiTheme="minorHAnsi" w:cstheme="minorHAnsi"/>
          <w:sz w:val="22"/>
          <w:szCs w:val="22"/>
        </w:rPr>
        <w:t xml:space="preserve"> </w:t>
      </w:r>
      <w:r w:rsidR="00057381" w:rsidRPr="005C12B7">
        <w:rPr>
          <w:rFonts w:asciiTheme="minorHAnsi" w:hAnsiTheme="minorHAnsi" w:cstheme="minorHAnsi"/>
          <w:sz w:val="22"/>
          <w:szCs w:val="22"/>
        </w:rPr>
        <w:t xml:space="preserve">με αρ. πρωτ. </w:t>
      </w:r>
      <w:r>
        <w:rPr>
          <w:rFonts w:asciiTheme="minorHAnsi" w:hAnsiTheme="minorHAnsi" w:cstheme="minorHAnsi"/>
          <w:sz w:val="22"/>
          <w:szCs w:val="22"/>
        </w:rPr>
        <w:t>154/16-05-2019</w:t>
      </w:r>
      <w:r w:rsidRPr="005C12B7">
        <w:rPr>
          <w:rFonts w:asciiTheme="minorHAnsi" w:hAnsiTheme="minorHAnsi" w:cstheme="minorHAnsi"/>
          <w:sz w:val="22"/>
          <w:szCs w:val="22"/>
        </w:rPr>
        <w:t xml:space="preserve"> </w:t>
      </w:r>
      <w:r w:rsidR="00057381" w:rsidRPr="005C12B7">
        <w:rPr>
          <w:rFonts w:asciiTheme="minorHAnsi" w:hAnsiTheme="minorHAnsi" w:cstheme="minorHAnsi"/>
          <w:sz w:val="22"/>
          <w:szCs w:val="22"/>
        </w:rPr>
        <w:t xml:space="preserve">έγγραφο της </w:t>
      </w:r>
      <w:r w:rsidR="0035250F" w:rsidRPr="0035250F">
        <w:rPr>
          <w:rFonts w:asciiTheme="minorHAnsi" w:hAnsiTheme="minorHAnsi" w:cstheme="minorHAnsi"/>
          <w:sz w:val="22"/>
          <w:szCs w:val="22"/>
        </w:rPr>
        <w:t xml:space="preserve">ΟΤΔ </w:t>
      </w:r>
      <w:r w:rsidR="0084357C" w:rsidRPr="0084357C">
        <w:rPr>
          <w:rFonts w:asciiTheme="minorHAnsi" w:hAnsiTheme="minorHAnsi" w:cstheme="minorHAnsi"/>
          <w:sz w:val="22"/>
          <w:szCs w:val="22"/>
        </w:rPr>
        <w:t>Ε.Α.Π Α.Ε</w:t>
      </w:r>
      <w:r w:rsidR="0084357C">
        <w:rPr>
          <w:rFonts w:asciiTheme="minorHAnsi" w:hAnsiTheme="minorHAnsi" w:cstheme="minorHAnsi"/>
          <w:sz w:val="22"/>
          <w:szCs w:val="22"/>
        </w:rPr>
        <w:t xml:space="preserve"> </w:t>
      </w:r>
      <w:r w:rsidR="00F00AA6" w:rsidRPr="005C12B7">
        <w:rPr>
          <w:rFonts w:asciiTheme="minorHAnsi" w:hAnsiTheme="minorHAnsi" w:cstheme="minorHAnsi"/>
          <w:sz w:val="22"/>
          <w:szCs w:val="22"/>
        </w:rPr>
        <w:t xml:space="preserve">προς την </w:t>
      </w:r>
      <w:r>
        <w:rPr>
          <w:rFonts w:asciiTheme="minorHAnsi" w:hAnsiTheme="minorHAnsi" w:cstheme="minorHAnsi"/>
          <w:sz w:val="22"/>
          <w:szCs w:val="22"/>
        </w:rPr>
        <w:t>– ΕΥΚΕ</w:t>
      </w:r>
      <w:r w:rsidR="00F00AA6" w:rsidRPr="005C12B7">
        <w:rPr>
          <w:rFonts w:asciiTheme="minorHAnsi" w:hAnsiTheme="minorHAnsi" w:cstheme="minorHAnsi"/>
          <w:sz w:val="22"/>
          <w:szCs w:val="22"/>
        </w:rPr>
        <w:t xml:space="preserve"> περί της έγκρισης του σχεδίου της Πρόσκλησης από την ΕΥΚΕ και το απαντητικό </w:t>
      </w:r>
      <w:r w:rsidR="00057381" w:rsidRPr="005C12B7">
        <w:rPr>
          <w:rFonts w:asciiTheme="minorHAnsi" w:hAnsiTheme="minorHAnsi" w:cstheme="minorHAnsi"/>
          <w:sz w:val="22"/>
          <w:szCs w:val="22"/>
        </w:rPr>
        <w:t>με αρ. πρωτ.</w:t>
      </w:r>
      <w:r w:rsidR="00F00AA6" w:rsidRPr="005C12B7">
        <w:rPr>
          <w:rFonts w:asciiTheme="minorHAnsi" w:hAnsiTheme="minorHAnsi" w:cstheme="minorHAnsi"/>
          <w:sz w:val="22"/>
          <w:szCs w:val="22"/>
        </w:rPr>
        <w:t xml:space="preserve">  </w:t>
      </w:r>
      <w:r w:rsidRPr="00680D04">
        <w:rPr>
          <w:rFonts w:asciiTheme="minorHAnsi" w:hAnsiTheme="minorHAnsi" w:cstheme="minorHAnsi"/>
          <w:sz w:val="22"/>
          <w:szCs w:val="22"/>
        </w:rPr>
        <w:t xml:space="preserve">57736/ΕΥΚΕ949/30-5-2019 </w:t>
      </w:r>
      <w:r w:rsidR="00F00AA6" w:rsidRPr="005C12B7">
        <w:rPr>
          <w:rFonts w:asciiTheme="minorHAnsi" w:hAnsiTheme="minorHAnsi" w:cstheme="minorHAnsi"/>
          <w:sz w:val="22"/>
          <w:szCs w:val="22"/>
        </w:rPr>
        <w:t xml:space="preserve">έγγραφο της </w:t>
      </w:r>
      <w:r w:rsidRPr="00680D04">
        <w:rPr>
          <w:rFonts w:asciiTheme="minorHAnsi" w:hAnsiTheme="minorHAnsi" w:cstheme="minorHAnsi"/>
          <w:sz w:val="22"/>
          <w:szCs w:val="22"/>
        </w:rPr>
        <w:t>ΕΥΚΕ</w:t>
      </w:r>
      <w:r w:rsidR="00F00AA6" w:rsidRPr="005C12B7">
        <w:rPr>
          <w:rFonts w:asciiTheme="minorHAnsi" w:hAnsiTheme="minorHAnsi" w:cstheme="minorHAnsi"/>
          <w:sz w:val="22"/>
          <w:szCs w:val="22"/>
        </w:rPr>
        <w:t>.</w:t>
      </w:r>
    </w:p>
    <w:p w14:paraId="25B5E6EE" w14:textId="39F4A7B8" w:rsidR="00442F91" w:rsidRPr="007C0406" w:rsidRDefault="006004AA" w:rsidP="0084357C">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Pr="007C0406">
        <w:rPr>
          <w:rFonts w:asciiTheme="minorHAnsi" w:hAnsiTheme="minorHAnsi" w:cstheme="minorHAnsi"/>
          <w:sz w:val="22"/>
          <w:szCs w:val="22"/>
        </w:rPr>
        <w:t xml:space="preserve"> </w:t>
      </w:r>
      <w:r w:rsidR="00442F91" w:rsidRPr="007C0406">
        <w:rPr>
          <w:rFonts w:asciiTheme="minorHAnsi" w:hAnsiTheme="minorHAnsi" w:cstheme="minorHAnsi"/>
          <w:sz w:val="22"/>
          <w:szCs w:val="22"/>
        </w:rPr>
        <w:t>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w:t>
      </w:r>
      <w:r w:rsidR="00C04EDF">
        <w:rPr>
          <w:rFonts w:asciiTheme="minorHAnsi" w:hAnsiTheme="minorHAnsi" w:cstheme="minorHAnsi"/>
          <w:sz w:val="22"/>
          <w:szCs w:val="22"/>
        </w:rPr>
        <w:t>ωνικό Ταμείο, το Ταμείο Συνοχής</w:t>
      </w:r>
      <w:r w:rsidR="0084357C">
        <w:rPr>
          <w:rFonts w:asciiTheme="minorHAnsi" w:hAnsiTheme="minorHAnsi" w:cstheme="minorHAnsi"/>
          <w:sz w:val="22"/>
          <w:szCs w:val="22"/>
        </w:rPr>
        <w:t>,</w:t>
      </w:r>
      <w:r w:rsidR="00CA7069" w:rsidRPr="00CA7069">
        <w:rPr>
          <w:rFonts w:asciiTheme="minorHAnsi" w:hAnsiTheme="minorHAnsi" w:cstheme="minorHAnsi"/>
          <w:sz w:val="22"/>
          <w:szCs w:val="22"/>
        </w:rPr>
        <w:t xml:space="preserve"> </w:t>
      </w:r>
      <w:r w:rsidR="00442F91" w:rsidRPr="007C0406">
        <w:rPr>
          <w:rFonts w:asciiTheme="minorHAnsi" w:hAnsiTheme="minorHAnsi" w:cstheme="minorHAnsi"/>
          <w:sz w:val="22"/>
          <w:szCs w:val="22"/>
        </w:rPr>
        <w:t xml:space="preserve">το Ευρωπαϊκό Γεωργικό Ταμείο Αγροτικής Ανάπτυξης </w:t>
      </w:r>
      <w:r w:rsidR="0084357C" w:rsidRPr="0084357C">
        <w:rPr>
          <w:rFonts w:asciiTheme="minorHAnsi" w:hAnsiTheme="minorHAnsi" w:cstheme="minorHAnsi"/>
          <w:sz w:val="22"/>
          <w:szCs w:val="22"/>
        </w:rPr>
        <w:t>και το Ευρωπαϊκό Ταμείο Θάλασσας και Αλιείας</w:t>
      </w:r>
      <w:r w:rsidR="0084357C">
        <w:rPr>
          <w:rFonts w:asciiTheme="minorHAnsi" w:hAnsiTheme="minorHAnsi" w:cstheme="minorHAnsi"/>
          <w:sz w:val="22"/>
          <w:szCs w:val="22"/>
        </w:rPr>
        <w:t xml:space="preserve"> </w:t>
      </w:r>
      <w:r w:rsidR="00442F91" w:rsidRPr="007C0406">
        <w:rPr>
          <w:rFonts w:asciiTheme="minorHAnsi" w:hAnsiTheme="minorHAnsi" w:cstheme="minorHAnsi"/>
          <w:sz w:val="22"/>
          <w:szCs w:val="22"/>
        </w:rPr>
        <w:t>περί καθορισμού γενικών διατάξεων για το Ευρωπαϊκό Ταμείο Περιφερειακής Ανάπτυξης</w:t>
      </w:r>
      <w:r w:rsidR="00C04EDF">
        <w:rPr>
          <w:rFonts w:asciiTheme="minorHAnsi" w:hAnsiTheme="minorHAnsi" w:cstheme="minorHAnsi"/>
          <w:sz w:val="22"/>
          <w:szCs w:val="22"/>
        </w:rPr>
        <w:t>, το Ευρωπαϊκό Κοινωνικό Ταμείο</w:t>
      </w:r>
      <w:r w:rsidR="0084357C">
        <w:rPr>
          <w:rFonts w:asciiTheme="minorHAnsi" w:hAnsiTheme="minorHAnsi" w:cstheme="minorHAnsi"/>
          <w:sz w:val="22"/>
          <w:szCs w:val="22"/>
        </w:rPr>
        <w:t>,</w:t>
      </w:r>
      <w:r w:rsidR="00CA7069" w:rsidRPr="00CA7069">
        <w:rPr>
          <w:rFonts w:asciiTheme="minorHAnsi" w:hAnsiTheme="minorHAnsi" w:cstheme="minorHAnsi"/>
          <w:sz w:val="22"/>
          <w:szCs w:val="22"/>
        </w:rPr>
        <w:t xml:space="preserve"> </w:t>
      </w:r>
      <w:r w:rsidR="00442F91" w:rsidRPr="007C0406">
        <w:rPr>
          <w:rFonts w:asciiTheme="minorHAnsi" w:hAnsiTheme="minorHAnsi" w:cstheme="minorHAnsi"/>
          <w:sz w:val="22"/>
          <w:szCs w:val="22"/>
        </w:rPr>
        <w:t xml:space="preserve">το Ταμείο Συνοχής και </w:t>
      </w:r>
      <w:r w:rsidR="0084357C" w:rsidRPr="0084357C">
        <w:rPr>
          <w:rFonts w:asciiTheme="minorHAnsi" w:hAnsiTheme="minorHAnsi" w:cstheme="minorHAnsi"/>
          <w:sz w:val="22"/>
          <w:szCs w:val="22"/>
        </w:rPr>
        <w:t>το Ευρωπαϊκό Ταμείο Θάλασσας και Αλιείας</w:t>
      </w:r>
      <w:r w:rsidR="0084357C">
        <w:rPr>
          <w:rFonts w:asciiTheme="minorHAnsi" w:hAnsiTheme="minorHAnsi" w:cstheme="minorHAnsi"/>
          <w:sz w:val="22"/>
          <w:szCs w:val="22"/>
        </w:rPr>
        <w:t xml:space="preserve"> </w:t>
      </w:r>
      <w:r w:rsidR="00442F91" w:rsidRPr="007C0406">
        <w:rPr>
          <w:rFonts w:asciiTheme="minorHAnsi" w:hAnsiTheme="minorHAnsi" w:cstheme="minorHAnsi"/>
          <w:sz w:val="22"/>
          <w:szCs w:val="22"/>
        </w:rPr>
        <w:t>για την κατάργηση του κανονισμού (ΕΚ) αριθ. 1083/2006</w:t>
      </w:r>
    </w:p>
    <w:p w14:paraId="4E690CAE" w14:textId="2E8BD0ED" w:rsidR="00442F91" w:rsidRPr="007C0406" w:rsidRDefault="006004AA" w:rsidP="00442F9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Pr="007C0406">
        <w:rPr>
          <w:rFonts w:asciiTheme="minorHAnsi" w:hAnsiTheme="minorHAnsi" w:cstheme="minorHAnsi"/>
          <w:sz w:val="22"/>
          <w:szCs w:val="22"/>
        </w:rPr>
        <w:t xml:space="preserve"> </w:t>
      </w:r>
      <w:r w:rsidR="00442F91" w:rsidRPr="007C0406">
        <w:rPr>
          <w:rFonts w:asciiTheme="minorHAnsi" w:hAnsiTheme="minorHAnsi" w:cstheme="minorHAnsi"/>
          <w:sz w:val="22"/>
          <w:szCs w:val="22"/>
        </w:rPr>
        <w:t>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2F184F58" w14:textId="1AAB071C" w:rsidR="00442F91" w:rsidRPr="007C0406" w:rsidRDefault="006004AA" w:rsidP="00442F9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Τον</w:t>
      </w:r>
      <w:r w:rsidRPr="007C0406">
        <w:rPr>
          <w:rFonts w:asciiTheme="minorHAnsi" w:hAnsiTheme="minorHAnsi" w:cstheme="minorHAnsi"/>
          <w:sz w:val="22"/>
          <w:szCs w:val="22"/>
        </w:rPr>
        <w:t xml:space="preserve"> </w:t>
      </w:r>
      <w:r w:rsidR="00442F91" w:rsidRPr="007C0406">
        <w:rPr>
          <w:rFonts w:asciiTheme="minorHAnsi" w:hAnsiTheme="minorHAnsi" w:cstheme="minorHAnsi"/>
          <w:sz w:val="22"/>
          <w:szCs w:val="22"/>
        </w:rPr>
        <w:t>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52A8BE88" w14:textId="5F4D26E4" w:rsidR="00442F91" w:rsidRDefault="006004AA" w:rsidP="00442F9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Pr="007C0406">
        <w:rPr>
          <w:rFonts w:asciiTheme="minorHAnsi" w:hAnsiTheme="minorHAnsi" w:cstheme="minorHAnsi"/>
          <w:sz w:val="22"/>
          <w:szCs w:val="22"/>
        </w:rPr>
        <w:t xml:space="preserve"> </w:t>
      </w:r>
      <w:r w:rsidR="00442F91" w:rsidRPr="007C0406">
        <w:rPr>
          <w:rFonts w:asciiTheme="minorHAnsi" w:hAnsiTheme="minorHAnsi" w:cstheme="minorHAnsi"/>
          <w:sz w:val="22"/>
          <w:szCs w:val="22"/>
        </w:rPr>
        <w:t>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p>
    <w:p w14:paraId="2EA23FE6" w14:textId="18DB3724" w:rsidR="00442F91" w:rsidRDefault="006004AA" w:rsidP="0084357C">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Pr="0084357C">
        <w:rPr>
          <w:rFonts w:asciiTheme="minorHAnsi" w:hAnsiTheme="minorHAnsi" w:cstheme="minorHAnsi"/>
          <w:sz w:val="22"/>
          <w:szCs w:val="22"/>
        </w:rPr>
        <w:t xml:space="preserve"> </w:t>
      </w:r>
      <w:r w:rsidR="0084357C" w:rsidRPr="0084357C">
        <w:rPr>
          <w:rFonts w:asciiTheme="minorHAnsi" w:hAnsiTheme="minorHAnsi" w:cstheme="minorHAnsi"/>
          <w:sz w:val="22"/>
          <w:szCs w:val="22"/>
        </w:rPr>
        <w:t>Κανονισμό (ΕΕ)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r w:rsidR="0084357C">
        <w:rPr>
          <w:rFonts w:asciiTheme="minorHAnsi" w:hAnsiTheme="minorHAnsi" w:cstheme="minorHAnsi"/>
          <w:sz w:val="22"/>
          <w:szCs w:val="22"/>
          <w:lang w:val="en-US"/>
        </w:rPr>
        <w:t>.</w:t>
      </w:r>
    </w:p>
    <w:p w14:paraId="217A21E3" w14:textId="05B0383E" w:rsidR="00442F91" w:rsidRPr="00CA7069" w:rsidRDefault="006004AA" w:rsidP="0084357C">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Pr="0084357C">
        <w:rPr>
          <w:rFonts w:asciiTheme="minorHAnsi" w:hAnsiTheme="minorHAnsi" w:cstheme="minorHAnsi"/>
          <w:sz w:val="22"/>
          <w:szCs w:val="22"/>
        </w:rPr>
        <w:t xml:space="preserve"> </w:t>
      </w:r>
      <w:r w:rsidR="0084357C" w:rsidRPr="0084357C">
        <w:rPr>
          <w:rFonts w:asciiTheme="minorHAnsi" w:hAnsiTheme="minorHAnsi" w:cstheme="minorHAnsi"/>
          <w:sz w:val="22"/>
          <w:szCs w:val="22"/>
        </w:rPr>
        <w:t>Εκτελεστικό Κανονισμός (ΕΕ) αριθ. 808/2014 της Επιτροπής της 17ης Δεκεμβρίου 2013 σχετικά με τη θέσπιση κανόνων εφαρμογής του κανονισμού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(ΕΓΤΑΑ).</w:t>
      </w:r>
    </w:p>
    <w:p w14:paraId="6572D84E" w14:textId="1054F9F3" w:rsidR="00CA7069" w:rsidRDefault="006004AA" w:rsidP="00CA7069">
      <w:pPr>
        <w:numPr>
          <w:ilvl w:val="0"/>
          <w:numId w:val="1"/>
        </w:num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Τον </w:t>
      </w:r>
      <w:r w:rsidR="00CA7069">
        <w:rPr>
          <w:rFonts w:asciiTheme="minorHAnsi" w:hAnsiTheme="minorHAnsi" w:cstheme="minorHAnsi"/>
          <w:sz w:val="22"/>
          <w:szCs w:val="22"/>
        </w:rPr>
        <w:t>Εκτελεστικό Κανονισμός (ΕΕ) αριθ. 809/2014 της Επιτροπής της 17ης Δεκεμβρίου 2013 σχετικά με τη θέσπιση κανόνων εφαρμογής του κανονισμού (ΕΕ) αριθ. 1306/2013του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συμμόρφωση.</w:t>
      </w:r>
    </w:p>
    <w:p w14:paraId="01E1162F" w14:textId="6D4BDAB0" w:rsidR="00CA7069" w:rsidRDefault="006004AA" w:rsidP="00CA7069">
      <w:pPr>
        <w:pStyle w:val="ad"/>
        <w:numPr>
          <w:ilvl w:val="0"/>
          <w:numId w:val="1"/>
        </w:numPr>
        <w:autoSpaceDE w:val="0"/>
        <w:autoSpaceDN w:val="0"/>
        <w:adjustRightInd w:val="0"/>
        <w:spacing w:before="120" w:after="0"/>
        <w:jc w:val="both"/>
        <w:rPr>
          <w:rFonts w:asciiTheme="minorHAnsi" w:hAnsiTheme="minorHAnsi" w:cstheme="minorHAnsi"/>
        </w:rPr>
      </w:pPr>
      <w:r>
        <w:rPr>
          <w:rFonts w:asciiTheme="minorHAnsi" w:hAnsiTheme="minorHAnsi" w:cstheme="minorHAnsi"/>
        </w:rPr>
        <w:t xml:space="preserve">Τον </w:t>
      </w:r>
      <w:r w:rsidR="00CA7069">
        <w:rPr>
          <w:rFonts w:asciiTheme="minorHAnsi" w:hAnsiTheme="minorHAnsi" w:cstheme="minorHAnsi"/>
        </w:rPr>
        <w:t>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r>
        <w:rPr>
          <w:rFonts w:asciiTheme="minorHAnsi" w:hAnsiTheme="minorHAnsi" w:cstheme="minorHAnsi"/>
        </w:rPr>
        <w:t xml:space="preserve"> και τον</w:t>
      </w:r>
      <w:r w:rsidR="00CA7069">
        <w:rPr>
          <w:rFonts w:asciiTheme="minorHAnsi" w:hAnsiTheme="minorHAnsi" w:cstheme="minorHAnsi"/>
        </w:rPr>
        <w:t xml:space="preserve"> ν.2472/97 (ΦΕΚ Α’ 50) για «την προστασία του ατόμου από την επεξεργασία δεδομένων προσωπικού χαρακτήρα», όπως ισχύει σήμερα.</w:t>
      </w:r>
    </w:p>
    <w:p w14:paraId="331CC77E" w14:textId="12117B4A" w:rsidR="00CA7069" w:rsidRDefault="006004AA" w:rsidP="00CA7069">
      <w:pPr>
        <w:pStyle w:val="ad"/>
        <w:numPr>
          <w:ilvl w:val="0"/>
          <w:numId w:val="1"/>
        </w:numPr>
        <w:autoSpaceDE w:val="0"/>
        <w:autoSpaceDN w:val="0"/>
        <w:adjustRightInd w:val="0"/>
        <w:spacing w:before="120" w:after="0"/>
        <w:jc w:val="both"/>
        <w:rPr>
          <w:rFonts w:asciiTheme="minorHAnsi" w:hAnsiTheme="minorHAnsi" w:cstheme="minorHAnsi"/>
        </w:rPr>
      </w:pPr>
      <w:r>
        <w:rPr>
          <w:rFonts w:asciiTheme="minorHAnsi" w:hAnsiTheme="minorHAnsi" w:cstheme="minorHAnsi"/>
        </w:rPr>
        <w:t xml:space="preserve">Την με </w:t>
      </w:r>
      <w:r w:rsidR="00CA7069">
        <w:rPr>
          <w:rFonts w:asciiTheme="minorHAnsi" w:hAnsiTheme="minorHAnsi" w:cstheme="minorHAnsi"/>
        </w:rPr>
        <w:t xml:space="preserve">αριθ. πρ.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 </w:t>
      </w:r>
    </w:p>
    <w:p w14:paraId="721DEC03" w14:textId="77777777" w:rsidR="00CA7069" w:rsidRPr="007301D7" w:rsidRDefault="00CA7069" w:rsidP="00CA7069">
      <w:pPr>
        <w:autoSpaceDE w:val="0"/>
        <w:autoSpaceDN w:val="0"/>
        <w:adjustRightInd w:val="0"/>
        <w:spacing w:before="120" w:after="120"/>
        <w:ind w:left="720"/>
        <w:jc w:val="both"/>
        <w:rPr>
          <w:rFonts w:asciiTheme="minorHAnsi" w:hAnsiTheme="minorHAnsi" w:cstheme="minorHAnsi"/>
          <w:sz w:val="22"/>
          <w:szCs w:val="22"/>
        </w:rPr>
      </w:pPr>
    </w:p>
    <w:p w14:paraId="00F42BA0" w14:textId="77777777" w:rsidR="00442F91" w:rsidRPr="007C0406" w:rsidRDefault="00442F91" w:rsidP="00442F91">
      <w:pPr>
        <w:autoSpaceDE w:val="0"/>
        <w:autoSpaceDN w:val="0"/>
        <w:adjustRightInd w:val="0"/>
        <w:spacing w:before="120" w:after="120"/>
        <w:jc w:val="both"/>
        <w:rPr>
          <w:rFonts w:asciiTheme="minorHAnsi" w:hAnsiTheme="minorHAnsi" w:cstheme="minorHAnsi"/>
          <w:sz w:val="22"/>
          <w:szCs w:val="22"/>
        </w:rPr>
      </w:pPr>
    </w:p>
    <w:p w14:paraId="323A4868" w14:textId="77777777" w:rsidR="00442F91" w:rsidRPr="007C0406" w:rsidRDefault="00442F91" w:rsidP="00442F91">
      <w:pPr>
        <w:autoSpaceDE w:val="0"/>
        <w:autoSpaceDN w:val="0"/>
        <w:adjustRightInd w:val="0"/>
        <w:spacing w:before="120" w:after="120"/>
        <w:jc w:val="both"/>
        <w:rPr>
          <w:rFonts w:asciiTheme="minorHAnsi" w:hAnsiTheme="minorHAnsi" w:cstheme="minorHAnsi"/>
          <w:sz w:val="22"/>
          <w:szCs w:val="22"/>
        </w:rPr>
      </w:pPr>
    </w:p>
    <w:p w14:paraId="00F888DD" w14:textId="77777777" w:rsidR="00442F91" w:rsidRPr="007C0406" w:rsidRDefault="00442F91" w:rsidP="00442F91">
      <w:pPr>
        <w:autoSpaceDE w:val="0"/>
        <w:autoSpaceDN w:val="0"/>
        <w:adjustRightInd w:val="0"/>
        <w:spacing w:before="120" w:after="120"/>
        <w:jc w:val="both"/>
        <w:rPr>
          <w:rFonts w:asciiTheme="minorHAnsi" w:hAnsiTheme="minorHAnsi" w:cstheme="minorHAnsi"/>
          <w:sz w:val="22"/>
          <w:szCs w:val="22"/>
        </w:rPr>
      </w:pPr>
    </w:p>
    <w:p w14:paraId="59A74569" w14:textId="77777777" w:rsidR="00442F91" w:rsidRPr="007C0406" w:rsidRDefault="00442F91" w:rsidP="00442F91">
      <w:pPr>
        <w:autoSpaceDE w:val="0"/>
        <w:autoSpaceDN w:val="0"/>
        <w:adjustRightInd w:val="0"/>
        <w:spacing w:before="120" w:after="120"/>
        <w:jc w:val="both"/>
        <w:rPr>
          <w:rFonts w:asciiTheme="minorHAnsi" w:hAnsiTheme="minorHAnsi" w:cstheme="minorHAnsi"/>
          <w:sz w:val="22"/>
          <w:szCs w:val="22"/>
        </w:rPr>
      </w:pPr>
    </w:p>
    <w:p w14:paraId="011EBB68" w14:textId="77777777" w:rsidR="00442F91" w:rsidRPr="007C0406" w:rsidRDefault="00442F91" w:rsidP="00CA7069">
      <w:pPr>
        <w:autoSpaceDE w:val="0"/>
        <w:autoSpaceDN w:val="0"/>
        <w:adjustRightInd w:val="0"/>
        <w:spacing w:before="120" w:after="120"/>
        <w:jc w:val="both"/>
        <w:rPr>
          <w:rFonts w:asciiTheme="minorHAnsi" w:hAnsiTheme="minorHAnsi" w:cstheme="minorHAnsi"/>
          <w:b/>
          <w:spacing w:val="120"/>
          <w:position w:val="12"/>
          <w:sz w:val="22"/>
          <w:szCs w:val="22"/>
        </w:rPr>
      </w:pPr>
      <w:r w:rsidRPr="007C0406">
        <w:rPr>
          <w:rFonts w:asciiTheme="minorHAnsi" w:hAnsiTheme="minorHAnsi" w:cstheme="minorHAnsi"/>
          <w:sz w:val="22"/>
          <w:szCs w:val="22"/>
        </w:rPr>
        <w:tab/>
      </w:r>
      <w:r w:rsidRPr="007C0406">
        <w:rPr>
          <w:rFonts w:asciiTheme="minorHAnsi" w:hAnsiTheme="minorHAnsi" w:cstheme="minorHAnsi"/>
          <w:b/>
          <w:spacing w:val="120"/>
          <w:position w:val="12"/>
          <w:sz w:val="22"/>
          <w:szCs w:val="22"/>
        </w:rPr>
        <w:br w:type="page"/>
      </w:r>
    </w:p>
    <w:p w14:paraId="13083B7B" w14:textId="77777777" w:rsidR="00442F91" w:rsidRPr="007C0406" w:rsidRDefault="00442F91" w:rsidP="00442F91">
      <w:pPr>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t xml:space="preserve">Κ Α Λ Ε Ι </w:t>
      </w:r>
    </w:p>
    <w:p w14:paraId="3DDEA817" w14:textId="77777777" w:rsidR="00442F91" w:rsidRPr="007C0406" w:rsidRDefault="00442F91" w:rsidP="00442F91">
      <w:pPr>
        <w:rPr>
          <w:rFonts w:asciiTheme="minorHAnsi" w:hAnsiTheme="minorHAnsi" w:cstheme="minorHAnsi"/>
          <w:sz w:val="22"/>
          <w:szCs w:val="22"/>
        </w:rPr>
      </w:pPr>
    </w:p>
    <w:p w14:paraId="21E3477F" w14:textId="77777777" w:rsidR="00442F91" w:rsidRPr="007C0406" w:rsidRDefault="00442F91" w:rsidP="00442F91">
      <w:pPr>
        <w:adjustRightInd w:val="0"/>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 φυσικά ή νομικά πρόσωπα</w:t>
      </w:r>
      <w:r w:rsidRPr="001E64B7">
        <w:rPr>
          <w:rFonts w:asciiTheme="minorHAnsi" w:hAnsiTheme="minorHAnsi" w:cstheme="minorHAnsi"/>
          <w:sz w:val="22"/>
          <w:szCs w:val="22"/>
        </w:rPr>
        <w:t xml:space="preserve"> </w:t>
      </w:r>
      <w:r w:rsidRPr="001E64B7">
        <w:rPr>
          <w:rFonts w:asciiTheme="minorHAnsi" w:hAnsiTheme="minorHAnsi" w:cs="Arial"/>
          <w:sz w:val="22"/>
          <w:szCs w:val="22"/>
        </w:rPr>
        <w:t xml:space="preserve"> </w:t>
      </w:r>
      <w:r w:rsidRPr="007C0406">
        <w:rPr>
          <w:rFonts w:asciiTheme="minorHAnsi" w:hAnsiTheme="minorHAnsi" w:cstheme="minorHAnsi"/>
          <w:sz w:val="22"/>
          <w:szCs w:val="22"/>
        </w:rPr>
        <w:t xml:space="preserve">όπως ορίζονται στο πλαίσιο του Υπομέτρου 19.2 «Στήριξη για την υλοποίηση πράξεων στο πλαίσιο της στρατηγικής τοπικής ανάπτυξης με πρωτοβουλία τοπικών κοινοτήτων» (παρεμβάσεις ιδιωτικού χαρακτήρα) και ειδικότερα στις αριθ. πρωτ. 2635/13-09-2017 ΚΥΑ (ΦΕΚ 3313/20-09-2017) περί πλαισίου λειτουργίας και αριθ. πρωτ.  13214 /30-11-2017 Υπουργική Απόφαση (ΦΕΚ 4268/Β’ 6-12-2017) περί «Πλαίσιο υλοποίησης Υπομέτρου </w:t>
      </w:r>
      <w:r w:rsidRPr="007C0406">
        <w:rPr>
          <w:rFonts w:asciiTheme="minorHAnsi" w:hAnsiTheme="minorHAnsi" w:cstheme="minorHAnsi"/>
          <w:b/>
          <w:sz w:val="22"/>
          <w:szCs w:val="22"/>
        </w:rPr>
        <w:t xml:space="preserve">19.2 του </w:t>
      </w:r>
      <w:r w:rsidRPr="002B31AD">
        <w:rPr>
          <w:rFonts w:asciiTheme="minorHAnsi" w:hAnsiTheme="minorHAnsi" w:cstheme="minorHAnsi"/>
          <w:b/>
          <w:sz w:val="22"/>
          <w:szCs w:val="22"/>
        </w:rPr>
        <w:t>Μέτρου 19</w:t>
      </w:r>
      <w:r w:rsidRPr="002B31AD">
        <w:rPr>
          <w:rFonts w:asciiTheme="minorHAnsi" w:hAnsiTheme="minorHAnsi" w:cstheme="minorHAnsi"/>
          <w:sz w:val="22"/>
          <w:szCs w:val="22"/>
        </w:rPr>
        <w:t>,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Pr>
          <w:rFonts w:asciiTheme="minorHAnsi" w:hAnsiTheme="minorHAnsi" w:cstheme="minorHAnsi"/>
          <w:sz w:val="22"/>
          <w:szCs w:val="22"/>
        </w:rPr>
        <w:t>,</w:t>
      </w:r>
      <w:r w:rsidRPr="002B31AD">
        <w:rPr>
          <w:rFonts w:asciiTheme="minorHAnsi" w:hAnsiTheme="minorHAnsi" w:cstheme="minorHAnsi"/>
          <w:sz w:val="22"/>
          <w:szCs w:val="22"/>
        </w:rPr>
        <w:t xml:space="preserve"> όπως τροποποιήθηκε και ισχύει</w:t>
      </w:r>
      <w:r>
        <w:rPr>
          <w:rFonts w:asciiTheme="minorHAnsi" w:hAnsiTheme="minorHAnsi" w:cstheme="minorHAnsi"/>
          <w:sz w:val="22"/>
          <w:szCs w:val="22"/>
        </w:rPr>
        <w:t>,</w:t>
      </w:r>
      <w:r w:rsidRPr="002B31AD">
        <w:rPr>
          <w:rFonts w:asciiTheme="minorHAnsi" w:hAnsiTheme="minorHAnsi" w:cstheme="minorHAnsi"/>
          <w:sz w:val="22"/>
          <w:szCs w:val="22"/>
        </w:rPr>
        <w:t xml:space="preserve"> </w:t>
      </w:r>
      <w:r w:rsidR="0084357C" w:rsidRPr="0084357C">
        <w:rPr>
          <w:rFonts w:asciiTheme="minorHAnsi" w:hAnsiTheme="minorHAnsi" w:cstheme="minorHAnsi"/>
          <w:sz w:val="22"/>
          <w:szCs w:val="22"/>
        </w:rPr>
        <w:t xml:space="preserve">καθώς και το ΤΠ </w:t>
      </w:r>
      <w:r w:rsidRPr="002B31AD">
        <w:rPr>
          <w:rFonts w:asciiTheme="minorHAnsi" w:hAnsiTheme="minorHAnsi" w:cstheme="minorHAnsi"/>
          <w:sz w:val="22"/>
          <w:szCs w:val="22"/>
        </w:rPr>
        <w:t>της «</w:t>
      </w:r>
      <w:r w:rsidR="00A068F6" w:rsidRPr="00A068F6">
        <w:rPr>
          <w:rFonts w:asciiTheme="minorHAnsi" w:hAnsiTheme="minorHAnsi" w:cstheme="minorHAnsi"/>
          <w:sz w:val="22"/>
          <w:szCs w:val="22"/>
        </w:rPr>
        <w:t>Εταιρία</w:t>
      </w:r>
      <w:r w:rsidR="002A6BE1">
        <w:rPr>
          <w:rFonts w:asciiTheme="minorHAnsi" w:hAnsiTheme="minorHAnsi" w:cstheme="minorHAnsi"/>
          <w:sz w:val="22"/>
          <w:szCs w:val="22"/>
        </w:rPr>
        <w:t>ς</w:t>
      </w:r>
      <w:r w:rsidR="00A068F6" w:rsidRPr="00A068F6">
        <w:rPr>
          <w:rFonts w:asciiTheme="minorHAnsi" w:hAnsiTheme="minorHAnsi" w:cstheme="minorHAnsi"/>
          <w:sz w:val="22"/>
          <w:szCs w:val="22"/>
        </w:rPr>
        <w:t xml:space="preserve"> Ανάπτυξης Πηλίου Α.Ε. (Ε.Α.Π Α.Ε) – Αναπτυξιακή Α.Ε. ΟΤΑ</w:t>
      </w:r>
      <w:r w:rsidRPr="002B31AD">
        <w:rPr>
          <w:rFonts w:asciiTheme="minorHAnsi" w:hAnsiTheme="minorHAnsi" w:cstheme="minorHAnsi"/>
          <w:sz w:val="22"/>
          <w:szCs w:val="22"/>
        </w:rPr>
        <w:t>» να υποβάλλουν αιτήσεις στήριξης στο πλαίσιο</w:t>
      </w:r>
      <w:r w:rsidRPr="007C0406">
        <w:rPr>
          <w:rFonts w:asciiTheme="minorHAnsi" w:hAnsiTheme="minorHAnsi" w:cstheme="minorHAnsi"/>
          <w:sz w:val="22"/>
          <w:szCs w:val="22"/>
        </w:rPr>
        <w:t xml:space="preserve"> των υπο-δράσεων του υπο-μέτρου 19.2 όπως αυτές προσδιορίζονται στο άρθρο 1 της παρούσας. </w:t>
      </w:r>
    </w:p>
    <w:p w14:paraId="273A99B9" w14:textId="77777777" w:rsidR="00442F91" w:rsidRPr="007C0406" w:rsidRDefault="00442F91" w:rsidP="00442F91">
      <w:pPr>
        <w:jc w:val="both"/>
        <w:rPr>
          <w:rFonts w:asciiTheme="minorHAnsi" w:hAnsiTheme="minorHAnsi" w:cstheme="minorHAnsi"/>
          <w:sz w:val="22"/>
          <w:szCs w:val="22"/>
        </w:rPr>
      </w:pPr>
    </w:p>
    <w:p w14:paraId="0E2805BB" w14:textId="77777777" w:rsidR="00442F91" w:rsidRPr="007C0406" w:rsidRDefault="00442F91" w:rsidP="00442F91">
      <w:pPr>
        <w:jc w:val="both"/>
        <w:rPr>
          <w:rFonts w:asciiTheme="minorHAnsi" w:hAnsiTheme="minorHAnsi" w:cstheme="minorHAnsi"/>
          <w:sz w:val="22"/>
          <w:szCs w:val="22"/>
        </w:rPr>
      </w:pPr>
    </w:p>
    <w:p w14:paraId="3070A144" w14:textId="77777777" w:rsidR="00442F91" w:rsidRPr="007C0406" w:rsidRDefault="00442F91" w:rsidP="00442F91">
      <w:pPr>
        <w:spacing w:line="360" w:lineRule="auto"/>
        <w:jc w:val="center"/>
        <w:rPr>
          <w:rFonts w:asciiTheme="minorHAnsi" w:hAnsiTheme="minorHAnsi" w:cstheme="minorHAnsi"/>
          <w:b/>
          <w:bCs/>
          <w:sz w:val="22"/>
          <w:szCs w:val="22"/>
        </w:rPr>
      </w:pPr>
    </w:p>
    <w:p w14:paraId="6BE7685F" w14:textId="77777777" w:rsidR="00442F91" w:rsidRPr="007C0406" w:rsidRDefault="00442F91" w:rsidP="00442F91">
      <w:pPr>
        <w:spacing w:line="276" w:lineRule="auto"/>
        <w:jc w:val="both"/>
        <w:rPr>
          <w:rFonts w:asciiTheme="minorHAnsi" w:hAnsiTheme="minorHAnsi" w:cstheme="minorHAnsi"/>
          <w:sz w:val="22"/>
          <w:szCs w:val="22"/>
        </w:rPr>
      </w:pPr>
    </w:p>
    <w:p w14:paraId="279BE6F8" w14:textId="77777777" w:rsidR="00442F91" w:rsidRPr="007C0406" w:rsidRDefault="00442F91" w:rsidP="00442F91">
      <w:pPr>
        <w:spacing w:line="360" w:lineRule="auto"/>
        <w:jc w:val="center"/>
        <w:rPr>
          <w:rFonts w:asciiTheme="minorHAnsi" w:hAnsiTheme="minorHAnsi" w:cstheme="minorHAnsi"/>
          <w:b/>
          <w:sz w:val="22"/>
          <w:szCs w:val="22"/>
        </w:rPr>
      </w:pPr>
    </w:p>
    <w:p w14:paraId="22F885A6" w14:textId="77777777" w:rsidR="00442F91" w:rsidRPr="007C0406" w:rsidRDefault="00442F91" w:rsidP="00442F91">
      <w:pPr>
        <w:spacing w:line="360" w:lineRule="auto"/>
        <w:jc w:val="center"/>
        <w:rPr>
          <w:rFonts w:asciiTheme="minorHAnsi" w:hAnsiTheme="minorHAnsi" w:cstheme="minorHAnsi"/>
          <w:b/>
          <w:sz w:val="22"/>
          <w:szCs w:val="22"/>
        </w:rPr>
      </w:pPr>
    </w:p>
    <w:p w14:paraId="332BE4B5" w14:textId="77777777" w:rsidR="00442F91" w:rsidRPr="007C0406" w:rsidRDefault="00442F91" w:rsidP="00442F91">
      <w:pPr>
        <w:spacing w:line="360" w:lineRule="auto"/>
        <w:jc w:val="center"/>
        <w:rPr>
          <w:rFonts w:asciiTheme="minorHAnsi" w:hAnsiTheme="minorHAnsi" w:cstheme="minorHAnsi"/>
          <w:b/>
          <w:sz w:val="22"/>
          <w:szCs w:val="22"/>
        </w:rPr>
      </w:pPr>
    </w:p>
    <w:p w14:paraId="35F1BE75" w14:textId="77777777" w:rsidR="00442F91" w:rsidRPr="007C0406" w:rsidRDefault="00442F91" w:rsidP="00442F91">
      <w:pPr>
        <w:spacing w:line="360" w:lineRule="auto"/>
        <w:jc w:val="center"/>
        <w:rPr>
          <w:rFonts w:asciiTheme="minorHAnsi" w:hAnsiTheme="minorHAnsi" w:cstheme="minorHAnsi"/>
          <w:b/>
          <w:sz w:val="22"/>
          <w:szCs w:val="22"/>
        </w:rPr>
      </w:pPr>
    </w:p>
    <w:p w14:paraId="16246C04" w14:textId="77777777" w:rsidR="00442F91" w:rsidRPr="007C0406" w:rsidRDefault="00442F91" w:rsidP="00442F91">
      <w:pPr>
        <w:spacing w:line="360" w:lineRule="auto"/>
        <w:jc w:val="center"/>
        <w:rPr>
          <w:rFonts w:asciiTheme="minorHAnsi" w:hAnsiTheme="minorHAnsi" w:cstheme="minorHAnsi"/>
          <w:b/>
          <w:sz w:val="22"/>
          <w:szCs w:val="22"/>
        </w:rPr>
        <w:sectPr w:rsidR="00442F91" w:rsidRPr="007C0406" w:rsidSect="0027377A">
          <w:pgSz w:w="11906" w:h="16838"/>
          <w:pgMar w:top="1618" w:right="1646" w:bottom="1618" w:left="1800" w:header="708" w:footer="708" w:gutter="0"/>
          <w:cols w:space="708"/>
          <w:docGrid w:linePitch="360"/>
        </w:sectPr>
      </w:pPr>
    </w:p>
    <w:p w14:paraId="0E50A34F" w14:textId="77777777" w:rsidR="006524E5" w:rsidRPr="006524E5" w:rsidRDefault="006524E5" w:rsidP="00442F91">
      <w:pPr>
        <w:spacing w:line="360"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t xml:space="preserve">ΜΕΡΟΣ Α’ </w:t>
      </w:r>
    </w:p>
    <w:p w14:paraId="4695B69C" w14:textId="77777777" w:rsidR="00442F91" w:rsidRDefault="00442F91" w:rsidP="001475C3">
      <w:pPr>
        <w:spacing w:line="360"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Προκ</w:t>
      </w:r>
      <w:r>
        <w:rPr>
          <w:rFonts w:asciiTheme="minorHAnsi" w:hAnsiTheme="minorHAnsi" w:cstheme="minorHAnsi"/>
          <w:b/>
          <w:sz w:val="22"/>
          <w:szCs w:val="22"/>
        </w:rPr>
        <w:t>η</w:t>
      </w:r>
      <w:r w:rsidRPr="007C0406">
        <w:rPr>
          <w:rFonts w:asciiTheme="minorHAnsi" w:hAnsiTheme="minorHAnsi" w:cstheme="minorHAnsi"/>
          <w:b/>
          <w:sz w:val="22"/>
          <w:szCs w:val="22"/>
        </w:rPr>
        <w:t>ρ</w:t>
      </w:r>
      <w:r>
        <w:rPr>
          <w:rFonts w:asciiTheme="minorHAnsi" w:hAnsiTheme="minorHAnsi" w:cstheme="minorHAnsi"/>
          <w:b/>
          <w:sz w:val="22"/>
          <w:szCs w:val="22"/>
        </w:rPr>
        <w:t>υσ</w:t>
      </w:r>
      <w:r w:rsidRPr="007C0406">
        <w:rPr>
          <w:rFonts w:asciiTheme="minorHAnsi" w:hAnsiTheme="minorHAnsi" w:cstheme="minorHAnsi"/>
          <w:b/>
          <w:sz w:val="22"/>
          <w:szCs w:val="22"/>
        </w:rPr>
        <w:t>σόμενες</w:t>
      </w:r>
      <w:r w:rsidR="00A25596" w:rsidRPr="00376D5B">
        <w:rPr>
          <w:rFonts w:asciiTheme="minorHAnsi" w:hAnsiTheme="minorHAnsi" w:cstheme="minorHAnsi"/>
          <w:b/>
          <w:sz w:val="22"/>
          <w:szCs w:val="22"/>
        </w:rPr>
        <w:t xml:space="preserve"> </w:t>
      </w:r>
      <w:r w:rsidRPr="007C0406">
        <w:rPr>
          <w:rFonts w:asciiTheme="minorHAnsi" w:hAnsiTheme="minorHAnsi" w:cstheme="minorHAnsi"/>
          <w:b/>
          <w:sz w:val="22"/>
          <w:szCs w:val="22"/>
        </w:rPr>
        <w:t>υποδράσεις</w:t>
      </w:r>
    </w:p>
    <w:p w14:paraId="788B5F40" w14:textId="77777777" w:rsidR="00442F91" w:rsidRDefault="00442F91" w:rsidP="00442F91">
      <w:pPr>
        <w:jc w:val="center"/>
        <w:rPr>
          <w:rFonts w:asciiTheme="minorHAnsi" w:hAnsiTheme="minorHAnsi" w:cstheme="minorHAnsi"/>
          <w:b/>
          <w:sz w:val="22"/>
          <w:szCs w:val="22"/>
        </w:rPr>
      </w:pPr>
    </w:p>
    <w:p w14:paraId="15D21FA0" w14:textId="77777777" w:rsidR="00442F91" w:rsidRPr="007C0406" w:rsidRDefault="00442F91" w:rsidP="00442F91">
      <w:pPr>
        <w:pStyle w:val="ab"/>
        <w:rPr>
          <w:rFonts w:asciiTheme="minorHAnsi" w:hAnsiTheme="minorHAnsi" w:cstheme="minorHAnsi"/>
          <w:b/>
          <w:sz w:val="22"/>
          <w:szCs w:val="22"/>
        </w:rPr>
      </w:pPr>
      <w:r w:rsidRPr="007C0406">
        <w:rPr>
          <w:rFonts w:asciiTheme="minorHAnsi" w:hAnsiTheme="minorHAnsi" w:cstheme="minorHAnsi"/>
          <w:b/>
          <w:sz w:val="22"/>
          <w:szCs w:val="22"/>
        </w:rPr>
        <w:t xml:space="preserve">1.1  Υπο-δράσεις πρόσκλησης </w:t>
      </w:r>
    </w:p>
    <w:p w14:paraId="3913FCE4" w14:textId="77777777" w:rsidR="00442F91" w:rsidRDefault="00442F91" w:rsidP="00442F91">
      <w:pPr>
        <w:pStyle w:val="ab"/>
        <w:jc w:val="both"/>
        <w:rPr>
          <w:rFonts w:asciiTheme="minorHAnsi" w:hAnsiTheme="minorHAnsi" w:cstheme="minorHAnsi"/>
          <w:sz w:val="22"/>
          <w:szCs w:val="22"/>
        </w:rPr>
      </w:pPr>
      <w:r w:rsidRPr="007C0406">
        <w:rPr>
          <w:rFonts w:asciiTheme="minorHAnsi" w:hAnsiTheme="minorHAnsi" w:cstheme="minorHAnsi"/>
          <w:sz w:val="22"/>
          <w:szCs w:val="22"/>
        </w:rPr>
        <w:t>Με την παρούσα πρόσκληση εκδήλωσης ενδιαφέροντος του Μέτρου 19.2 «Στήριξη υλοποίησης δράσεων των στρατηγικών Τοπικής Ανάπτυξης με Πρωτοβουλία Τοπικών Κοινοτήτων (CLLD/LE</w:t>
      </w:r>
      <w:r w:rsidRPr="00C41358">
        <w:rPr>
          <w:rFonts w:asciiTheme="minorHAnsi" w:hAnsiTheme="minorHAnsi" w:cstheme="minorHAnsi"/>
          <w:sz w:val="22"/>
          <w:szCs w:val="22"/>
        </w:rPr>
        <w:t>ADER)» - έργα ιδιωτικής παρέμβασης</w:t>
      </w:r>
      <w:r w:rsidR="004C64D9" w:rsidRPr="00C41358">
        <w:rPr>
          <w:rFonts w:asciiTheme="minorHAnsi" w:hAnsiTheme="minorHAnsi" w:cstheme="minorHAnsi"/>
          <w:sz w:val="22"/>
          <w:szCs w:val="22"/>
        </w:rPr>
        <w:t xml:space="preserve">, </w:t>
      </w:r>
      <w:r w:rsidR="00DD6DCF" w:rsidRPr="00C41358">
        <w:rPr>
          <w:rFonts w:asciiTheme="minorHAnsi" w:hAnsiTheme="minorHAnsi" w:cstheme="minorHAnsi"/>
          <w:sz w:val="22"/>
          <w:szCs w:val="22"/>
        </w:rPr>
        <w:t xml:space="preserve">προκηρύσσεται ποσό Δημόσιας Δαπάνης το οποίο ανέρχεται </w:t>
      </w:r>
      <w:r w:rsidR="00DD6DCF" w:rsidRPr="00C41358">
        <w:rPr>
          <w:rFonts w:asciiTheme="minorHAnsi" w:hAnsiTheme="minorHAnsi" w:cstheme="minorHAnsi"/>
          <w:b/>
          <w:sz w:val="22"/>
          <w:szCs w:val="22"/>
        </w:rPr>
        <w:t xml:space="preserve">ενδεικτικά </w:t>
      </w:r>
      <w:r w:rsidR="00DD6DCF" w:rsidRPr="009E5C13">
        <w:rPr>
          <w:rFonts w:asciiTheme="minorHAnsi" w:hAnsiTheme="minorHAnsi" w:cstheme="minorHAnsi"/>
          <w:b/>
          <w:sz w:val="22"/>
          <w:szCs w:val="22"/>
        </w:rPr>
        <w:t xml:space="preserve">σε </w:t>
      </w:r>
      <w:r w:rsidR="00131ED4">
        <w:rPr>
          <w:rFonts w:asciiTheme="minorHAnsi" w:hAnsiTheme="minorHAnsi" w:cstheme="minorHAnsi"/>
          <w:b/>
          <w:sz w:val="22"/>
          <w:szCs w:val="22"/>
        </w:rPr>
        <w:t>3.102.0</w:t>
      </w:r>
      <w:r w:rsidR="00C04EDF" w:rsidRPr="009E5C13">
        <w:rPr>
          <w:rFonts w:asciiTheme="minorHAnsi" w:hAnsiTheme="minorHAnsi" w:cstheme="minorHAnsi"/>
          <w:b/>
          <w:sz w:val="22"/>
          <w:szCs w:val="22"/>
        </w:rPr>
        <w:t>00,00</w:t>
      </w:r>
      <w:r w:rsidR="00DD6DCF" w:rsidRPr="009E5C13">
        <w:rPr>
          <w:rFonts w:asciiTheme="minorHAnsi" w:hAnsiTheme="minorHAnsi" w:cstheme="minorHAnsi"/>
          <w:b/>
          <w:sz w:val="22"/>
          <w:szCs w:val="22"/>
        </w:rPr>
        <w:t>€</w:t>
      </w:r>
      <w:r w:rsidR="00DD6DCF" w:rsidRPr="009E5C13">
        <w:rPr>
          <w:rFonts w:asciiTheme="minorHAnsi" w:hAnsiTheme="minorHAnsi" w:cstheme="minorHAnsi"/>
          <w:sz w:val="22"/>
          <w:szCs w:val="22"/>
        </w:rPr>
        <w:t xml:space="preserve"> και</w:t>
      </w:r>
      <w:r w:rsidR="00DD6DCF" w:rsidRPr="00C41358">
        <w:rPr>
          <w:rFonts w:asciiTheme="minorHAnsi" w:hAnsiTheme="minorHAnsi" w:cstheme="minorHAnsi"/>
          <w:sz w:val="22"/>
          <w:szCs w:val="22"/>
        </w:rPr>
        <w:t xml:space="preserve"> κατανέμεται στις </w:t>
      </w:r>
      <w:r w:rsidRPr="00C41358">
        <w:rPr>
          <w:rFonts w:asciiTheme="minorHAnsi" w:hAnsiTheme="minorHAnsi" w:cstheme="minorHAnsi"/>
          <w:sz w:val="22"/>
          <w:szCs w:val="22"/>
        </w:rPr>
        <w:t>ακόλουθες υπο</w:t>
      </w:r>
      <w:r w:rsidRPr="007C0406">
        <w:rPr>
          <w:rFonts w:asciiTheme="minorHAnsi" w:hAnsiTheme="minorHAnsi" w:cstheme="minorHAnsi"/>
          <w:sz w:val="22"/>
          <w:szCs w:val="22"/>
        </w:rPr>
        <w:t>-δράσεις:</w:t>
      </w:r>
    </w:p>
    <w:p w14:paraId="4ED98068" w14:textId="77777777" w:rsidR="0027377A" w:rsidRDefault="0027377A" w:rsidP="00442F91">
      <w:pPr>
        <w:pStyle w:val="ab"/>
        <w:jc w:val="both"/>
        <w:rPr>
          <w:rFonts w:asciiTheme="minorHAnsi" w:hAnsiTheme="minorHAnsi" w:cstheme="minorHAnsi"/>
          <w:sz w:val="22"/>
          <w:szCs w:val="22"/>
        </w:rPr>
      </w:pPr>
    </w:p>
    <w:p w14:paraId="091FFDDC" w14:textId="77777777" w:rsidR="00442F91" w:rsidRDefault="00442F91" w:rsidP="00442F91">
      <w:pPr>
        <w:pStyle w:val="ab"/>
        <w:jc w:val="center"/>
        <w:rPr>
          <w:rFonts w:asciiTheme="minorHAnsi" w:hAnsiTheme="minorHAnsi" w:cstheme="minorHAnsi"/>
          <w:i/>
          <w:sz w:val="22"/>
          <w:szCs w:val="22"/>
        </w:rPr>
      </w:pPr>
      <w:r w:rsidRPr="007C0406">
        <w:rPr>
          <w:rFonts w:asciiTheme="minorHAnsi" w:hAnsiTheme="minorHAnsi" w:cstheme="minorHAnsi"/>
          <w:b/>
          <w:i/>
          <w:sz w:val="22"/>
          <w:szCs w:val="22"/>
          <w:u w:val="single"/>
        </w:rPr>
        <w:t xml:space="preserve">Πίνακας 1: </w:t>
      </w:r>
      <w:r w:rsidRPr="007C0406">
        <w:rPr>
          <w:rFonts w:asciiTheme="minorHAnsi" w:hAnsiTheme="minorHAnsi" w:cstheme="minorHAnsi"/>
          <w:i/>
          <w:sz w:val="22"/>
          <w:szCs w:val="22"/>
        </w:rPr>
        <w:t>Στοιχεία ταυτότητας προκηρυσσόμενων / υποδράσεων</w:t>
      </w:r>
    </w:p>
    <w:tbl>
      <w:tblPr>
        <w:tblStyle w:val="a7"/>
        <w:tblW w:w="0" w:type="auto"/>
        <w:jc w:val="center"/>
        <w:tblLook w:val="04A0" w:firstRow="1" w:lastRow="0" w:firstColumn="1" w:lastColumn="0" w:noHBand="0" w:noVBand="1"/>
      </w:tblPr>
      <w:tblGrid>
        <w:gridCol w:w="1526"/>
        <w:gridCol w:w="3118"/>
        <w:gridCol w:w="1560"/>
        <w:gridCol w:w="5386"/>
        <w:gridCol w:w="2228"/>
      </w:tblGrid>
      <w:tr w:rsidR="00C04EDF" w:rsidRPr="00C04EDF" w14:paraId="0DA43C20" w14:textId="77777777" w:rsidTr="00A068F6">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2B5A9FDD"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ΚΩΔΙΚΟΣ ΔΡΑΣΗΣ</w:t>
            </w:r>
          </w:p>
        </w:tc>
        <w:tc>
          <w:tcPr>
            <w:tcW w:w="3118" w:type="dxa"/>
            <w:tcBorders>
              <w:top w:val="single" w:sz="4" w:space="0" w:color="auto"/>
              <w:left w:val="single" w:sz="4" w:space="0" w:color="auto"/>
              <w:bottom w:val="single" w:sz="4" w:space="0" w:color="auto"/>
              <w:right w:val="single" w:sz="4" w:space="0" w:color="auto"/>
            </w:tcBorders>
            <w:vAlign w:val="center"/>
          </w:tcPr>
          <w:p w14:paraId="4EB3AAF0"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ΤΙΤΛΟΣ ΔΡΑΣΗΣ</w:t>
            </w:r>
          </w:p>
        </w:tc>
        <w:tc>
          <w:tcPr>
            <w:tcW w:w="1560" w:type="dxa"/>
            <w:tcBorders>
              <w:top w:val="single" w:sz="4" w:space="0" w:color="auto"/>
              <w:left w:val="single" w:sz="4" w:space="0" w:color="auto"/>
              <w:bottom w:val="single" w:sz="4" w:space="0" w:color="auto"/>
              <w:right w:val="single" w:sz="4" w:space="0" w:color="auto"/>
            </w:tcBorders>
            <w:vAlign w:val="center"/>
          </w:tcPr>
          <w:p w14:paraId="5DB1A83B"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ΚΩΔΙΚΟΣ ΥΠΟ-ΔΡΑΣΗΣ</w:t>
            </w:r>
          </w:p>
        </w:tc>
        <w:tc>
          <w:tcPr>
            <w:tcW w:w="5386" w:type="dxa"/>
            <w:tcBorders>
              <w:top w:val="single" w:sz="4" w:space="0" w:color="auto"/>
              <w:left w:val="single" w:sz="4" w:space="0" w:color="auto"/>
              <w:bottom w:val="single" w:sz="4" w:space="0" w:color="auto"/>
              <w:right w:val="single" w:sz="4" w:space="0" w:color="auto"/>
            </w:tcBorders>
            <w:vAlign w:val="center"/>
          </w:tcPr>
          <w:p w14:paraId="038FC09F"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ΤΙΤΛΟΣ ΥΠΟ-ΔΡΑΣΗΣ</w:t>
            </w:r>
          </w:p>
        </w:tc>
        <w:tc>
          <w:tcPr>
            <w:tcW w:w="2228" w:type="dxa"/>
            <w:tcBorders>
              <w:top w:val="single" w:sz="4" w:space="0" w:color="auto"/>
              <w:left w:val="single" w:sz="4" w:space="0" w:color="auto"/>
              <w:bottom w:val="single" w:sz="4" w:space="0" w:color="auto"/>
              <w:right w:val="single" w:sz="4" w:space="0" w:color="auto"/>
            </w:tcBorders>
            <w:vAlign w:val="center"/>
          </w:tcPr>
          <w:p w14:paraId="3CDD376E"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ΔΗΜΟΣΙΑ ΔΑΠΑΝΗ</w:t>
            </w:r>
          </w:p>
        </w:tc>
      </w:tr>
      <w:tr w:rsidR="00C04EDF" w:rsidRPr="00C04EDF" w14:paraId="29F3A1EA" w14:textId="77777777" w:rsidTr="00A068F6">
        <w:trPr>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70A33DD6"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19.2.1</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41882D02" w14:textId="77777777" w:rsidR="00C04EDF" w:rsidRPr="00C04EDF" w:rsidRDefault="00131ED4" w:rsidP="005256E1">
            <w:pPr>
              <w:pStyle w:val="ab"/>
              <w:jc w:val="center"/>
              <w:rPr>
                <w:rFonts w:asciiTheme="minorHAnsi" w:hAnsiTheme="minorHAnsi" w:cstheme="minorHAnsi"/>
                <w:i/>
                <w:sz w:val="22"/>
                <w:szCs w:val="22"/>
              </w:rPr>
            </w:pPr>
            <w:r w:rsidRPr="00131ED4">
              <w:rPr>
                <w:rFonts w:asciiTheme="minorHAnsi" w:hAnsiTheme="minorHAnsi" w:cstheme="minorHAnsi"/>
                <w:i/>
                <w:sz w:val="22"/>
                <w:szCs w:val="22"/>
              </w:rPr>
              <w:t>Δράσεις μεταφοράς γνώσεων και ενημέρωσης</w:t>
            </w:r>
          </w:p>
        </w:tc>
        <w:tc>
          <w:tcPr>
            <w:tcW w:w="1560" w:type="dxa"/>
            <w:tcBorders>
              <w:top w:val="single" w:sz="4" w:space="0" w:color="auto"/>
              <w:left w:val="single" w:sz="4" w:space="0" w:color="auto"/>
              <w:bottom w:val="single" w:sz="4" w:space="0" w:color="auto"/>
              <w:right w:val="single" w:sz="4" w:space="0" w:color="auto"/>
            </w:tcBorders>
            <w:vAlign w:val="center"/>
          </w:tcPr>
          <w:p w14:paraId="20337FB8"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19.2.1.1</w:t>
            </w:r>
          </w:p>
        </w:tc>
        <w:tc>
          <w:tcPr>
            <w:tcW w:w="5386" w:type="dxa"/>
            <w:tcBorders>
              <w:top w:val="single" w:sz="4" w:space="0" w:color="auto"/>
              <w:left w:val="single" w:sz="4" w:space="0" w:color="auto"/>
              <w:bottom w:val="single" w:sz="4" w:space="0" w:color="auto"/>
              <w:right w:val="single" w:sz="4" w:space="0" w:color="auto"/>
            </w:tcBorders>
            <w:vAlign w:val="center"/>
          </w:tcPr>
          <w:p w14:paraId="72B76F16"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Μεταφορά γνώσεων &amp; ενημέρωσης στο γεωργικό και το δασικό τομέα</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022D9682" w14:textId="77777777" w:rsidR="00C04EDF" w:rsidRPr="00C04EDF" w:rsidRDefault="00131ED4" w:rsidP="005256E1">
            <w:pPr>
              <w:pStyle w:val="ab"/>
              <w:jc w:val="center"/>
              <w:rPr>
                <w:rFonts w:asciiTheme="minorHAnsi" w:hAnsiTheme="minorHAnsi" w:cstheme="minorHAnsi"/>
                <w:i/>
                <w:sz w:val="22"/>
                <w:szCs w:val="22"/>
              </w:rPr>
            </w:pPr>
            <w:r>
              <w:rPr>
                <w:rFonts w:asciiTheme="minorHAnsi" w:hAnsiTheme="minorHAnsi" w:cstheme="minorHAnsi"/>
                <w:i/>
                <w:sz w:val="22"/>
                <w:szCs w:val="22"/>
              </w:rPr>
              <w:t>50.00</w:t>
            </w:r>
            <w:r w:rsidR="00C04EDF" w:rsidRPr="00C04EDF">
              <w:rPr>
                <w:rFonts w:asciiTheme="minorHAnsi" w:hAnsiTheme="minorHAnsi" w:cstheme="minorHAnsi"/>
                <w:i/>
                <w:sz w:val="22"/>
                <w:szCs w:val="22"/>
              </w:rPr>
              <w:t>0,00</w:t>
            </w:r>
          </w:p>
        </w:tc>
      </w:tr>
      <w:tr w:rsidR="00C04EDF" w:rsidRPr="00C04EDF" w14:paraId="525550FB" w14:textId="77777777" w:rsidTr="00A068F6">
        <w:trPr>
          <w:jc w:val="center"/>
        </w:trPr>
        <w:tc>
          <w:tcPr>
            <w:tcW w:w="1526" w:type="dxa"/>
            <w:vMerge/>
            <w:tcBorders>
              <w:top w:val="single" w:sz="4" w:space="0" w:color="auto"/>
              <w:left w:val="single" w:sz="4" w:space="0" w:color="auto"/>
              <w:bottom w:val="single" w:sz="4" w:space="0" w:color="auto"/>
              <w:right w:val="single" w:sz="4" w:space="0" w:color="auto"/>
            </w:tcBorders>
            <w:vAlign w:val="center"/>
          </w:tcPr>
          <w:p w14:paraId="029759B1" w14:textId="77777777" w:rsidR="00C04EDF" w:rsidRPr="00C04EDF" w:rsidRDefault="00C04EDF" w:rsidP="005256E1">
            <w:pPr>
              <w:pStyle w:val="ab"/>
              <w:jc w:val="center"/>
              <w:rPr>
                <w:rFonts w:asciiTheme="minorHAnsi" w:hAnsiTheme="minorHAnsi" w:cstheme="minorHAnsi"/>
                <w:i/>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035890F4" w14:textId="77777777" w:rsidR="00C04EDF" w:rsidRPr="00C04EDF" w:rsidRDefault="00C04EDF" w:rsidP="005256E1">
            <w:pPr>
              <w:pStyle w:val="ab"/>
              <w:jc w:val="center"/>
              <w:rPr>
                <w:rFonts w:asciiTheme="minorHAnsi" w:hAnsiTheme="minorHAnsi" w:cstheme="minorHAnsi"/>
                <w:i/>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7BD9637"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19.2.1.2</w:t>
            </w:r>
          </w:p>
        </w:tc>
        <w:tc>
          <w:tcPr>
            <w:tcW w:w="5386" w:type="dxa"/>
            <w:tcBorders>
              <w:top w:val="single" w:sz="4" w:space="0" w:color="auto"/>
              <w:left w:val="single" w:sz="4" w:space="0" w:color="auto"/>
              <w:bottom w:val="single" w:sz="4" w:space="0" w:color="auto"/>
              <w:right w:val="single" w:sz="4" w:space="0" w:color="auto"/>
            </w:tcBorders>
            <w:vAlign w:val="center"/>
          </w:tcPr>
          <w:p w14:paraId="3F38A7F1" w14:textId="77777777" w:rsidR="00C04EDF" w:rsidRPr="00C04EDF" w:rsidRDefault="00131ED4" w:rsidP="005256E1">
            <w:pPr>
              <w:pStyle w:val="ab"/>
              <w:jc w:val="center"/>
              <w:rPr>
                <w:rFonts w:asciiTheme="minorHAnsi" w:hAnsiTheme="minorHAnsi" w:cstheme="minorHAnsi"/>
                <w:i/>
                <w:sz w:val="22"/>
                <w:szCs w:val="22"/>
              </w:rPr>
            </w:pPr>
            <w:r w:rsidRPr="00131ED4">
              <w:rPr>
                <w:rFonts w:asciiTheme="minorHAnsi" w:hAnsiTheme="minorHAnsi" w:cstheme="minorHAnsi"/>
                <w:i/>
                <w:sz w:val="22"/>
                <w:szCs w:val="22"/>
              </w:rPr>
              <w:t>Μεταφορά γνώσεων &amp; ενημέρωσης σε ΜΜΕ αγροτικών περιοχών</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7B8FAFB9" w14:textId="77777777" w:rsidR="00C04EDF" w:rsidRPr="00C04EDF" w:rsidRDefault="00131ED4" w:rsidP="005256E1">
            <w:pPr>
              <w:pStyle w:val="ab"/>
              <w:jc w:val="center"/>
              <w:rPr>
                <w:rFonts w:asciiTheme="minorHAnsi" w:hAnsiTheme="minorHAnsi" w:cstheme="minorHAnsi"/>
                <w:i/>
                <w:sz w:val="22"/>
                <w:szCs w:val="22"/>
              </w:rPr>
            </w:pPr>
            <w:r>
              <w:rPr>
                <w:rFonts w:asciiTheme="minorHAnsi" w:hAnsiTheme="minorHAnsi" w:cstheme="minorHAnsi"/>
                <w:i/>
                <w:sz w:val="22"/>
                <w:szCs w:val="22"/>
              </w:rPr>
              <w:t>40</w:t>
            </w:r>
            <w:r w:rsidR="00C04EDF" w:rsidRPr="00C04EDF">
              <w:rPr>
                <w:rFonts w:asciiTheme="minorHAnsi" w:hAnsiTheme="minorHAnsi" w:cstheme="minorHAnsi"/>
                <w:i/>
                <w:sz w:val="22"/>
                <w:szCs w:val="22"/>
              </w:rPr>
              <w:t>.000,00</w:t>
            </w:r>
          </w:p>
        </w:tc>
      </w:tr>
      <w:tr w:rsidR="006524E5" w:rsidRPr="00C04EDF" w14:paraId="36BB97EC" w14:textId="77777777" w:rsidTr="00A068F6">
        <w:trPr>
          <w:trHeight w:val="1194"/>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2E1081EE" w14:textId="77777777" w:rsidR="006524E5" w:rsidRPr="00C04EDF" w:rsidRDefault="006524E5"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19.2.2</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4A554BA5" w14:textId="77777777" w:rsidR="006524E5" w:rsidRPr="00C04EDF" w:rsidRDefault="00131ED4" w:rsidP="005256E1">
            <w:pPr>
              <w:pStyle w:val="ab"/>
              <w:jc w:val="center"/>
              <w:rPr>
                <w:rFonts w:asciiTheme="minorHAnsi" w:hAnsiTheme="minorHAnsi" w:cstheme="minorHAnsi"/>
                <w:i/>
                <w:sz w:val="22"/>
                <w:szCs w:val="22"/>
              </w:rPr>
            </w:pPr>
            <w:r w:rsidRPr="00131ED4">
              <w:rPr>
                <w:rFonts w:asciiTheme="minorHAnsi" w:hAnsiTheme="minorHAnsi" w:cstheme="minorHAnsi"/>
                <w:i/>
                <w:sz w:val="22"/>
                <w:szCs w:val="22"/>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560" w:type="dxa"/>
            <w:tcBorders>
              <w:top w:val="single" w:sz="4" w:space="0" w:color="auto"/>
              <w:left w:val="single" w:sz="4" w:space="0" w:color="auto"/>
              <w:bottom w:val="single" w:sz="4" w:space="0" w:color="auto"/>
              <w:right w:val="single" w:sz="4" w:space="0" w:color="auto"/>
            </w:tcBorders>
            <w:vAlign w:val="center"/>
          </w:tcPr>
          <w:p w14:paraId="4543DE05" w14:textId="77777777" w:rsidR="006524E5" w:rsidRPr="00C04EDF" w:rsidRDefault="006524E5"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19.2.2.2</w:t>
            </w:r>
          </w:p>
        </w:tc>
        <w:tc>
          <w:tcPr>
            <w:tcW w:w="5386" w:type="dxa"/>
            <w:tcBorders>
              <w:top w:val="single" w:sz="4" w:space="0" w:color="auto"/>
              <w:left w:val="single" w:sz="4" w:space="0" w:color="auto"/>
              <w:bottom w:val="single" w:sz="4" w:space="0" w:color="auto"/>
              <w:right w:val="single" w:sz="4" w:space="0" w:color="auto"/>
            </w:tcBorders>
            <w:vAlign w:val="center"/>
          </w:tcPr>
          <w:p w14:paraId="57A940EE" w14:textId="77777777" w:rsidR="006524E5" w:rsidRPr="00C04EDF" w:rsidRDefault="00131ED4" w:rsidP="005256E1">
            <w:pPr>
              <w:pStyle w:val="ab"/>
              <w:jc w:val="center"/>
              <w:rPr>
                <w:rFonts w:asciiTheme="minorHAnsi" w:hAnsiTheme="minorHAnsi" w:cstheme="minorHAnsi"/>
                <w:i/>
                <w:sz w:val="22"/>
                <w:szCs w:val="22"/>
              </w:rPr>
            </w:pPr>
            <w:r w:rsidRPr="00131ED4">
              <w:rPr>
                <w:rFonts w:asciiTheme="minorHAnsi" w:hAnsiTheme="minorHAnsi" w:cstheme="minorHAnsi"/>
                <w:i/>
                <w:sz w:val="22"/>
                <w:szCs w:val="22"/>
              </w:rPr>
              <w:t xml:space="preserve">Ενίσχυση επενδύσεων στην μεταποίηση, εμπορία και/ή ανάπτυξη γεωργικών προϊόντων με αποτέλεσμα </w:t>
            </w:r>
            <w:r w:rsidRPr="00131ED4">
              <w:rPr>
                <w:rFonts w:asciiTheme="minorHAnsi" w:hAnsiTheme="minorHAnsi" w:cstheme="minorHAnsi"/>
                <w:b/>
                <w:i/>
                <w:sz w:val="22"/>
                <w:szCs w:val="22"/>
              </w:rPr>
              <w:t xml:space="preserve">μη γεωργικό προϊόν </w:t>
            </w:r>
            <w:r w:rsidRPr="00131ED4">
              <w:rPr>
                <w:rFonts w:asciiTheme="minorHAnsi" w:hAnsiTheme="minorHAnsi" w:cstheme="minorHAnsi"/>
                <w:i/>
                <w:sz w:val="22"/>
                <w:szCs w:val="22"/>
              </w:rPr>
              <w:t>για την εξυπηρέτηση ειδικών στόχων της τοπικής στρατηγικής</w:t>
            </w:r>
            <w:r w:rsidR="006524E5" w:rsidRPr="00C04EDF">
              <w:rPr>
                <w:rFonts w:asciiTheme="minorHAnsi" w:hAnsiTheme="minorHAnsi" w:cstheme="minorHAnsi"/>
                <w:i/>
                <w:sz w:val="22"/>
                <w:szCs w:val="22"/>
              </w:rPr>
              <w:t>.</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132CBF82" w14:textId="77777777" w:rsidR="006524E5" w:rsidRPr="00C04EDF"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20</w:t>
            </w:r>
            <w:r w:rsidR="006524E5" w:rsidRPr="00C04EDF">
              <w:rPr>
                <w:rFonts w:asciiTheme="minorHAnsi" w:hAnsiTheme="minorHAnsi" w:cstheme="minorHAnsi"/>
                <w:i/>
                <w:sz w:val="22"/>
                <w:szCs w:val="22"/>
              </w:rPr>
              <w:t>0.000,00</w:t>
            </w:r>
          </w:p>
        </w:tc>
      </w:tr>
      <w:tr w:rsidR="00131ED4" w:rsidRPr="00C04EDF" w14:paraId="74C4CFA4" w14:textId="77777777" w:rsidTr="00A068F6">
        <w:trPr>
          <w:trHeight w:val="1194"/>
          <w:jc w:val="center"/>
        </w:trPr>
        <w:tc>
          <w:tcPr>
            <w:tcW w:w="1526" w:type="dxa"/>
            <w:vMerge/>
            <w:tcBorders>
              <w:top w:val="single" w:sz="4" w:space="0" w:color="auto"/>
              <w:left w:val="single" w:sz="4" w:space="0" w:color="auto"/>
              <w:bottom w:val="single" w:sz="4" w:space="0" w:color="auto"/>
              <w:right w:val="single" w:sz="4" w:space="0" w:color="auto"/>
            </w:tcBorders>
            <w:vAlign w:val="center"/>
          </w:tcPr>
          <w:p w14:paraId="55C00D54" w14:textId="77777777" w:rsidR="00131ED4" w:rsidRPr="00C04EDF" w:rsidRDefault="00131ED4" w:rsidP="005256E1">
            <w:pPr>
              <w:pStyle w:val="ab"/>
              <w:jc w:val="center"/>
              <w:rPr>
                <w:rFonts w:asciiTheme="minorHAnsi" w:hAnsiTheme="minorHAnsi" w:cstheme="minorHAnsi"/>
                <w:i/>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43CC2C21" w14:textId="77777777" w:rsidR="00131ED4" w:rsidRPr="00131ED4" w:rsidRDefault="00131ED4" w:rsidP="005256E1">
            <w:pPr>
              <w:pStyle w:val="ab"/>
              <w:jc w:val="center"/>
              <w:rPr>
                <w:rFonts w:asciiTheme="minorHAnsi" w:hAnsiTheme="minorHAnsi" w:cstheme="minorHAnsi"/>
                <w:i/>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AC5B4F3" w14:textId="77777777" w:rsidR="00131ED4" w:rsidRPr="00C04EDF"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19.2.2.3</w:t>
            </w:r>
          </w:p>
        </w:tc>
        <w:tc>
          <w:tcPr>
            <w:tcW w:w="5386" w:type="dxa"/>
            <w:tcBorders>
              <w:top w:val="single" w:sz="4" w:space="0" w:color="auto"/>
              <w:left w:val="single" w:sz="4" w:space="0" w:color="auto"/>
              <w:bottom w:val="single" w:sz="4" w:space="0" w:color="auto"/>
              <w:right w:val="single" w:sz="4" w:space="0" w:color="auto"/>
            </w:tcBorders>
            <w:vAlign w:val="center"/>
          </w:tcPr>
          <w:p w14:paraId="5DBB8247" w14:textId="77777777" w:rsidR="00131ED4" w:rsidRPr="00C04EDF" w:rsidRDefault="0041195E" w:rsidP="005256E1">
            <w:pPr>
              <w:pStyle w:val="ab"/>
              <w:jc w:val="center"/>
              <w:rPr>
                <w:rFonts w:asciiTheme="minorHAnsi" w:hAnsiTheme="minorHAnsi" w:cstheme="minorHAnsi"/>
                <w:i/>
                <w:sz w:val="22"/>
                <w:szCs w:val="22"/>
              </w:rPr>
            </w:pPr>
            <w:r w:rsidRPr="0041195E">
              <w:rPr>
                <w:rFonts w:asciiTheme="minorHAnsi" w:hAnsiTheme="minorHAnsi" w:cstheme="minorHAnsi"/>
                <w:i/>
                <w:sz w:val="22"/>
                <w:szCs w:val="22"/>
              </w:rPr>
              <w:t>Ενίσχυση επενδύσεων στον τομέα του τουρισμού με σκοπό την εξυπηρέτηση ειδικών στόχων της τοπικής στρατηγικής</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7D81B9E0" w14:textId="77777777" w:rsidR="00131ED4"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675.000,00</w:t>
            </w:r>
          </w:p>
        </w:tc>
      </w:tr>
      <w:tr w:rsidR="00131ED4" w:rsidRPr="00C04EDF" w14:paraId="1F432A8A" w14:textId="77777777" w:rsidTr="00A068F6">
        <w:trPr>
          <w:trHeight w:val="1194"/>
          <w:jc w:val="center"/>
        </w:trPr>
        <w:tc>
          <w:tcPr>
            <w:tcW w:w="1526" w:type="dxa"/>
            <w:vMerge/>
            <w:tcBorders>
              <w:top w:val="single" w:sz="4" w:space="0" w:color="auto"/>
              <w:left w:val="single" w:sz="4" w:space="0" w:color="auto"/>
              <w:bottom w:val="single" w:sz="4" w:space="0" w:color="auto"/>
              <w:right w:val="single" w:sz="4" w:space="0" w:color="auto"/>
            </w:tcBorders>
            <w:vAlign w:val="center"/>
          </w:tcPr>
          <w:p w14:paraId="3D5EBDCA" w14:textId="77777777" w:rsidR="00131ED4" w:rsidRPr="00C04EDF" w:rsidRDefault="00131ED4" w:rsidP="005256E1">
            <w:pPr>
              <w:pStyle w:val="ab"/>
              <w:jc w:val="center"/>
              <w:rPr>
                <w:rFonts w:asciiTheme="minorHAnsi" w:hAnsiTheme="minorHAnsi" w:cstheme="minorHAnsi"/>
                <w:i/>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76A3C7EB" w14:textId="77777777" w:rsidR="00131ED4" w:rsidRPr="00131ED4" w:rsidRDefault="00131ED4" w:rsidP="005256E1">
            <w:pPr>
              <w:pStyle w:val="ab"/>
              <w:jc w:val="center"/>
              <w:rPr>
                <w:rFonts w:asciiTheme="minorHAnsi" w:hAnsiTheme="minorHAnsi" w:cstheme="minorHAnsi"/>
                <w:i/>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43984E6" w14:textId="77777777" w:rsidR="00131ED4" w:rsidRPr="00C04EDF"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19.2.2.4</w:t>
            </w:r>
          </w:p>
        </w:tc>
        <w:tc>
          <w:tcPr>
            <w:tcW w:w="5386" w:type="dxa"/>
            <w:tcBorders>
              <w:top w:val="single" w:sz="4" w:space="0" w:color="auto"/>
              <w:left w:val="single" w:sz="4" w:space="0" w:color="auto"/>
              <w:bottom w:val="single" w:sz="4" w:space="0" w:color="auto"/>
              <w:right w:val="single" w:sz="4" w:space="0" w:color="auto"/>
            </w:tcBorders>
            <w:vAlign w:val="center"/>
          </w:tcPr>
          <w:p w14:paraId="2DAC2F37" w14:textId="77777777" w:rsidR="00131ED4" w:rsidRPr="00C04EDF" w:rsidRDefault="0041195E" w:rsidP="005256E1">
            <w:pPr>
              <w:pStyle w:val="ab"/>
              <w:jc w:val="center"/>
              <w:rPr>
                <w:rFonts w:asciiTheme="minorHAnsi" w:hAnsiTheme="minorHAnsi" w:cstheme="minorHAnsi"/>
                <w:i/>
                <w:sz w:val="22"/>
                <w:szCs w:val="22"/>
              </w:rPr>
            </w:pPr>
            <w:r w:rsidRPr="0041195E">
              <w:rPr>
                <w:rFonts w:asciiTheme="minorHAnsi" w:hAnsiTheme="minorHAnsi" w:cstheme="minorHAnsi"/>
                <w:i/>
                <w:sz w:val="22"/>
                <w:szCs w:val="22"/>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419C2BA5" w14:textId="77777777" w:rsidR="00131ED4"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150.000,00</w:t>
            </w:r>
          </w:p>
        </w:tc>
      </w:tr>
      <w:tr w:rsidR="00C04EDF" w:rsidRPr="00C04EDF" w14:paraId="34EF3CFE" w14:textId="77777777" w:rsidTr="00A068F6">
        <w:trPr>
          <w:jc w:val="center"/>
        </w:trPr>
        <w:tc>
          <w:tcPr>
            <w:tcW w:w="1526" w:type="dxa"/>
            <w:vMerge/>
            <w:tcBorders>
              <w:top w:val="single" w:sz="4" w:space="0" w:color="auto"/>
              <w:left w:val="single" w:sz="4" w:space="0" w:color="auto"/>
              <w:bottom w:val="single" w:sz="4" w:space="0" w:color="auto"/>
              <w:right w:val="single" w:sz="4" w:space="0" w:color="auto"/>
            </w:tcBorders>
            <w:vAlign w:val="center"/>
          </w:tcPr>
          <w:p w14:paraId="6EC3C28D" w14:textId="77777777" w:rsidR="00C04EDF" w:rsidRPr="00C04EDF" w:rsidRDefault="00C04EDF" w:rsidP="005256E1">
            <w:pPr>
              <w:pStyle w:val="ab"/>
              <w:jc w:val="center"/>
              <w:rPr>
                <w:rFonts w:asciiTheme="minorHAnsi" w:hAnsiTheme="minorHAnsi" w:cstheme="minorHAnsi"/>
                <w:i/>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670B93EE" w14:textId="77777777" w:rsidR="00C04EDF" w:rsidRPr="00C04EDF" w:rsidRDefault="00C04EDF" w:rsidP="005256E1">
            <w:pPr>
              <w:pStyle w:val="ab"/>
              <w:jc w:val="center"/>
              <w:rPr>
                <w:rFonts w:asciiTheme="minorHAnsi" w:hAnsiTheme="minorHAnsi" w:cstheme="minorHAnsi"/>
                <w:i/>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2370347" w14:textId="77777777" w:rsidR="00C04EDF" w:rsidRPr="00C04EDF"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19.2.2.5</w:t>
            </w:r>
          </w:p>
        </w:tc>
        <w:tc>
          <w:tcPr>
            <w:tcW w:w="5386" w:type="dxa"/>
            <w:tcBorders>
              <w:top w:val="single" w:sz="4" w:space="0" w:color="auto"/>
              <w:left w:val="single" w:sz="4" w:space="0" w:color="auto"/>
              <w:bottom w:val="single" w:sz="4" w:space="0" w:color="auto"/>
              <w:right w:val="single" w:sz="4" w:space="0" w:color="auto"/>
            </w:tcBorders>
            <w:vAlign w:val="center"/>
          </w:tcPr>
          <w:p w14:paraId="53859142" w14:textId="77777777" w:rsidR="00C04EDF" w:rsidRPr="00C04EDF" w:rsidRDefault="0041195E" w:rsidP="0041195E">
            <w:pPr>
              <w:pStyle w:val="ab"/>
              <w:jc w:val="center"/>
              <w:rPr>
                <w:rFonts w:asciiTheme="minorHAnsi" w:hAnsiTheme="minorHAnsi" w:cstheme="minorHAnsi"/>
                <w:i/>
                <w:sz w:val="22"/>
                <w:szCs w:val="22"/>
              </w:rPr>
            </w:pPr>
            <w:r w:rsidRPr="0041195E">
              <w:rPr>
                <w:rFonts w:asciiTheme="minorHAnsi" w:hAnsiTheme="minorHAnsi" w:cstheme="minorHAnsi"/>
                <w:i/>
                <w:sz w:val="22"/>
                <w:szCs w:val="22"/>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46228258" w14:textId="77777777" w:rsidR="00C04EDF" w:rsidRPr="00C04EDF" w:rsidRDefault="0041195E" w:rsidP="005256E1">
            <w:pPr>
              <w:pStyle w:val="ab"/>
              <w:jc w:val="center"/>
              <w:rPr>
                <w:rFonts w:asciiTheme="minorHAnsi" w:hAnsiTheme="minorHAnsi" w:cstheme="minorHAnsi"/>
                <w:i/>
                <w:sz w:val="22"/>
                <w:szCs w:val="22"/>
              </w:rPr>
            </w:pPr>
            <w:r>
              <w:rPr>
                <w:rFonts w:asciiTheme="minorHAnsi" w:hAnsiTheme="minorHAnsi" w:cstheme="minorHAnsi"/>
                <w:i/>
                <w:sz w:val="22"/>
                <w:szCs w:val="22"/>
              </w:rPr>
              <w:t>75</w:t>
            </w:r>
            <w:r w:rsidR="00C04EDF" w:rsidRPr="00C04EDF">
              <w:rPr>
                <w:rFonts w:asciiTheme="minorHAnsi" w:hAnsiTheme="minorHAnsi" w:cstheme="minorHAnsi"/>
                <w:i/>
                <w:sz w:val="22"/>
                <w:szCs w:val="22"/>
              </w:rPr>
              <w:t>.000,00</w:t>
            </w:r>
          </w:p>
        </w:tc>
      </w:tr>
      <w:tr w:rsidR="00C04EDF" w:rsidRPr="00C04EDF" w14:paraId="1AB9F34C" w14:textId="77777777" w:rsidTr="00A068F6">
        <w:trPr>
          <w:jc w:val="center"/>
        </w:trPr>
        <w:tc>
          <w:tcPr>
            <w:tcW w:w="1526" w:type="dxa"/>
            <w:vMerge w:val="restart"/>
            <w:tcBorders>
              <w:top w:val="single" w:sz="4" w:space="0" w:color="auto"/>
            </w:tcBorders>
            <w:vAlign w:val="center"/>
          </w:tcPr>
          <w:p w14:paraId="590399A3"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19.2.3</w:t>
            </w:r>
          </w:p>
        </w:tc>
        <w:tc>
          <w:tcPr>
            <w:tcW w:w="3118" w:type="dxa"/>
            <w:vMerge w:val="restart"/>
            <w:tcBorders>
              <w:top w:val="single" w:sz="4" w:space="0" w:color="auto"/>
            </w:tcBorders>
            <w:vAlign w:val="center"/>
          </w:tcPr>
          <w:p w14:paraId="7A29F959" w14:textId="77777777" w:rsidR="00C04EDF" w:rsidRPr="00C04EDF" w:rsidRDefault="0041195E" w:rsidP="005256E1">
            <w:pPr>
              <w:pStyle w:val="ab"/>
              <w:jc w:val="center"/>
              <w:rPr>
                <w:rFonts w:asciiTheme="minorHAnsi" w:hAnsiTheme="minorHAnsi" w:cstheme="minorHAnsi"/>
                <w:i/>
                <w:sz w:val="22"/>
                <w:szCs w:val="22"/>
              </w:rPr>
            </w:pPr>
            <w:r w:rsidRPr="0041195E">
              <w:rPr>
                <w:rFonts w:asciiTheme="minorHAnsi" w:hAnsiTheme="minorHAnsi" w:cstheme="minorHAnsi"/>
                <w:i/>
                <w:sz w:val="22"/>
                <w:szCs w:val="22"/>
              </w:rPr>
              <w:t>Οριζόντια ενίσχυση στην ανάπτυξη / βελτίωση της επιχειρηματικότητας και ανταγωνιστικότητας της περιοχή εφαρμογής</w:t>
            </w:r>
          </w:p>
        </w:tc>
        <w:tc>
          <w:tcPr>
            <w:tcW w:w="1560" w:type="dxa"/>
            <w:tcBorders>
              <w:top w:val="single" w:sz="4" w:space="0" w:color="auto"/>
            </w:tcBorders>
            <w:vAlign w:val="center"/>
          </w:tcPr>
          <w:p w14:paraId="374FC431"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19.2.3.1</w:t>
            </w:r>
          </w:p>
        </w:tc>
        <w:tc>
          <w:tcPr>
            <w:tcW w:w="5386" w:type="dxa"/>
            <w:tcBorders>
              <w:top w:val="single" w:sz="4" w:space="0" w:color="auto"/>
            </w:tcBorders>
            <w:vAlign w:val="center"/>
          </w:tcPr>
          <w:p w14:paraId="0A266532" w14:textId="77777777" w:rsidR="00C04EDF" w:rsidRPr="00C04EDF" w:rsidRDefault="004D64BE" w:rsidP="005256E1">
            <w:pPr>
              <w:pStyle w:val="ab"/>
              <w:jc w:val="center"/>
              <w:rPr>
                <w:rFonts w:asciiTheme="minorHAnsi" w:hAnsiTheme="minorHAnsi" w:cstheme="minorHAnsi"/>
                <w:i/>
                <w:sz w:val="22"/>
                <w:szCs w:val="22"/>
              </w:rPr>
            </w:pPr>
            <w:r w:rsidRPr="004D64BE">
              <w:rPr>
                <w:rFonts w:asciiTheme="minorHAnsi" w:hAnsiTheme="minorHAnsi" w:cstheme="minorHAnsi"/>
                <w:i/>
                <w:sz w:val="22"/>
                <w:szCs w:val="22"/>
              </w:rPr>
              <w:t xml:space="preserve">Οριζόντια εφαρμογή μεταποίησης, εμπορίας και/ή ανάπτυξης γεωργικών προϊόντων με αποτέλεσμα </w:t>
            </w:r>
            <w:r w:rsidRPr="004D64BE">
              <w:rPr>
                <w:rFonts w:asciiTheme="minorHAnsi" w:hAnsiTheme="minorHAnsi" w:cstheme="minorHAnsi"/>
                <w:b/>
                <w:i/>
                <w:sz w:val="22"/>
                <w:szCs w:val="22"/>
              </w:rPr>
              <w:t>γεωργικό προϊόν</w:t>
            </w:r>
            <w:r w:rsidRPr="004D64BE">
              <w:rPr>
                <w:rFonts w:asciiTheme="minorHAnsi" w:hAnsiTheme="minorHAnsi" w:cstheme="minorHAnsi"/>
                <w:i/>
                <w:sz w:val="22"/>
                <w:szCs w:val="22"/>
              </w:rPr>
              <w:t xml:space="preserve"> με σκοπό την εξυπηρέτηση των στόχων της τοπικής στρατηγικής</w:t>
            </w:r>
          </w:p>
        </w:tc>
        <w:tc>
          <w:tcPr>
            <w:tcW w:w="2228" w:type="dxa"/>
            <w:tcBorders>
              <w:top w:val="single" w:sz="4" w:space="0" w:color="auto"/>
            </w:tcBorders>
            <w:shd w:val="clear" w:color="auto" w:fill="auto"/>
            <w:vAlign w:val="center"/>
          </w:tcPr>
          <w:p w14:paraId="7E04D706" w14:textId="77777777" w:rsidR="00C04EDF" w:rsidRPr="00C04EDF" w:rsidRDefault="004D64BE" w:rsidP="005256E1">
            <w:pPr>
              <w:pStyle w:val="ab"/>
              <w:jc w:val="center"/>
              <w:rPr>
                <w:rFonts w:asciiTheme="minorHAnsi" w:hAnsiTheme="minorHAnsi" w:cstheme="minorHAnsi"/>
                <w:i/>
                <w:sz w:val="22"/>
                <w:szCs w:val="22"/>
              </w:rPr>
            </w:pPr>
            <w:r>
              <w:rPr>
                <w:rFonts w:asciiTheme="minorHAnsi" w:hAnsiTheme="minorHAnsi" w:cstheme="minorHAnsi"/>
                <w:i/>
                <w:sz w:val="22"/>
                <w:szCs w:val="22"/>
              </w:rPr>
              <w:t>899</w:t>
            </w:r>
            <w:r w:rsidR="00C04EDF" w:rsidRPr="00C04EDF">
              <w:rPr>
                <w:rFonts w:asciiTheme="minorHAnsi" w:hAnsiTheme="minorHAnsi" w:cstheme="minorHAnsi"/>
                <w:i/>
                <w:sz w:val="22"/>
                <w:szCs w:val="22"/>
              </w:rPr>
              <w:t>.000,00</w:t>
            </w:r>
          </w:p>
        </w:tc>
      </w:tr>
      <w:tr w:rsidR="006524E5" w:rsidRPr="00C04EDF" w14:paraId="1E2FF0C3" w14:textId="77777777" w:rsidTr="00CB667E">
        <w:trPr>
          <w:trHeight w:val="926"/>
          <w:jc w:val="center"/>
        </w:trPr>
        <w:tc>
          <w:tcPr>
            <w:tcW w:w="1526" w:type="dxa"/>
            <w:vMerge/>
            <w:vAlign w:val="center"/>
          </w:tcPr>
          <w:p w14:paraId="6AB776A9" w14:textId="77777777" w:rsidR="006524E5" w:rsidRPr="00C04EDF" w:rsidRDefault="006524E5" w:rsidP="005256E1">
            <w:pPr>
              <w:pStyle w:val="ab"/>
              <w:jc w:val="center"/>
              <w:rPr>
                <w:rFonts w:asciiTheme="minorHAnsi" w:hAnsiTheme="minorHAnsi" w:cstheme="minorHAnsi"/>
                <w:i/>
                <w:sz w:val="22"/>
                <w:szCs w:val="22"/>
              </w:rPr>
            </w:pPr>
          </w:p>
        </w:tc>
        <w:tc>
          <w:tcPr>
            <w:tcW w:w="3118" w:type="dxa"/>
            <w:vMerge/>
            <w:vAlign w:val="center"/>
          </w:tcPr>
          <w:p w14:paraId="1B50193F" w14:textId="77777777" w:rsidR="006524E5" w:rsidRPr="00C04EDF" w:rsidRDefault="006524E5" w:rsidP="005256E1">
            <w:pPr>
              <w:pStyle w:val="ab"/>
              <w:jc w:val="center"/>
              <w:rPr>
                <w:rFonts w:asciiTheme="minorHAnsi" w:hAnsiTheme="minorHAnsi" w:cstheme="minorHAnsi"/>
                <w:i/>
                <w:sz w:val="22"/>
                <w:szCs w:val="22"/>
              </w:rPr>
            </w:pPr>
          </w:p>
        </w:tc>
        <w:tc>
          <w:tcPr>
            <w:tcW w:w="1560" w:type="dxa"/>
            <w:vAlign w:val="center"/>
          </w:tcPr>
          <w:p w14:paraId="6AE55648" w14:textId="77777777" w:rsidR="006524E5" w:rsidRPr="006524E5" w:rsidRDefault="006524E5" w:rsidP="005256E1">
            <w:pPr>
              <w:pStyle w:val="ab"/>
              <w:jc w:val="center"/>
              <w:rPr>
                <w:rFonts w:asciiTheme="minorHAnsi" w:hAnsiTheme="minorHAnsi" w:cstheme="minorHAnsi"/>
                <w:i/>
                <w:color w:val="A6A6A6" w:themeColor="background1" w:themeShade="A6"/>
                <w:sz w:val="22"/>
                <w:szCs w:val="22"/>
              </w:rPr>
            </w:pPr>
            <w:r w:rsidRPr="00C04EDF">
              <w:rPr>
                <w:rFonts w:asciiTheme="minorHAnsi" w:hAnsiTheme="minorHAnsi" w:cstheme="minorHAnsi"/>
                <w:i/>
                <w:sz w:val="22"/>
                <w:szCs w:val="22"/>
              </w:rPr>
              <w:t>19.2.3.3</w:t>
            </w:r>
          </w:p>
        </w:tc>
        <w:tc>
          <w:tcPr>
            <w:tcW w:w="5386" w:type="dxa"/>
            <w:vAlign w:val="center"/>
          </w:tcPr>
          <w:p w14:paraId="7B2C0489" w14:textId="77777777" w:rsidR="006524E5" w:rsidRPr="006524E5" w:rsidRDefault="004D64BE" w:rsidP="005256E1">
            <w:pPr>
              <w:pStyle w:val="ab"/>
              <w:jc w:val="center"/>
              <w:rPr>
                <w:rFonts w:asciiTheme="minorHAnsi" w:hAnsiTheme="minorHAnsi" w:cstheme="minorHAnsi"/>
                <w:i/>
                <w:color w:val="A6A6A6" w:themeColor="background1" w:themeShade="A6"/>
                <w:sz w:val="22"/>
                <w:szCs w:val="22"/>
              </w:rPr>
            </w:pPr>
            <w:r w:rsidRPr="004D64BE">
              <w:rPr>
                <w:rFonts w:asciiTheme="minorHAnsi" w:hAnsiTheme="minorHAnsi" w:cstheme="minorHAnsi"/>
                <w:i/>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2228" w:type="dxa"/>
            <w:shd w:val="clear" w:color="auto" w:fill="auto"/>
            <w:vAlign w:val="center"/>
          </w:tcPr>
          <w:p w14:paraId="62B6E9B0" w14:textId="77777777" w:rsidR="006524E5" w:rsidRPr="006524E5" w:rsidRDefault="004D64BE" w:rsidP="005256E1">
            <w:pPr>
              <w:pStyle w:val="ab"/>
              <w:jc w:val="center"/>
              <w:rPr>
                <w:rFonts w:asciiTheme="minorHAnsi" w:hAnsiTheme="minorHAnsi" w:cstheme="minorHAnsi"/>
                <w:i/>
                <w:color w:val="A6A6A6" w:themeColor="background1" w:themeShade="A6"/>
                <w:sz w:val="22"/>
                <w:szCs w:val="22"/>
              </w:rPr>
            </w:pPr>
            <w:r w:rsidRPr="004D64BE">
              <w:rPr>
                <w:rFonts w:asciiTheme="minorHAnsi" w:hAnsiTheme="minorHAnsi" w:cstheme="minorHAnsi"/>
                <w:i/>
                <w:sz w:val="22"/>
                <w:szCs w:val="22"/>
              </w:rPr>
              <w:t>562.500,00</w:t>
            </w:r>
          </w:p>
        </w:tc>
      </w:tr>
      <w:tr w:rsidR="004D64BE" w:rsidRPr="00C04EDF" w14:paraId="38589EC0" w14:textId="77777777" w:rsidTr="00254A07">
        <w:trPr>
          <w:trHeight w:val="1194"/>
          <w:jc w:val="center"/>
        </w:trPr>
        <w:tc>
          <w:tcPr>
            <w:tcW w:w="1526" w:type="dxa"/>
            <w:vMerge/>
            <w:vAlign w:val="center"/>
          </w:tcPr>
          <w:p w14:paraId="30342AEE" w14:textId="77777777" w:rsidR="004D64BE" w:rsidRPr="00C04EDF" w:rsidRDefault="004D64BE" w:rsidP="005256E1">
            <w:pPr>
              <w:pStyle w:val="ab"/>
              <w:jc w:val="center"/>
              <w:rPr>
                <w:rFonts w:asciiTheme="minorHAnsi" w:hAnsiTheme="minorHAnsi" w:cstheme="minorHAnsi"/>
                <w:i/>
                <w:sz w:val="22"/>
                <w:szCs w:val="22"/>
              </w:rPr>
            </w:pPr>
          </w:p>
        </w:tc>
        <w:tc>
          <w:tcPr>
            <w:tcW w:w="3118" w:type="dxa"/>
            <w:vMerge/>
            <w:vAlign w:val="center"/>
          </w:tcPr>
          <w:p w14:paraId="5C5FA7E1" w14:textId="77777777" w:rsidR="004D64BE" w:rsidRPr="00C04EDF" w:rsidRDefault="004D64BE" w:rsidP="005256E1">
            <w:pPr>
              <w:pStyle w:val="ab"/>
              <w:jc w:val="center"/>
              <w:rPr>
                <w:rFonts w:asciiTheme="minorHAnsi" w:hAnsiTheme="minorHAnsi" w:cstheme="minorHAnsi"/>
                <w:i/>
                <w:sz w:val="22"/>
                <w:szCs w:val="22"/>
              </w:rPr>
            </w:pPr>
          </w:p>
        </w:tc>
        <w:tc>
          <w:tcPr>
            <w:tcW w:w="1560" w:type="dxa"/>
            <w:vAlign w:val="center"/>
          </w:tcPr>
          <w:p w14:paraId="5CB83E26" w14:textId="77777777" w:rsidR="004D64BE" w:rsidRPr="00C04EDF" w:rsidRDefault="004D64BE"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19.2.3.4</w:t>
            </w:r>
          </w:p>
        </w:tc>
        <w:tc>
          <w:tcPr>
            <w:tcW w:w="5386" w:type="dxa"/>
            <w:vAlign w:val="center"/>
          </w:tcPr>
          <w:p w14:paraId="233528B9" w14:textId="77777777" w:rsidR="004D64BE" w:rsidRPr="00C04EDF" w:rsidRDefault="004D64BE" w:rsidP="005256E1">
            <w:pPr>
              <w:pStyle w:val="ab"/>
              <w:jc w:val="center"/>
              <w:rPr>
                <w:rFonts w:asciiTheme="minorHAnsi" w:hAnsiTheme="minorHAnsi" w:cstheme="minorHAnsi"/>
                <w:i/>
                <w:sz w:val="22"/>
                <w:szCs w:val="22"/>
              </w:rPr>
            </w:pPr>
            <w:r w:rsidRPr="004D64BE">
              <w:rPr>
                <w:rFonts w:asciiTheme="minorHAnsi" w:hAnsiTheme="minorHAnsi" w:cstheme="minorHAnsi"/>
                <w:i/>
                <w:sz w:val="22"/>
                <w:szCs w:val="22"/>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c>
          <w:tcPr>
            <w:tcW w:w="2228" w:type="dxa"/>
            <w:shd w:val="clear" w:color="auto" w:fill="auto"/>
            <w:vAlign w:val="center"/>
          </w:tcPr>
          <w:p w14:paraId="496810C8" w14:textId="77777777" w:rsidR="004D64BE" w:rsidRPr="00C04EDF" w:rsidRDefault="004D64BE" w:rsidP="005256E1">
            <w:pPr>
              <w:pStyle w:val="ab"/>
              <w:jc w:val="center"/>
              <w:rPr>
                <w:rFonts w:asciiTheme="minorHAnsi" w:hAnsiTheme="minorHAnsi" w:cstheme="minorHAnsi"/>
                <w:i/>
                <w:sz w:val="22"/>
                <w:szCs w:val="22"/>
              </w:rPr>
            </w:pPr>
            <w:r>
              <w:rPr>
                <w:rFonts w:asciiTheme="minorHAnsi" w:hAnsiTheme="minorHAnsi" w:cstheme="minorHAnsi"/>
                <w:i/>
                <w:sz w:val="22"/>
                <w:szCs w:val="22"/>
              </w:rPr>
              <w:t>9</w:t>
            </w:r>
            <w:r w:rsidRPr="00C04EDF">
              <w:rPr>
                <w:rFonts w:asciiTheme="minorHAnsi" w:hAnsiTheme="minorHAnsi" w:cstheme="minorHAnsi"/>
                <w:i/>
                <w:sz w:val="22"/>
                <w:szCs w:val="22"/>
              </w:rPr>
              <w:t>0.000,00</w:t>
            </w:r>
          </w:p>
        </w:tc>
      </w:tr>
      <w:tr w:rsidR="00C04EDF" w:rsidRPr="00C04EDF" w14:paraId="46726EDF" w14:textId="77777777" w:rsidTr="00A25596">
        <w:trPr>
          <w:jc w:val="center"/>
        </w:trPr>
        <w:tc>
          <w:tcPr>
            <w:tcW w:w="1526" w:type="dxa"/>
            <w:vMerge/>
            <w:vAlign w:val="center"/>
          </w:tcPr>
          <w:p w14:paraId="3ACEFA47" w14:textId="77777777" w:rsidR="00C04EDF" w:rsidRPr="00C04EDF" w:rsidRDefault="00C04EDF" w:rsidP="005256E1">
            <w:pPr>
              <w:pStyle w:val="ab"/>
              <w:jc w:val="center"/>
              <w:rPr>
                <w:rFonts w:asciiTheme="minorHAnsi" w:hAnsiTheme="minorHAnsi" w:cstheme="minorHAnsi"/>
                <w:i/>
                <w:sz w:val="22"/>
                <w:szCs w:val="22"/>
              </w:rPr>
            </w:pPr>
          </w:p>
        </w:tc>
        <w:tc>
          <w:tcPr>
            <w:tcW w:w="3118" w:type="dxa"/>
            <w:vMerge/>
            <w:vAlign w:val="center"/>
          </w:tcPr>
          <w:p w14:paraId="3164370F" w14:textId="77777777" w:rsidR="00C04EDF" w:rsidRPr="00C04EDF" w:rsidRDefault="00C04EDF" w:rsidP="005256E1">
            <w:pPr>
              <w:pStyle w:val="ab"/>
              <w:jc w:val="center"/>
              <w:rPr>
                <w:rFonts w:asciiTheme="minorHAnsi" w:hAnsiTheme="minorHAnsi" w:cstheme="minorHAnsi"/>
                <w:i/>
                <w:sz w:val="22"/>
                <w:szCs w:val="22"/>
              </w:rPr>
            </w:pPr>
          </w:p>
        </w:tc>
        <w:tc>
          <w:tcPr>
            <w:tcW w:w="1560" w:type="dxa"/>
            <w:vAlign w:val="center"/>
          </w:tcPr>
          <w:p w14:paraId="6CA0F5F1"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19.2.3.5</w:t>
            </w:r>
          </w:p>
        </w:tc>
        <w:tc>
          <w:tcPr>
            <w:tcW w:w="5386" w:type="dxa"/>
            <w:vAlign w:val="center"/>
          </w:tcPr>
          <w:p w14:paraId="760800EE" w14:textId="77777777" w:rsidR="00C04EDF" w:rsidRPr="00C04EDF" w:rsidRDefault="004D64BE" w:rsidP="005256E1">
            <w:pPr>
              <w:pStyle w:val="ab"/>
              <w:jc w:val="center"/>
              <w:rPr>
                <w:rFonts w:asciiTheme="minorHAnsi" w:hAnsiTheme="minorHAnsi" w:cstheme="minorHAnsi"/>
                <w:i/>
                <w:sz w:val="22"/>
                <w:szCs w:val="22"/>
              </w:rPr>
            </w:pPr>
            <w:r w:rsidRPr="004D64BE">
              <w:rPr>
                <w:rFonts w:asciiTheme="minorHAnsi" w:hAnsiTheme="minorHAnsi" w:cstheme="minorHAnsi"/>
                <w:i/>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228" w:type="dxa"/>
            <w:shd w:val="clear" w:color="auto" w:fill="auto"/>
            <w:vAlign w:val="center"/>
          </w:tcPr>
          <w:p w14:paraId="2C189755" w14:textId="77777777" w:rsidR="00C04EDF" w:rsidRPr="00C04EDF" w:rsidRDefault="004D64BE" w:rsidP="005256E1">
            <w:pPr>
              <w:pStyle w:val="ab"/>
              <w:jc w:val="center"/>
              <w:rPr>
                <w:rFonts w:asciiTheme="minorHAnsi" w:hAnsiTheme="minorHAnsi" w:cstheme="minorHAnsi"/>
                <w:i/>
                <w:sz w:val="22"/>
                <w:szCs w:val="22"/>
              </w:rPr>
            </w:pPr>
            <w:r>
              <w:rPr>
                <w:rFonts w:asciiTheme="minorHAnsi" w:hAnsiTheme="minorHAnsi" w:cstheme="minorHAnsi"/>
                <w:i/>
                <w:sz w:val="22"/>
                <w:szCs w:val="22"/>
              </w:rPr>
              <w:t>70</w:t>
            </w:r>
            <w:r w:rsidR="00C04EDF" w:rsidRPr="00C04EDF">
              <w:rPr>
                <w:rFonts w:asciiTheme="minorHAnsi" w:hAnsiTheme="minorHAnsi" w:cstheme="minorHAnsi"/>
                <w:i/>
                <w:sz w:val="22"/>
                <w:szCs w:val="22"/>
              </w:rPr>
              <w:t>.500,00</w:t>
            </w:r>
          </w:p>
        </w:tc>
      </w:tr>
      <w:tr w:rsidR="00C04EDF" w:rsidRPr="00C04EDF" w14:paraId="78EBFD36" w14:textId="77777777" w:rsidTr="00A25596">
        <w:trPr>
          <w:jc w:val="center"/>
        </w:trPr>
        <w:tc>
          <w:tcPr>
            <w:tcW w:w="1526" w:type="dxa"/>
            <w:vMerge w:val="restart"/>
            <w:vAlign w:val="center"/>
          </w:tcPr>
          <w:p w14:paraId="2F14366E"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19.2.7</w:t>
            </w:r>
          </w:p>
        </w:tc>
        <w:tc>
          <w:tcPr>
            <w:tcW w:w="3118" w:type="dxa"/>
            <w:vMerge w:val="restart"/>
            <w:vAlign w:val="center"/>
          </w:tcPr>
          <w:p w14:paraId="3578F680"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Συνεργασία μεταξύ διαφορετικών παραγόντων</w:t>
            </w:r>
          </w:p>
        </w:tc>
        <w:tc>
          <w:tcPr>
            <w:tcW w:w="1560" w:type="dxa"/>
            <w:vAlign w:val="center"/>
          </w:tcPr>
          <w:p w14:paraId="7C954C7C" w14:textId="77777777" w:rsidR="00C04EDF" w:rsidRPr="00C04EDF" w:rsidRDefault="00C53CBA" w:rsidP="005256E1">
            <w:pPr>
              <w:pStyle w:val="ab"/>
              <w:jc w:val="center"/>
              <w:rPr>
                <w:rFonts w:asciiTheme="minorHAnsi" w:hAnsiTheme="minorHAnsi" w:cstheme="minorHAnsi"/>
                <w:i/>
                <w:sz w:val="22"/>
                <w:szCs w:val="22"/>
              </w:rPr>
            </w:pPr>
            <w:r>
              <w:rPr>
                <w:rFonts w:asciiTheme="minorHAnsi" w:hAnsiTheme="minorHAnsi" w:cstheme="minorHAnsi"/>
                <w:i/>
                <w:sz w:val="22"/>
                <w:szCs w:val="22"/>
              </w:rPr>
              <w:t>19.2.7.3</w:t>
            </w:r>
          </w:p>
        </w:tc>
        <w:tc>
          <w:tcPr>
            <w:tcW w:w="5386" w:type="dxa"/>
            <w:vAlign w:val="center"/>
          </w:tcPr>
          <w:p w14:paraId="06A435E6" w14:textId="77777777" w:rsidR="00C04EDF" w:rsidRPr="00C04EDF" w:rsidRDefault="00C53CBA" w:rsidP="005256E1">
            <w:pPr>
              <w:pStyle w:val="ab"/>
              <w:jc w:val="center"/>
              <w:rPr>
                <w:rFonts w:asciiTheme="minorHAnsi" w:hAnsiTheme="minorHAnsi" w:cstheme="minorHAnsi"/>
                <w:i/>
                <w:sz w:val="22"/>
                <w:szCs w:val="22"/>
              </w:rPr>
            </w:pPr>
            <w:r w:rsidRPr="00C53CBA">
              <w:rPr>
                <w:rFonts w:asciiTheme="minorHAnsi" w:hAnsiTheme="minorHAnsi" w:cstheme="minorHAnsi"/>
                <w:i/>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2228" w:type="dxa"/>
            <w:shd w:val="clear" w:color="auto" w:fill="auto"/>
            <w:vAlign w:val="center"/>
          </w:tcPr>
          <w:p w14:paraId="64B46DFA" w14:textId="77777777" w:rsidR="00C04EDF" w:rsidRPr="00C04EDF" w:rsidRDefault="00C53CBA" w:rsidP="005256E1">
            <w:pPr>
              <w:pStyle w:val="ab"/>
              <w:jc w:val="center"/>
              <w:rPr>
                <w:rFonts w:asciiTheme="minorHAnsi" w:hAnsiTheme="minorHAnsi" w:cstheme="minorHAnsi"/>
                <w:i/>
                <w:sz w:val="22"/>
                <w:szCs w:val="22"/>
              </w:rPr>
            </w:pPr>
            <w:r>
              <w:rPr>
                <w:rFonts w:asciiTheme="minorHAnsi" w:hAnsiTheme="minorHAnsi" w:cstheme="minorHAnsi"/>
                <w:i/>
                <w:sz w:val="22"/>
                <w:szCs w:val="22"/>
              </w:rPr>
              <w:t>7</w:t>
            </w:r>
            <w:r w:rsidR="00C04EDF" w:rsidRPr="00C04EDF">
              <w:rPr>
                <w:rFonts w:asciiTheme="minorHAnsi" w:hAnsiTheme="minorHAnsi" w:cstheme="minorHAnsi"/>
                <w:i/>
                <w:sz w:val="22"/>
                <w:szCs w:val="22"/>
              </w:rPr>
              <w:t>0.000,00</w:t>
            </w:r>
          </w:p>
        </w:tc>
      </w:tr>
      <w:tr w:rsidR="00C04EDF" w:rsidRPr="00C04EDF" w14:paraId="3FBE61BB" w14:textId="77777777" w:rsidTr="00A25596">
        <w:trPr>
          <w:jc w:val="center"/>
        </w:trPr>
        <w:tc>
          <w:tcPr>
            <w:tcW w:w="1526" w:type="dxa"/>
            <w:vMerge/>
            <w:vAlign w:val="center"/>
          </w:tcPr>
          <w:p w14:paraId="105E0851" w14:textId="77777777" w:rsidR="00C04EDF" w:rsidRPr="00C04EDF" w:rsidRDefault="00C04EDF" w:rsidP="005256E1">
            <w:pPr>
              <w:pStyle w:val="ab"/>
              <w:jc w:val="center"/>
              <w:rPr>
                <w:rFonts w:asciiTheme="minorHAnsi" w:hAnsiTheme="minorHAnsi" w:cstheme="minorHAnsi"/>
                <w:i/>
                <w:sz w:val="22"/>
                <w:szCs w:val="22"/>
              </w:rPr>
            </w:pPr>
          </w:p>
        </w:tc>
        <w:tc>
          <w:tcPr>
            <w:tcW w:w="3118" w:type="dxa"/>
            <w:vMerge/>
            <w:vAlign w:val="center"/>
          </w:tcPr>
          <w:p w14:paraId="0271BD1B" w14:textId="77777777" w:rsidR="00C04EDF" w:rsidRPr="00C04EDF" w:rsidRDefault="00C04EDF" w:rsidP="005256E1">
            <w:pPr>
              <w:pStyle w:val="ab"/>
              <w:jc w:val="center"/>
              <w:rPr>
                <w:rFonts w:asciiTheme="minorHAnsi" w:hAnsiTheme="minorHAnsi" w:cstheme="minorHAnsi"/>
                <w:i/>
                <w:sz w:val="22"/>
                <w:szCs w:val="22"/>
              </w:rPr>
            </w:pPr>
          </w:p>
        </w:tc>
        <w:tc>
          <w:tcPr>
            <w:tcW w:w="1560" w:type="dxa"/>
            <w:vAlign w:val="center"/>
          </w:tcPr>
          <w:p w14:paraId="607078B1" w14:textId="77777777" w:rsidR="00C04EDF" w:rsidRPr="00C04EDF" w:rsidRDefault="00C53CBA" w:rsidP="005256E1">
            <w:pPr>
              <w:pStyle w:val="ab"/>
              <w:jc w:val="center"/>
              <w:rPr>
                <w:rFonts w:asciiTheme="minorHAnsi" w:hAnsiTheme="minorHAnsi" w:cstheme="minorHAnsi"/>
                <w:i/>
                <w:sz w:val="22"/>
                <w:szCs w:val="22"/>
              </w:rPr>
            </w:pPr>
            <w:r>
              <w:rPr>
                <w:rFonts w:asciiTheme="minorHAnsi" w:hAnsiTheme="minorHAnsi" w:cstheme="minorHAnsi"/>
                <w:i/>
                <w:sz w:val="22"/>
                <w:szCs w:val="22"/>
              </w:rPr>
              <w:t>19.2.7.7</w:t>
            </w:r>
          </w:p>
        </w:tc>
        <w:tc>
          <w:tcPr>
            <w:tcW w:w="5386" w:type="dxa"/>
            <w:vAlign w:val="center"/>
          </w:tcPr>
          <w:p w14:paraId="55D30DDF" w14:textId="77777777" w:rsidR="00C04EDF" w:rsidRPr="00C04EDF" w:rsidRDefault="00C53CBA" w:rsidP="005256E1">
            <w:pPr>
              <w:pStyle w:val="ab"/>
              <w:jc w:val="center"/>
              <w:rPr>
                <w:rFonts w:asciiTheme="minorHAnsi" w:hAnsiTheme="minorHAnsi" w:cstheme="minorHAnsi"/>
                <w:i/>
                <w:sz w:val="22"/>
                <w:szCs w:val="22"/>
              </w:rPr>
            </w:pPr>
            <w:r w:rsidRPr="00C53CBA">
              <w:rPr>
                <w:rFonts w:asciiTheme="minorHAnsi" w:hAnsiTheme="minorHAnsi" w:cstheme="minorHAnsi"/>
                <w:i/>
                <w:sz w:val="22"/>
                <w:szCs w:val="22"/>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2228" w:type="dxa"/>
            <w:shd w:val="clear" w:color="auto" w:fill="auto"/>
            <w:vAlign w:val="center"/>
          </w:tcPr>
          <w:p w14:paraId="1CC80040" w14:textId="77777777" w:rsidR="00C04EDF" w:rsidRPr="00C04EDF" w:rsidRDefault="00C53CBA" w:rsidP="005256E1">
            <w:pPr>
              <w:pStyle w:val="ab"/>
              <w:jc w:val="center"/>
              <w:rPr>
                <w:rFonts w:asciiTheme="minorHAnsi" w:hAnsiTheme="minorHAnsi" w:cstheme="minorHAnsi"/>
                <w:i/>
                <w:sz w:val="22"/>
                <w:szCs w:val="22"/>
              </w:rPr>
            </w:pPr>
            <w:r>
              <w:rPr>
                <w:rFonts w:asciiTheme="minorHAnsi" w:hAnsiTheme="minorHAnsi" w:cstheme="minorHAnsi"/>
                <w:i/>
                <w:sz w:val="22"/>
                <w:szCs w:val="22"/>
              </w:rPr>
              <w:t>7</w:t>
            </w:r>
            <w:r w:rsidR="00C04EDF" w:rsidRPr="00C04EDF">
              <w:rPr>
                <w:rFonts w:asciiTheme="minorHAnsi" w:hAnsiTheme="minorHAnsi" w:cstheme="minorHAnsi"/>
                <w:i/>
                <w:sz w:val="22"/>
                <w:szCs w:val="22"/>
              </w:rPr>
              <w:t>0.000,00</w:t>
            </w:r>
          </w:p>
        </w:tc>
      </w:tr>
      <w:tr w:rsidR="00C04EDF" w:rsidRPr="00C04EDF" w14:paraId="285D0903" w14:textId="77777777" w:rsidTr="00A25596">
        <w:trPr>
          <w:jc w:val="center"/>
        </w:trPr>
        <w:tc>
          <w:tcPr>
            <w:tcW w:w="1526" w:type="dxa"/>
            <w:vMerge/>
            <w:vAlign w:val="center"/>
          </w:tcPr>
          <w:p w14:paraId="05B80B8B" w14:textId="77777777" w:rsidR="00C04EDF" w:rsidRPr="00C04EDF" w:rsidRDefault="00C04EDF" w:rsidP="005256E1">
            <w:pPr>
              <w:pStyle w:val="ab"/>
              <w:jc w:val="center"/>
              <w:rPr>
                <w:rFonts w:asciiTheme="minorHAnsi" w:hAnsiTheme="minorHAnsi" w:cstheme="minorHAnsi"/>
                <w:i/>
                <w:sz w:val="22"/>
                <w:szCs w:val="22"/>
              </w:rPr>
            </w:pPr>
          </w:p>
        </w:tc>
        <w:tc>
          <w:tcPr>
            <w:tcW w:w="3118" w:type="dxa"/>
            <w:vMerge/>
            <w:vAlign w:val="center"/>
          </w:tcPr>
          <w:p w14:paraId="009F875A" w14:textId="77777777" w:rsidR="00C04EDF" w:rsidRPr="00C04EDF" w:rsidRDefault="00C04EDF" w:rsidP="005256E1">
            <w:pPr>
              <w:pStyle w:val="ab"/>
              <w:jc w:val="center"/>
              <w:rPr>
                <w:rFonts w:asciiTheme="minorHAnsi" w:hAnsiTheme="minorHAnsi" w:cstheme="minorHAnsi"/>
                <w:i/>
                <w:sz w:val="22"/>
                <w:szCs w:val="22"/>
              </w:rPr>
            </w:pPr>
          </w:p>
        </w:tc>
        <w:tc>
          <w:tcPr>
            <w:tcW w:w="1560" w:type="dxa"/>
            <w:vAlign w:val="center"/>
          </w:tcPr>
          <w:p w14:paraId="03182F7C" w14:textId="77777777" w:rsidR="00C04EDF" w:rsidRPr="00C04EDF" w:rsidRDefault="00C04EDF" w:rsidP="005256E1">
            <w:pPr>
              <w:pStyle w:val="ab"/>
              <w:jc w:val="center"/>
              <w:rPr>
                <w:rFonts w:asciiTheme="minorHAnsi" w:hAnsiTheme="minorHAnsi" w:cstheme="minorHAnsi"/>
                <w:i/>
                <w:sz w:val="22"/>
                <w:szCs w:val="22"/>
              </w:rPr>
            </w:pPr>
            <w:r w:rsidRPr="00C04EDF">
              <w:rPr>
                <w:rFonts w:asciiTheme="minorHAnsi" w:hAnsiTheme="minorHAnsi" w:cstheme="minorHAnsi"/>
                <w:i/>
                <w:sz w:val="22"/>
                <w:szCs w:val="22"/>
              </w:rPr>
              <w:t>19.2.</w:t>
            </w:r>
            <w:r w:rsidR="00C53CBA">
              <w:rPr>
                <w:rFonts w:asciiTheme="minorHAnsi" w:hAnsiTheme="minorHAnsi" w:cstheme="minorHAnsi"/>
                <w:i/>
                <w:sz w:val="22"/>
                <w:szCs w:val="22"/>
              </w:rPr>
              <w:t>7.8</w:t>
            </w:r>
          </w:p>
        </w:tc>
        <w:tc>
          <w:tcPr>
            <w:tcW w:w="5386" w:type="dxa"/>
            <w:vAlign w:val="center"/>
          </w:tcPr>
          <w:p w14:paraId="51E26CD5" w14:textId="77777777" w:rsidR="00C04EDF" w:rsidRPr="00C04EDF" w:rsidRDefault="00C53CBA" w:rsidP="005256E1">
            <w:pPr>
              <w:pStyle w:val="ab"/>
              <w:jc w:val="center"/>
              <w:rPr>
                <w:rFonts w:asciiTheme="minorHAnsi" w:hAnsiTheme="minorHAnsi" w:cstheme="minorHAnsi"/>
                <w:i/>
                <w:sz w:val="22"/>
                <w:szCs w:val="22"/>
              </w:rPr>
            </w:pPr>
            <w:r w:rsidRPr="00C53CBA">
              <w:rPr>
                <w:rFonts w:asciiTheme="minorHAnsi" w:hAnsiTheme="minorHAnsi" w:cstheme="minorHAnsi"/>
                <w:i/>
                <w:sz w:val="22"/>
                <w:szCs w:val="22"/>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2228" w:type="dxa"/>
            <w:shd w:val="clear" w:color="auto" w:fill="auto"/>
            <w:vAlign w:val="center"/>
          </w:tcPr>
          <w:p w14:paraId="767602F9" w14:textId="77777777" w:rsidR="00C04EDF" w:rsidRPr="00C04EDF" w:rsidRDefault="00C53CBA" w:rsidP="005256E1">
            <w:pPr>
              <w:pStyle w:val="ab"/>
              <w:jc w:val="center"/>
              <w:rPr>
                <w:rFonts w:asciiTheme="minorHAnsi" w:hAnsiTheme="minorHAnsi" w:cstheme="minorHAnsi"/>
                <w:i/>
                <w:sz w:val="22"/>
                <w:szCs w:val="22"/>
              </w:rPr>
            </w:pPr>
            <w:r>
              <w:rPr>
                <w:rFonts w:asciiTheme="minorHAnsi" w:hAnsiTheme="minorHAnsi" w:cstheme="minorHAnsi"/>
                <w:i/>
                <w:sz w:val="22"/>
                <w:szCs w:val="22"/>
              </w:rPr>
              <w:t>15</w:t>
            </w:r>
            <w:r w:rsidR="00C04EDF" w:rsidRPr="00C04EDF">
              <w:rPr>
                <w:rFonts w:asciiTheme="minorHAnsi" w:hAnsiTheme="minorHAnsi" w:cstheme="minorHAnsi"/>
                <w:i/>
                <w:sz w:val="22"/>
                <w:szCs w:val="22"/>
              </w:rPr>
              <w:t>0.000,00</w:t>
            </w:r>
          </w:p>
        </w:tc>
      </w:tr>
      <w:tr w:rsidR="00C04EDF" w:rsidRPr="00C04EDF" w14:paraId="2B54FE55" w14:textId="77777777" w:rsidTr="00A25596">
        <w:trPr>
          <w:jc w:val="center"/>
        </w:trPr>
        <w:tc>
          <w:tcPr>
            <w:tcW w:w="11590" w:type="dxa"/>
            <w:gridSpan w:val="4"/>
            <w:vAlign w:val="center"/>
          </w:tcPr>
          <w:p w14:paraId="142F89FD" w14:textId="77777777" w:rsidR="00C04EDF" w:rsidRPr="00C04EDF" w:rsidRDefault="00C04EDF" w:rsidP="005256E1">
            <w:pPr>
              <w:pStyle w:val="ab"/>
              <w:jc w:val="center"/>
              <w:rPr>
                <w:rFonts w:asciiTheme="minorHAnsi" w:hAnsiTheme="minorHAnsi" w:cstheme="minorHAnsi"/>
                <w:b/>
                <w:i/>
                <w:sz w:val="22"/>
                <w:szCs w:val="22"/>
              </w:rPr>
            </w:pPr>
            <w:r w:rsidRPr="00C04EDF">
              <w:rPr>
                <w:rFonts w:asciiTheme="minorHAnsi" w:hAnsiTheme="minorHAnsi" w:cstheme="minorHAnsi"/>
                <w:b/>
                <w:i/>
                <w:sz w:val="22"/>
                <w:szCs w:val="22"/>
              </w:rPr>
              <w:t>ΣΥΝΟΛΟ</w:t>
            </w:r>
          </w:p>
        </w:tc>
        <w:tc>
          <w:tcPr>
            <w:tcW w:w="2228" w:type="dxa"/>
            <w:shd w:val="clear" w:color="auto" w:fill="auto"/>
            <w:vAlign w:val="center"/>
          </w:tcPr>
          <w:p w14:paraId="7ECD76D6" w14:textId="77777777" w:rsidR="00C04EDF" w:rsidRPr="00C04EDF" w:rsidRDefault="00C53CBA" w:rsidP="005256E1">
            <w:pPr>
              <w:pStyle w:val="ab"/>
              <w:jc w:val="center"/>
              <w:rPr>
                <w:rFonts w:asciiTheme="minorHAnsi" w:hAnsiTheme="minorHAnsi" w:cstheme="minorHAnsi"/>
                <w:b/>
                <w:i/>
                <w:sz w:val="22"/>
                <w:szCs w:val="22"/>
              </w:rPr>
            </w:pPr>
            <w:r>
              <w:rPr>
                <w:rFonts w:asciiTheme="minorHAnsi" w:hAnsiTheme="minorHAnsi" w:cstheme="minorHAnsi"/>
                <w:b/>
                <w:i/>
                <w:sz w:val="22"/>
                <w:szCs w:val="22"/>
              </w:rPr>
              <w:t>3.102.0</w:t>
            </w:r>
            <w:r w:rsidR="00C04EDF" w:rsidRPr="00C04EDF">
              <w:rPr>
                <w:rFonts w:asciiTheme="minorHAnsi" w:hAnsiTheme="minorHAnsi" w:cstheme="minorHAnsi"/>
                <w:b/>
                <w:i/>
                <w:sz w:val="22"/>
                <w:szCs w:val="22"/>
              </w:rPr>
              <w:t>00,00</w:t>
            </w:r>
          </w:p>
        </w:tc>
      </w:tr>
    </w:tbl>
    <w:p w14:paraId="76ADCFD4" w14:textId="77777777" w:rsidR="0009073A" w:rsidRPr="00C53CBA" w:rsidRDefault="0009073A" w:rsidP="0009073A">
      <w:pPr>
        <w:pStyle w:val="ab"/>
        <w:ind w:left="567"/>
        <w:jc w:val="both"/>
        <w:rPr>
          <w:rFonts w:asciiTheme="minorHAnsi" w:hAnsiTheme="minorHAnsi" w:cstheme="minorHAnsi"/>
          <w:sz w:val="22"/>
          <w:szCs w:val="22"/>
        </w:rPr>
      </w:pPr>
    </w:p>
    <w:p w14:paraId="050AE6C3" w14:textId="77777777" w:rsidR="00442F91" w:rsidRDefault="0009073A" w:rsidP="0009073A">
      <w:pPr>
        <w:pStyle w:val="ab"/>
        <w:ind w:left="567"/>
        <w:jc w:val="both"/>
        <w:rPr>
          <w:rFonts w:asciiTheme="minorHAnsi" w:hAnsiTheme="minorHAnsi" w:cstheme="minorHAnsi"/>
          <w:b/>
          <w:sz w:val="22"/>
          <w:szCs w:val="22"/>
        </w:rPr>
      </w:pPr>
      <w:r w:rsidRPr="0009073A">
        <w:rPr>
          <w:rFonts w:asciiTheme="minorHAnsi" w:hAnsiTheme="minorHAnsi" w:cstheme="minorHAnsi"/>
          <w:sz w:val="22"/>
          <w:szCs w:val="22"/>
        </w:rPr>
        <w:t xml:space="preserve">Με την παρούσα πρόσκληση και όσον αφορά στο σύνολο  των υποδράσεων του τοπικού προγράμματος δεν ενισχύονται δαπάνες που αφορούν στην </w:t>
      </w:r>
      <w:r w:rsidRPr="0009073A">
        <w:rPr>
          <w:rFonts w:asciiTheme="minorHAnsi" w:hAnsiTheme="minorHAnsi" w:cstheme="minorHAnsi"/>
          <w:b/>
          <w:sz w:val="22"/>
          <w:szCs w:val="22"/>
        </w:rPr>
        <w:t>πρωτογενή παραγωγή/γεωργικός τομέας.</w:t>
      </w:r>
    </w:p>
    <w:p w14:paraId="0E438C4D" w14:textId="77777777" w:rsidR="00824FDD" w:rsidRDefault="00824FDD" w:rsidP="0009073A">
      <w:pPr>
        <w:pStyle w:val="ab"/>
        <w:ind w:left="567"/>
        <w:jc w:val="both"/>
        <w:rPr>
          <w:rFonts w:asciiTheme="minorHAnsi" w:hAnsiTheme="minorHAnsi" w:cstheme="minorHAnsi"/>
          <w:sz w:val="22"/>
          <w:szCs w:val="22"/>
        </w:rPr>
      </w:pPr>
    </w:p>
    <w:p w14:paraId="506A280F" w14:textId="77777777" w:rsidR="00661105" w:rsidRDefault="00661105" w:rsidP="0009073A">
      <w:pPr>
        <w:pStyle w:val="ab"/>
        <w:ind w:left="567"/>
        <w:jc w:val="both"/>
        <w:rPr>
          <w:rFonts w:asciiTheme="minorHAnsi" w:hAnsiTheme="minorHAnsi" w:cstheme="minorHAnsi"/>
          <w:sz w:val="22"/>
          <w:szCs w:val="22"/>
        </w:rPr>
      </w:pPr>
    </w:p>
    <w:p w14:paraId="138FA93C" w14:textId="77777777" w:rsidR="00661105" w:rsidRDefault="00661105" w:rsidP="00661105">
      <w:pPr>
        <w:spacing w:before="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ΕΝΤΑΣΗ ΕΝΙΣΧΥΣΕΩΝ, ΚΑΝΟΝΙΣΜΟΙ, ΚΑΙ ΕΙΔΙΚΟΙ ΟΡΟΙ ΑΝΑ ΥΠΟ-ΔΡΑΣΗ</w:t>
      </w:r>
    </w:p>
    <w:p w14:paraId="095C17DA" w14:textId="77777777" w:rsidR="00824FDD" w:rsidRDefault="00824FDD" w:rsidP="0009073A">
      <w:pPr>
        <w:pStyle w:val="ab"/>
        <w:ind w:left="567"/>
        <w:jc w:val="both"/>
        <w:rPr>
          <w:rFonts w:asciiTheme="minorHAnsi" w:hAnsiTheme="minorHAnsi" w:cstheme="minorHAnsi"/>
          <w:sz w:val="22"/>
          <w:szCs w:val="22"/>
        </w:rPr>
      </w:pPr>
    </w:p>
    <w:tbl>
      <w:tblPr>
        <w:tblpPr w:leftFromText="180" w:rightFromText="180" w:vertAnchor="text" w:tblpX="149" w:tblpY="1"/>
        <w:tblOverlap w:val="neve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25"/>
        <w:gridCol w:w="2552"/>
        <w:gridCol w:w="1843"/>
        <w:gridCol w:w="1275"/>
        <w:gridCol w:w="2268"/>
        <w:gridCol w:w="2694"/>
        <w:gridCol w:w="2693"/>
      </w:tblGrid>
      <w:tr w:rsidR="00661105" w:rsidRPr="001128A6" w14:paraId="214B0323" w14:textId="77777777" w:rsidTr="00661105">
        <w:trPr>
          <w:trHeight w:val="300"/>
        </w:trPr>
        <w:tc>
          <w:tcPr>
            <w:tcW w:w="1418" w:type="dxa"/>
            <w:vMerge w:val="restart"/>
            <w:shd w:val="clear" w:color="auto" w:fill="auto"/>
            <w:vAlign w:val="center"/>
            <w:hideMark/>
          </w:tcPr>
          <w:p w14:paraId="2D0BAA63"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ΔΡΑΣΗ</w:t>
            </w:r>
          </w:p>
        </w:tc>
        <w:tc>
          <w:tcPr>
            <w:tcW w:w="1025" w:type="dxa"/>
            <w:shd w:val="clear" w:color="auto" w:fill="auto"/>
            <w:vAlign w:val="center"/>
            <w:hideMark/>
          </w:tcPr>
          <w:p w14:paraId="3394678A"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ΚΑΤΗΓΟΡΙΑ</w:t>
            </w:r>
          </w:p>
        </w:tc>
        <w:tc>
          <w:tcPr>
            <w:tcW w:w="2552" w:type="dxa"/>
            <w:vMerge w:val="restart"/>
            <w:shd w:val="clear" w:color="auto" w:fill="auto"/>
            <w:vAlign w:val="center"/>
            <w:hideMark/>
          </w:tcPr>
          <w:p w14:paraId="5F54EF39"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ΤΙΤΛΟΣ ΥΠΟΔΡΑΣΗΣ</w:t>
            </w:r>
          </w:p>
        </w:tc>
        <w:tc>
          <w:tcPr>
            <w:tcW w:w="1843" w:type="dxa"/>
            <w:vMerge w:val="restart"/>
            <w:shd w:val="clear" w:color="auto" w:fill="auto"/>
            <w:vAlign w:val="center"/>
            <w:hideMark/>
          </w:tcPr>
          <w:p w14:paraId="586A5298"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ΕΠΙΛΕΞΙΜΟΤΗΤΑ ΥΠΟΔΡΑΣΗΣ</w:t>
            </w:r>
          </w:p>
        </w:tc>
        <w:tc>
          <w:tcPr>
            <w:tcW w:w="1275" w:type="dxa"/>
            <w:vMerge w:val="restart"/>
            <w:shd w:val="clear" w:color="auto" w:fill="auto"/>
            <w:vAlign w:val="center"/>
            <w:hideMark/>
          </w:tcPr>
          <w:p w14:paraId="01EF78D9"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 xml:space="preserve">ΠΟΣΟΣΤΟ ΕΝΙΣΧΥΣΗΣ </w:t>
            </w:r>
          </w:p>
        </w:tc>
        <w:tc>
          <w:tcPr>
            <w:tcW w:w="2268" w:type="dxa"/>
            <w:vMerge w:val="restart"/>
            <w:shd w:val="clear" w:color="auto" w:fill="auto"/>
            <w:vAlign w:val="center"/>
            <w:hideMark/>
          </w:tcPr>
          <w:p w14:paraId="5AFBD853"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ΚΑΘΕΣΤΩΣ ΕΝΙΣΧΥΣΗΣ</w:t>
            </w:r>
          </w:p>
        </w:tc>
        <w:tc>
          <w:tcPr>
            <w:tcW w:w="2694" w:type="dxa"/>
            <w:vMerge w:val="restart"/>
            <w:shd w:val="clear" w:color="auto" w:fill="auto"/>
            <w:vAlign w:val="center"/>
            <w:hideMark/>
          </w:tcPr>
          <w:p w14:paraId="0AA6CA8A"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ΕΙΔΙΚΟΙ ΠΕΡΙΟΡΙΣΜΟΙ</w:t>
            </w:r>
          </w:p>
        </w:tc>
        <w:tc>
          <w:tcPr>
            <w:tcW w:w="2693" w:type="dxa"/>
            <w:vMerge w:val="restart"/>
            <w:shd w:val="clear" w:color="auto" w:fill="auto"/>
            <w:vAlign w:val="center"/>
            <w:hideMark/>
          </w:tcPr>
          <w:p w14:paraId="3BB4C735"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ΓΕΝΙΚΟΙ ΠΕΡΙΟΡΙΣΜΟΙ</w:t>
            </w:r>
          </w:p>
        </w:tc>
      </w:tr>
      <w:tr w:rsidR="00661105" w:rsidRPr="001128A6" w14:paraId="71B54A43" w14:textId="77777777" w:rsidTr="00661105">
        <w:trPr>
          <w:trHeight w:val="315"/>
        </w:trPr>
        <w:tc>
          <w:tcPr>
            <w:tcW w:w="1418" w:type="dxa"/>
            <w:vMerge/>
            <w:vAlign w:val="center"/>
            <w:hideMark/>
          </w:tcPr>
          <w:p w14:paraId="55C4291C" w14:textId="77777777" w:rsidR="00661105" w:rsidRPr="001128A6" w:rsidRDefault="00661105" w:rsidP="00661105">
            <w:pPr>
              <w:rPr>
                <w:rFonts w:ascii="Calibri" w:hAnsi="Calibri"/>
                <w:b/>
                <w:bCs/>
                <w:color w:val="000000"/>
              </w:rPr>
            </w:pPr>
          </w:p>
        </w:tc>
        <w:tc>
          <w:tcPr>
            <w:tcW w:w="1025" w:type="dxa"/>
            <w:shd w:val="clear" w:color="auto" w:fill="auto"/>
            <w:vAlign w:val="center"/>
            <w:hideMark/>
          </w:tcPr>
          <w:p w14:paraId="6169F761" w14:textId="77777777" w:rsidR="00661105" w:rsidRPr="001128A6" w:rsidRDefault="00661105" w:rsidP="00661105">
            <w:pPr>
              <w:jc w:val="center"/>
              <w:rPr>
                <w:rFonts w:ascii="Calibri" w:hAnsi="Calibri"/>
                <w:b/>
                <w:bCs/>
                <w:color w:val="000000"/>
              </w:rPr>
            </w:pPr>
            <w:r w:rsidRPr="001128A6">
              <w:rPr>
                <w:rFonts w:ascii="Calibri" w:hAnsi="Calibri"/>
                <w:b/>
                <w:bCs/>
                <w:color w:val="000000"/>
                <w:sz w:val="22"/>
                <w:szCs w:val="22"/>
              </w:rPr>
              <w:t>ΥΠΟ-ΔΡΑΣΗΣ</w:t>
            </w:r>
          </w:p>
        </w:tc>
        <w:tc>
          <w:tcPr>
            <w:tcW w:w="2552" w:type="dxa"/>
            <w:vMerge/>
            <w:vAlign w:val="center"/>
            <w:hideMark/>
          </w:tcPr>
          <w:p w14:paraId="394426C5" w14:textId="77777777" w:rsidR="00661105" w:rsidRPr="001128A6" w:rsidRDefault="00661105" w:rsidP="00661105">
            <w:pPr>
              <w:rPr>
                <w:rFonts w:ascii="Calibri" w:hAnsi="Calibri"/>
                <w:b/>
                <w:bCs/>
                <w:color w:val="000000"/>
              </w:rPr>
            </w:pPr>
          </w:p>
        </w:tc>
        <w:tc>
          <w:tcPr>
            <w:tcW w:w="1843" w:type="dxa"/>
            <w:vMerge/>
            <w:vAlign w:val="center"/>
            <w:hideMark/>
          </w:tcPr>
          <w:p w14:paraId="069027F1" w14:textId="77777777" w:rsidR="00661105" w:rsidRPr="001128A6" w:rsidRDefault="00661105" w:rsidP="00661105">
            <w:pPr>
              <w:rPr>
                <w:rFonts w:ascii="Calibri" w:hAnsi="Calibri"/>
                <w:b/>
                <w:bCs/>
                <w:color w:val="000000"/>
              </w:rPr>
            </w:pPr>
          </w:p>
        </w:tc>
        <w:tc>
          <w:tcPr>
            <w:tcW w:w="1275" w:type="dxa"/>
            <w:vMerge/>
            <w:vAlign w:val="center"/>
            <w:hideMark/>
          </w:tcPr>
          <w:p w14:paraId="6358E9E4" w14:textId="77777777" w:rsidR="00661105" w:rsidRPr="001128A6" w:rsidRDefault="00661105" w:rsidP="00661105">
            <w:pPr>
              <w:rPr>
                <w:rFonts w:ascii="Calibri" w:hAnsi="Calibri"/>
                <w:b/>
                <w:bCs/>
                <w:color w:val="000000"/>
              </w:rPr>
            </w:pPr>
          </w:p>
        </w:tc>
        <w:tc>
          <w:tcPr>
            <w:tcW w:w="2268" w:type="dxa"/>
            <w:vMerge/>
            <w:vAlign w:val="center"/>
            <w:hideMark/>
          </w:tcPr>
          <w:p w14:paraId="6511C982" w14:textId="77777777" w:rsidR="00661105" w:rsidRPr="001128A6" w:rsidRDefault="00661105" w:rsidP="00661105">
            <w:pPr>
              <w:rPr>
                <w:rFonts w:ascii="Calibri" w:hAnsi="Calibri"/>
                <w:b/>
                <w:bCs/>
                <w:color w:val="000000"/>
              </w:rPr>
            </w:pPr>
          </w:p>
        </w:tc>
        <w:tc>
          <w:tcPr>
            <w:tcW w:w="2694" w:type="dxa"/>
            <w:vMerge/>
            <w:vAlign w:val="center"/>
            <w:hideMark/>
          </w:tcPr>
          <w:p w14:paraId="766C7FD4" w14:textId="77777777" w:rsidR="00661105" w:rsidRPr="001128A6" w:rsidRDefault="00661105" w:rsidP="00661105">
            <w:pPr>
              <w:rPr>
                <w:rFonts w:ascii="Calibri" w:hAnsi="Calibri"/>
                <w:b/>
                <w:bCs/>
                <w:color w:val="000000"/>
              </w:rPr>
            </w:pPr>
          </w:p>
        </w:tc>
        <w:tc>
          <w:tcPr>
            <w:tcW w:w="2693" w:type="dxa"/>
            <w:vMerge/>
            <w:vAlign w:val="center"/>
            <w:hideMark/>
          </w:tcPr>
          <w:p w14:paraId="3B70CEAB" w14:textId="77777777" w:rsidR="00661105" w:rsidRPr="001128A6" w:rsidRDefault="00661105" w:rsidP="00661105">
            <w:pPr>
              <w:rPr>
                <w:rFonts w:ascii="Calibri" w:hAnsi="Calibri"/>
                <w:b/>
                <w:bCs/>
                <w:color w:val="000000"/>
              </w:rPr>
            </w:pPr>
          </w:p>
        </w:tc>
      </w:tr>
      <w:tr w:rsidR="00661105" w:rsidRPr="001128A6" w14:paraId="7A111581" w14:textId="77777777" w:rsidTr="00661105">
        <w:trPr>
          <w:trHeight w:val="900"/>
        </w:trPr>
        <w:tc>
          <w:tcPr>
            <w:tcW w:w="1418" w:type="dxa"/>
            <w:vMerge w:val="restart"/>
            <w:shd w:val="clear" w:color="auto" w:fill="auto"/>
            <w:textDirection w:val="btLr"/>
            <w:vAlign w:val="center"/>
            <w:hideMark/>
          </w:tcPr>
          <w:p w14:paraId="52EEEBDE" w14:textId="77777777" w:rsidR="00661105" w:rsidRPr="006F37FE" w:rsidRDefault="00661105" w:rsidP="00661105">
            <w:pPr>
              <w:jc w:val="center"/>
              <w:rPr>
                <w:rFonts w:ascii="Calibri" w:hAnsi="Calibri"/>
                <w:color w:val="000000"/>
                <w:sz w:val="20"/>
                <w:szCs w:val="20"/>
              </w:rPr>
            </w:pPr>
            <w:r w:rsidRPr="006F37FE">
              <w:rPr>
                <w:rFonts w:ascii="Calibri" w:hAnsi="Calibri"/>
                <w:color w:val="000000"/>
                <w:sz w:val="20"/>
                <w:szCs w:val="20"/>
              </w:rPr>
              <w:t>19.2.1 Μεταφορά γνώσεων &amp; ενημέρωσης</w:t>
            </w:r>
          </w:p>
        </w:tc>
        <w:tc>
          <w:tcPr>
            <w:tcW w:w="1025" w:type="dxa"/>
            <w:shd w:val="clear" w:color="auto" w:fill="auto"/>
            <w:vAlign w:val="center"/>
            <w:hideMark/>
          </w:tcPr>
          <w:p w14:paraId="32DB837C"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19.2.1.1</w:t>
            </w:r>
          </w:p>
        </w:tc>
        <w:tc>
          <w:tcPr>
            <w:tcW w:w="2552" w:type="dxa"/>
            <w:shd w:val="clear" w:color="auto" w:fill="auto"/>
            <w:vAlign w:val="center"/>
            <w:hideMark/>
          </w:tcPr>
          <w:p w14:paraId="2A4FEBBD"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Μεταφορά γνώσεων &amp; ενημέρωσης στο γεωργικό και το δασικό τομέα</w:t>
            </w:r>
          </w:p>
        </w:tc>
        <w:tc>
          <w:tcPr>
            <w:tcW w:w="1843" w:type="dxa"/>
            <w:shd w:val="clear" w:color="auto" w:fill="auto"/>
            <w:vAlign w:val="center"/>
            <w:hideMark/>
          </w:tcPr>
          <w:p w14:paraId="57137445"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14</w:t>
            </w:r>
          </w:p>
        </w:tc>
        <w:tc>
          <w:tcPr>
            <w:tcW w:w="1275" w:type="dxa"/>
            <w:shd w:val="clear" w:color="auto" w:fill="auto"/>
            <w:vAlign w:val="center"/>
            <w:hideMark/>
          </w:tcPr>
          <w:p w14:paraId="20606744" w14:textId="77777777" w:rsidR="00661105" w:rsidRPr="001128A6" w:rsidRDefault="00661105" w:rsidP="00661105">
            <w:pPr>
              <w:jc w:val="center"/>
              <w:rPr>
                <w:rFonts w:ascii="Symbol" w:hAnsi="Symbol"/>
                <w:color w:val="000000"/>
              </w:rPr>
            </w:pPr>
            <w:r w:rsidRPr="001128A6">
              <w:rPr>
                <w:rFonts w:ascii="Symbol" w:hAnsi="Symbol"/>
                <w:color w:val="000000"/>
                <w:sz w:val="22"/>
                <w:szCs w:val="22"/>
              </w:rPr>
              <w:t></w:t>
            </w:r>
            <w:r w:rsidRPr="001128A6">
              <w:rPr>
                <w:rFonts w:ascii="Symbol" w:hAnsi="Symbol"/>
                <w:color w:val="000000"/>
                <w:sz w:val="22"/>
                <w:szCs w:val="22"/>
              </w:rPr>
              <w:t></w:t>
            </w:r>
            <w:r w:rsidRPr="001128A6">
              <w:rPr>
                <w:rFonts w:ascii="Symbol" w:hAnsi="Symbol"/>
                <w:color w:val="000000"/>
                <w:sz w:val="22"/>
                <w:szCs w:val="22"/>
              </w:rPr>
              <w:t></w:t>
            </w:r>
            <w:r w:rsidRPr="001128A6">
              <w:rPr>
                <w:rFonts w:ascii="Symbol" w:hAnsi="Symbol"/>
                <w:color w:val="000000"/>
                <w:sz w:val="22"/>
                <w:szCs w:val="22"/>
              </w:rPr>
              <w:t></w:t>
            </w:r>
          </w:p>
        </w:tc>
        <w:tc>
          <w:tcPr>
            <w:tcW w:w="2268" w:type="dxa"/>
            <w:shd w:val="clear" w:color="auto" w:fill="auto"/>
            <w:vAlign w:val="center"/>
            <w:hideMark/>
          </w:tcPr>
          <w:p w14:paraId="2D665A45"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1407/2013 (δασικός τομέας) ή Κανονισμός (ΕΕ) 1305/2013, άρθρο 14 (γεωργικός τομέας)</w:t>
            </w:r>
          </w:p>
        </w:tc>
        <w:tc>
          <w:tcPr>
            <w:tcW w:w="2694" w:type="dxa"/>
            <w:shd w:val="clear" w:color="auto" w:fill="auto"/>
            <w:vAlign w:val="center"/>
            <w:hideMark/>
          </w:tcPr>
          <w:p w14:paraId="4AA1D63E" w14:textId="77777777" w:rsidR="00661105" w:rsidRPr="001128A6" w:rsidRDefault="00661105" w:rsidP="00661105">
            <w:pPr>
              <w:jc w:val="center"/>
              <w:rPr>
                <w:rFonts w:ascii="Calibri" w:hAnsi="Calibri"/>
                <w:color w:val="000000"/>
              </w:rPr>
            </w:pPr>
            <w:r w:rsidRPr="001D7669">
              <w:rPr>
                <w:rFonts w:ascii="Calibri" w:hAnsi="Calibri"/>
                <w:color w:val="000000"/>
                <w:sz w:val="22"/>
                <w:szCs w:val="22"/>
              </w:rPr>
              <w:t>Δημόσιοι ή ιδιωτικοί φορείς,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r>
              <w:rPr>
                <w:rFonts w:ascii="Calibri" w:hAnsi="Calibri"/>
                <w:color w:val="000000"/>
                <w:sz w:val="22"/>
                <w:szCs w:val="22"/>
              </w:rPr>
              <w:t xml:space="preserve">. </w:t>
            </w:r>
            <w:r w:rsidRPr="001128A6">
              <w:rPr>
                <w:rFonts w:ascii="Calibri" w:hAnsi="Calibri"/>
                <w:color w:val="000000"/>
                <w:sz w:val="22"/>
                <w:szCs w:val="22"/>
              </w:rPr>
              <w:t>Ο προϋπολογισμός της προτεινόμενης πράξης είναι έως 20.000€</w:t>
            </w:r>
          </w:p>
        </w:tc>
        <w:tc>
          <w:tcPr>
            <w:tcW w:w="2693" w:type="dxa"/>
            <w:vMerge w:val="restart"/>
            <w:shd w:val="clear" w:color="auto" w:fill="auto"/>
            <w:vAlign w:val="center"/>
            <w:hideMark/>
          </w:tcPr>
          <w:p w14:paraId="3DA4E5CF"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Οι πράξεις που είναι επιλέξιμες θα πρέπει να έχουν φυσικό αντικείμενο το οποίο δεν καλύπτεται από την εφαρμογή του μέτρου 1 του ΠΑΑ 2014-2020</w:t>
            </w:r>
          </w:p>
        </w:tc>
      </w:tr>
      <w:tr w:rsidR="00661105" w:rsidRPr="001128A6" w14:paraId="4D4B8F6F" w14:textId="77777777" w:rsidTr="00661105">
        <w:trPr>
          <w:trHeight w:val="458"/>
        </w:trPr>
        <w:tc>
          <w:tcPr>
            <w:tcW w:w="1418" w:type="dxa"/>
            <w:vMerge/>
            <w:vAlign w:val="center"/>
            <w:hideMark/>
          </w:tcPr>
          <w:p w14:paraId="7C72F7DC" w14:textId="77777777" w:rsidR="00661105" w:rsidRPr="006F37FE" w:rsidRDefault="00661105" w:rsidP="00661105">
            <w:pPr>
              <w:rPr>
                <w:rFonts w:ascii="Calibri" w:hAnsi="Calibri"/>
                <w:color w:val="000000"/>
                <w:sz w:val="20"/>
                <w:szCs w:val="20"/>
              </w:rPr>
            </w:pPr>
          </w:p>
        </w:tc>
        <w:tc>
          <w:tcPr>
            <w:tcW w:w="1025" w:type="dxa"/>
            <w:vMerge w:val="restart"/>
            <w:shd w:val="clear" w:color="auto" w:fill="auto"/>
            <w:vAlign w:val="center"/>
            <w:hideMark/>
          </w:tcPr>
          <w:p w14:paraId="619BB8D1"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19.2.1.2</w:t>
            </w:r>
          </w:p>
        </w:tc>
        <w:tc>
          <w:tcPr>
            <w:tcW w:w="2552" w:type="dxa"/>
            <w:vMerge w:val="restart"/>
            <w:shd w:val="clear" w:color="auto" w:fill="auto"/>
            <w:vAlign w:val="center"/>
            <w:hideMark/>
          </w:tcPr>
          <w:p w14:paraId="2E0E1A8B"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Μεταφορά γνώσεων &amp; ενημέρωσης σε ΜΜΕ αγροτικών περιοχών</w:t>
            </w:r>
          </w:p>
        </w:tc>
        <w:tc>
          <w:tcPr>
            <w:tcW w:w="1843" w:type="dxa"/>
            <w:vMerge w:val="restart"/>
            <w:shd w:val="clear" w:color="auto" w:fill="auto"/>
            <w:vAlign w:val="center"/>
            <w:hideMark/>
          </w:tcPr>
          <w:p w14:paraId="6E1D208F"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14</w:t>
            </w:r>
          </w:p>
        </w:tc>
        <w:tc>
          <w:tcPr>
            <w:tcW w:w="1275" w:type="dxa"/>
            <w:vMerge w:val="restart"/>
            <w:shd w:val="clear" w:color="auto" w:fill="auto"/>
            <w:vAlign w:val="center"/>
            <w:hideMark/>
          </w:tcPr>
          <w:p w14:paraId="6E76F486" w14:textId="77777777" w:rsidR="00661105" w:rsidRPr="001128A6" w:rsidRDefault="00661105" w:rsidP="00661105">
            <w:pPr>
              <w:jc w:val="center"/>
              <w:rPr>
                <w:rFonts w:ascii="Symbol" w:hAnsi="Symbol"/>
                <w:color w:val="000000"/>
              </w:rPr>
            </w:pPr>
            <w:r w:rsidRPr="001128A6">
              <w:rPr>
                <w:rFonts w:ascii="Symbol" w:hAnsi="Symbol"/>
                <w:color w:val="000000"/>
                <w:sz w:val="22"/>
                <w:szCs w:val="22"/>
              </w:rPr>
              <w:t></w:t>
            </w:r>
            <w:r w:rsidRPr="001128A6">
              <w:rPr>
                <w:rFonts w:ascii="Symbol" w:hAnsi="Symbol"/>
                <w:color w:val="000000"/>
                <w:sz w:val="22"/>
                <w:szCs w:val="22"/>
              </w:rPr>
              <w:t></w:t>
            </w:r>
            <w:r w:rsidRPr="001128A6">
              <w:rPr>
                <w:rFonts w:ascii="Symbol" w:hAnsi="Symbol"/>
                <w:color w:val="000000"/>
                <w:sz w:val="22"/>
                <w:szCs w:val="22"/>
              </w:rPr>
              <w:t></w:t>
            </w:r>
            <w:r w:rsidRPr="001128A6">
              <w:rPr>
                <w:rFonts w:ascii="Symbol" w:hAnsi="Symbol"/>
                <w:color w:val="000000"/>
                <w:sz w:val="22"/>
                <w:szCs w:val="22"/>
              </w:rPr>
              <w:t></w:t>
            </w:r>
          </w:p>
        </w:tc>
        <w:tc>
          <w:tcPr>
            <w:tcW w:w="2268" w:type="dxa"/>
            <w:vMerge w:val="restart"/>
            <w:shd w:val="clear" w:color="auto" w:fill="auto"/>
            <w:vAlign w:val="center"/>
            <w:hideMark/>
          </w:tcPr>
          <w:p w14:paraId="648FAC24"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1407/2013</w:t>
            </w:r>
          </w:p>
        </w:tc>
        <w:tc>
          <w:tcPr>
            <w:tcW w:w="2694" w:type="dxa"/>
            <w:vMerge w:val="restart"/>
            <w:shd w:val="clear" w:color="auto" w:fill="auto"/>
            <w:vAlign w:val="center"/>
            <w:hideMark/>
          </w:tcPr>
          <w:p w14:paraId="76CBDDD5" w14:textId="77777777" w:rsidR="00661105" w:rsidRPr="001128A6" w:rsidRDefault="00661105" w:rsidP="00661105">
            <w:pPr>
              <w:jc w:val="center"/>
              <w:rPr>
                <w:rFonts w:ascii="Calibri" w:hAnsi="Calibri"/>
                <w:color w:val="000000"/>
              </w:rPr>
            </w:pPr>
            <w:r w:rsidRPr="001D7669">
              <w:rPr>
                <w:rFonts w:ascii="Calibri" w:hAnsi="Calibri"/>
                <w:color w:val="000000"/>
                <w:sz w:val="22"/>
                <w:szCs w:val="22"/>
              </w:rPr>
              <w:t>Δημόσιοι ή ιδιωτικοί φορείς,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r>
              <w:rPr>
                <w:rFonts w:ascii="Calibri" w:hAnsi="Calibri"/>
                <w:color w:val="000000"/>
                <w:sz w:val="22"/>
                <w:szCs w:val="22"/>
              </w:rPr>
              <w:t xml:space="preserve">. </w:t>
            </w:r>
            <w:r w:rsidRPr="001128A6">
              <w:rPr>
                <w:rFonts w:ascii="Calibri" w:hAnsi="Calibri"/>
                <w:color w:val="000000"/>
                <w:sz w:val="22"/>
                <w:szCs w:val="22"/>
              </w:rPr>
              <w:t>Ο προϋπολογισμός της προτεινόμενης πράξης είναι έως 20.000€</w:t>
            </w:r>
          </w:p>
        </w:tc>
        <w:tc>
          <w:tcPr>
            <w:tcW w:w="2693" w:type="dxa"/>
            <w:vMerge/>
            <w:vAlign w:val="center"/>
            <w:hideMark/>
          </w:tcPr>
          <w:p w14:paraId="060A1EC8" w14:textId="77777777" w:rsidR="00661105" w:rsidRPr="001128A6" w:rsidRDefault="00661105" w:rsidP="00661105">
            <w:pPr>
              <w:rPr>
                <w:rFonts w:ascii="Calibri" w:hAnsi="Calibri"/>
                <w:color w:val="000000"/>
              </w:rPr>
            </w:pPr>
          </w:p>
        </w:tc>
      </w:tr>
      <w:tr w:rsidR="00661105" w:rsidRPr="001128A6" w14:paraId="3638845C" w14:textId="77777777" w:rsidTr="00661105">
        <w:trPr>
          <w:trHeight w:val="458"/>
        </w:trPr>
        <w:tc>
          <w:tcPr>
            <w:tcW w:w="1418" w:type="dxa"/>
            <w:vMerge/>
            <w:vAlign w:val="center"/>
            <w:hideMark/>
          </w:tcPr>
          <w:p w14:paraId="66CA78AD" w14:textId="77777777" w:rsidR="00661105" w:rsidRPr="006F37FE" w:rsidRDefault="00661105" w:rsidP="00661105">
            <w:pPr>
              <w:rPr>
                <w:rFonts w:ascii="Calibri" w:hAnsi="Calibri"/>
                <w:color w:val="000000"/>
                <w:sz w:val="20"/>
                <w:szCs w:val="20"/>
              </w:rPr>
            </w:pPr>
          </w:p>
        </w:tc>
        <w:tc>
          <w:tcPr>
            <w:tcW w:w="1025" w:type="dxa"/>
            <w:vMerge/>
            <w:vAlign w:val="center"/>
            <w:hideMark/>
          </w:tcPr>
          <w:p w14:paraId="00847F82" w14:textId="77777777" w:rsidR="00661105" w:rsidRPr="001128A6" w:rsidRDefault="00661105" w:rsidP="00661105">
            <w:pPr>
              <w:rPr>
                <w:rFonts w:ascii="Calibri" w:hAnsi="Calibri"/>
                <w:color w:val="000000"/>
              </w:rPr>
            </w:pPr>
          </w:p>
        </w:tc>
        <w:tc>
          <w:tcPr>
            <w:tcW w:w="2552" w:type="dxa"/>
            <w:vMerge/>
            <w:vAlign w:val="center"/>
            <w:hideMark/>
          </w:tcPr>
          <w:p w14:paraId="761C5EF6" w14:textId="77777777" w:rsidR="00661105" w:rsidRPr="001128A6" w:rsidRDefault="00661105" w:rsidP="00661105">
            <w:pPr>
              <w:rPr>
                <w:rFonts w:ascii="Calibri" w:hAnsi="Calibri"/>
                <w:color w:val="000000"/>
              </w:rPr>
            </w:pPr>
          </w:p>
        </w:tc>
        <w:tc>
          <w:tcPr>
            <w:tcW w:w="1843" w:type="dxa"/>
            <w:vMerge/>
            <w:vAlign w:val="center"/>
            <w:hideMark/>
          </w:tcPr>
          <w:p w14:paraId="3974012C" w14:textId="77777777" w:rsidR="00661105" w:rsidRPr="001128A6" w:rsidRDefault="00661105" w:rsidP="00661105">
            <w:pPr>
              <w:rPr>
                <w:rFonts w:ascii="Calibri" w:hAnsi="Calibri"/>
                <w:color w:val="000000"/>
              </w:rPr>
            </w:pPr>
          </w:p>
        </w:tc>
        <w:tc>
          <w:tcPr>
            <w:tcW w:w="1275" w:type="dxa"/>
            <w:vMerge/>
            <w:vAlign w:val="center"/>
            <w:hideMark/>
          </w:tcPr>
          <w:p w14:paraId="325DD977" w14:textId="77777777" w:rsidR="00661105" w:rsidRPr="001128A6" w:rsidRDefault="00661105" w:rsidP="00661105">
            <w:pPr>
              <w:rPr>
                <w:rFonts w:ascii="Symbol" w:hAnsi="Symbol"/>
                <w:color w:val="000000"/>
              </w:rPr>
            </w:pPr>
          </w:p>
        </w:tc>
        <w:tc>
          <w:tcPr>
            <w:tcW w:w="2268" w:type="dxa"/>
            <w:vMerge/>
            <w:vAlign w:val="center"/>
            <w:hideMark/>
          </w:tcPr>
          <w:p w14:paraId="556C73F5" w14:textId="77777777" w:rsidR="00661105" w:rsidRPr="001128A6" w:rsidRDefault="00661105" w:rsidP="00661105">
            <w:pPr>
              <w:rPr>
                <w:rFonts w:ascii="Calibri" w:hAnsi="Calibri"/>
                <w:color w:val="000000"/>
              </w:rPr>
            </w:pPr>
          </w:p>
        </w:tc>
        <w:tc>
          <w:tcPr>
            <w:tcW w:w="2694" w:type="dxa"/>
            <w:vMerge/>
            <w:vAlign w:val="center"/>
            <w:hideMark/>
          </w:tcPr>
          <w:p w14:paraId="3CA97404" w14:textId="77777777" w:rsidR="00661105" w:rsidRPr="001128A6" w:rsidRDefault="00661105" w:rsidP="00661105">
            <w:pPr>
              <w:rPr>
                <w:rFonts w:ascii="Calibri" w:hAnsi="Calibri"/>
                <w:color w:val="000000"/>
              </w:rPr>
            </w:pPr>
          </w:p>
        </w:tc>
        <w:tc>
          <w:tcPr>
            <w:tcW w:w="2693" w:type="dxa"/>
            <w:vMerge/>
            <w:vAlign w:val="center"/>
            <w:hideMark/>
          </w:tcPr>
          <w:p w14:paraId="4BD49A83" w14:textId="77777777" w:rsidR="00661105" w:rsidRPr="001128A6" w:rsidRDefault="00661105" w:rsidP="00661105">
            <w:pPr>
              <w:rPr>
                <w:rFonts w:ascii="Calibri" w:hAnsi="Calibri"/>
                <w:color w:val="000000"/>
              </w:rPr>
            </w:pPr>
          </w:p>
        </w:tc>
      </w:tr>
      <w:tr w:rsidR="00661105" w:rsidRPr="001128A6" w14:paraId="499F3C9A" w14:textId="77777777" w:rsidTr="00661105">
        <w:trPr>
          <w:trHeight w:val="458"/>
        </w:trPr>
        <w:tc>
          <w:tcPr>
            <w:tcW w:w="1418" w:type="dxa"/>
            <w:vMerge/>
            <w:vAlign w:val="center"/>
            <w:hideMark/>
          </w:tcPr>
          <w:p w14:paraId="313A7F0F" w14:textId="77777777" w:rsidR="00661105" w:rsidRPr="006F37FE" w:rsidRDefault="00661105" w:rsidP="00661105">
            <w:pPr>
              <w:rPr>
                <w:rFonts w:ascii="Calibri" w:hAnsi="Calibri"/>
                <w:color w:val="000000"/>
                <w:sz w:val="20"/>
                <w:szCs w:val="20"/>
              </w:rPr>
            </w:pPr>
          </w:p>
        </w:tc>
        <w:tc>
          <w:tcPr>
            <w:tcW w:w="1025" w:type="dxa"/>
            <w:vMerge/>
            <w:vAlign w:val="center"/>
            <w:hideMark/>
          </w:tcPr>
          <w:p w14:paraId="2C2940C9" w14:textId="77777777" w:rsidR="00661105" w:rsidRPr="001128A6" w:rsidRDefault="00661105" w:rsidP="00661105">
            <w:pPr>
              <w:rPr>
                <w:rFonts w:ascii="Calibri" w:hAnsi="Calibri"/>
                <w:color w:val="000000"/>
              </w:rPr>
            </w:pPr>
          </w:p>
        </w:tc>
        <w:tc>
          <w:tcPr>
            <w:tcW w:w="2552" w:type="dxa"/>
            <w:vMerge/>
            <w:vAlign w:val="center"/>
            <w:hideMark/>
          </w:tcPr>
          <w:p w14:paraId="45A72CCC" w14:textId="77777777" w:rsidR="00661105" w:rsidRPr="001128A6" w:rsidRDefault="00661105" w:rsidP="00661105">
            <w:pPr>
              <w:rPr>
                <w:rFonts w:ascii="Calibri" w:hAnsi="Calibri"/>
                <w:color w:val="000000"/>
              </w:rPr>
            </w:pPr>
          </w:p>
        </w:tc>
        <w:tc>
          <w:tcPr>
            <w:tcW w:w="1843" w:type="dxa"/>
            <w:vMerge/>
            <w:vAlign w:val="center"/>
            <w:hideMark/>
          </w:tcPr>
          <w:p w14:paraId="396E566A" w14:textId="77777777" w:rsidR="00661105" w:rsidRPr="001128A6" w:rsidRDefault="00661105" w:rsidP="00661105">
            <w:pPr>
              <w:rPr>
                <w:rFonts w:ascii="Calibri" w:hAnsi="Calibri"/>
                <w:color w:val="000000"/>
              </w:rPr>
            </w:pPr>
          </w:p>
        </w:tc>
        <w:tc>
          <w:tcPr>
            <w:tcW w:w="1275" w:type="dxa"/>
            <w:vMerge/>
            <w:vAlign w:val="center"/>
            <w:hideMark/>
          </w:tcPr>
          <w:p w14:paraId="58F60536" w14:textId="77777777" w:rsidR="00661105" w:rsidRPr="001128A6" w:rsidRDefault="00661105" w:rsidP="00661105">
            <w:pPr>
              <w:rPr>
                <w:rFonts w:ascii="Symbol" w:hAnsi="Symbol"/>
                <w:color w:val="000000"/>
              </w:rPr>
            </w:pPr>
          </w:p>
        </w:tc>
        <w:tc>
          <w:tcPr>
            <w:tcW w:w="2268" w:type="dxa"/>
            <w:vMerge/>
            <w:vAlign w:val="center"/>
            <w:hideMark/>
          </w:tcPr>
          <w:p w14:paraId="7132C740" w14:textId="77777777" w:rsidR="00661105" w:rsidRPr="001128A6" w:rsidRDefault="00661105" w:rsidP="00661105">
            <w:pPr>
              <w:rPr>
                <w:rFonts w:ascii="Calibri" w:hAnsi="Calibri"/>
                <w:color w:val="000000"/>
              </w:rPr>
            </w:pPr>
          </w:p>
        </w:tc>
        <w:tc>
          <w:tcPr>
            <w:tcW w:w="2694" w:type="dxa"/>
            <w:vMerge/>
            <w:vAlign w:val="center"/>
            <w:hideMark/>
          </w:tcPr>
          <w:p w14:paraId="4412CBE6" w14:textId="77777777" w:rsidR="00661105" w:rsidRPr="001128A6" w:rsidRDefault="00661105" w:rsidP="00661105">
            <w:pPr>
              <w:rPr>
                <w:rFonts w:ascii="Calibri" w:hAnsi="Calibri"/>
                <w:color w:val="000000"/>
              </w:rPr>
            </w:pPr>
          </w:p>
        </w:tc>
        <w:tc>
          <w:tcPr>
            <w:tcW w:w="2693" w:type="dxa"/>
            <w:vMerge/>
            <w:vAlign w:val="center"/>
            <w:hideMark/>
          </w:tcPr>
          <w:p w14:paraId="202514E4" w14:textId="77777777" w:rsidR="00661105" w:rsidRPr="001128A6" w:rsidRDefault="00661105" w:rsidP="00661105">
            <w:pPr>
              <w:rPr>
                <w:rFonts w:ascii="Calibri" w:hAnsi="Calibri"/>
                <w:color w:val="000000"/>
              </w:rPr>
            </w:pPr>
          </w:p>
        </w:tc>
      </w:tr>
      <w:tr w:rsidR="00661105" w:rsidRPr="001128A6" w14:paraId="77443023" w14:textId="77777777" w:rsidTr="00661105">
        <w:trPr>
          <w:trHeight w:val="1061"/>
        </w:trPr>
        <w:tc>
          <w:tcPr>
            <w:tcW w:w="1418" w:type="dxa"/>
            <w:vMerge w:val="restart"/>
            <w:shd w:val="clear" w:color="auto" w:fill="auto"/>
            <w:textDirection w:val="btLr"/>
            <w:vAlign w:val="center"/>
            <w:hideMark/>
          </w:tcPr>
          <w:p w14:paraId="7CE4CE9C" w14:textId="77777777" w:rsidR="00661105" w:rsidRPr="006F37FE" w:rsidRDefault="00661105" w:rsidP="00661105">
            <w:pPr>
              <w:jc w:val="center"/>
              <w:rPr>
                <w:rFonts w:ascii="Calibri" w:hAnsi="Calibri"/>
                <w:color w:val="000000"/>
                <w:sz w:val="20"/>
                <w:szCs w:val="20"/>
              </w:rPr>
            </w:pPr>
            <w:r w:rsidRPr="006F37FE">
              <w:rPr>
                <w:rFonts w:ascii="Calibri" w:hAnsi="Calibri"/>
                <w:color w:val="000000"/>
                <w:sz w:val="20"/>
                <w:szCs w:val="20"/>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025" w:type="dxa"/>
            <w:shd w:val="clear" w:color="auto" w:fill="auto"/>
            <w:vAlign w:val="center"/>
            <w:hideMark/>
          </w:tcPr>
          <w:p w14:paraId="70D741BC"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19.2.2.2</w:t>
            </w:r>
          </w:p>
        </w:tc>
        <w:tc>
          <w:tcPr>
            <w:tcW w:w="2552" w:type="dxa"/>
            <w:shd w:val="clear" w:color="auto" w:fill="auto"/>
            <w:hideMark/>
          </w:tcPr>
          <w:p w14:paraId="0D01CE4C" w14:textId="77777777" w:rsidR="00661105" w:rsidRPr="004C710E" w:rsidRDefault="00661105" w:rsidP="00661105">
            <w:pPr>
              <w:jc w:val="center"/>
              <w:rPr>
                <w:rFonts w:ascii="Calibri" w:hAnsi="Calibri"/>
                <w:color w:val="000000"/>
              </w:rPr>
            </w:pPr>
            <w:r w:rsidRPr="004C710E">
              <w:rPr>
                <w:rFonts w:ascii="Calibri" w:hAnsi="Calibr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843" w:type="dxa"/>
            <w:shd w:val="clear" w:color="auto" w:fill="auto"/>
            <w:vAlign w:val="center"/>
            <w:hideMark/>
          </w:tcPr>
          <w:p w14:paraId="1953FCF9"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17</w:t>
            </w:r>
          </w:p>
        </w:tc>
        <w:tc>
          <w:tcPr>
            <w:tcW w:w="1275" w:type="dxa"/>
            <w:shd w:val="clear" w:color="auto" w:fill="auto"/>
            <w:vAlign w:val="center"/>
            <w:hideMark/>
          </w:tcPr>
          <w:p w14:paraId="461C9B3F"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50%</w:t>
            </w:r>
          </w:p>
        </w:tc>
        <w:tc>
          <w:tcPr>
            <w:tcW w:w="2268" w:type="dxa"/>
            <w:shd w:val="clear" w:color="auto" w:fill="auto"/>
            <w:vAlign w:val="center"/>
            <w:hideMark/>
          </w:tcPr>
          <w:p w14:paraId="527CA1F8"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1407/2013</w:t>
            </w:r>
          </w:p>
        </w:tc>
        <w:tc>
          <w:tcPr>
            <w:tcW w:w="2694" w:type="dxa"/>
            <w:shd w:val="clear" w:color="auto" w:fill="auto"/>
            <w:vAlign w:val="center"/>
            <w:hideMark/>
          </w:tcPr>
          <w:p w14:paraId="125E7805" w14:textId="77777777" w:rsidR="00661105" w:rsidRPr="001128A6" w:rsidRDefault="00661105" w:rsidP="00661105">
            <w:pPr>
              <w:jc w:val="center"/>
              <w:rPr>
                <w:rFonts w:ascii="Calibri" w:hAnsi="Calibri"/>
                <w:color w:val="000000"/>
              </w:rPr>
            </w:pPr>
            <w:r w:rsidRPr="001D7669">
              <w:rPr>
                <w:rFonts w:ascii="Calibri" w:hAnsi="Calibri"/>
                <w:color w:val="000000"/>
                <w:sz w:val="22"/>
                <w:szCs w:val="22"/>
              </w:rPr>
              <w:t>Πολύ μικρές και μικρές επιχειρήσεις κατά την έννοια της σύστασης 2003/361/ΕΚ της Επιτροπής</w:t>
            </w:r>
          </w:p>
        </w:tc>
        <w:tc>
          <w:tcPr>
            <w:tcW w:w="2693" w:type="dxa"/>
            <w:vMerge w:val="restart"/>
            <w:shd w:val="clear" w:color="auto" w:fill="auto"/>
            <w:vAlign w:val="center"/>
            <w:hideMark/>
          </w:tcPr>
          <w:p w14:paraId="4D2F11E3"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 Η εφαρμογή της υπο-δράσης αφορά σε</w:t>
            </w:r>
            <w:r w:rsidRPr="001128A6">
              <w:rPr>
                <w:rFonts w:ascii="Calibri" w:hAnsi="Calibri"/>
                <w:strike/>
                <w:color w:val="FF0000"/>
                <w:sz w:val="22"/>
                <w:szCs w:val="22"/>
              </w:rPr>
              <w:t xml:space="preserve"> </w:t>
            </w:r>
            <w:r w:rsidRPr="001128A6">
              <w:rPr>
                <w:rFonts w:ascii="Calibri" w:hAnsi="Calibri"/>
                <w:color w:val="000000"/>
                <w:sz w:val="22"/>
                <w:szCs w:val="22"/>
              </w:rPr>
              <w:t xml:space="preserve"> προϊόντα ή περιοχές ή κατηγορίες δικαιούχων οι οποίες έχουν προκύψει μέσω της στρατηγικής τοπικής ανάπτυξης και εξειδικεύονται στην αναμορφωμένη πρόταση. Επιπροσθέτως, μπορεί να περιλαμβάνει και τους εκσυγχρονισμούς των επιχειρήσεων με την προϋπόθεση ότι αναφέρεται στο αναμορφωμένο κείμενο.</w:t>
            </w:r>
          </w:p>
          <w:p w14:paraId="21CE028A" w14:textId="77777777" w:rsidR="00661105" w:rsidRPr="001128A6" w:rsidRDefault="00661105" w:rsidP="00661105">
            <w:pPr>
              <w:jc w:val="center"/>
              <w:rPr>
                <w:rFonts w:ascii="Calibri" w:hAnsi="Calibri"/>
                <w:color w:val="000000"/>
              </w:rPr>
            </w:pPr>
          </w:p>
        </w:tc>
      </w:tr>
      <w:tr w:rsidR="00661105" w:rsidRPr="001128A6" w14:paraId="7426A74A" w14:textId="77777777" w:rsidTr="00661105">
        <w:trPr>
          <w:trHeight w:val="1401"/>
        </w:trPr>
        <w:tc>
          <w:tcPr>
            <w:tcW w:w="1418" w:type="dxa"/>
            <w:vMerge/>
            <w:tcBorders>
              <w:bottom w:val="single" w:sz="4" w:space="0" w:color="auto"/>
            </w:tcBorders>
            <w:vAlign w:val="center"/>
          </w:tcPr>
          <w:p w14:paraId="0DF79DE9" w14:textId="77777777" w:rsidR="00661105" w:rsidRPr="006F37FE" w:rsidRDefault="00661105" w:rsidP="00661105">
            <w:pPr>
              <w:rPr>
                <w:rFonts w:ascii="Calibri" w:hAnsi="Calibri"/>
                <w:color w:val="000000"/>
                <w:sz w:val="20"/>
                <w:szCs w:val="20"/>
              </w:rPr>
            </w:pPr>
          </w:p>
        </w:tc>
        <w:tc>
          <w:tcPr>
            <w:tcW w:w="1025" w:type="dxa"/>
            <w:tcBorders>
              <w:bottom w:val="single" w:sz="4" w:space="0" w:color="auto"/>
            </w:tcBorders>
            <w:shd w:val="clear" w:color="auto" w:fill="auto"/>
            <w:vAlign w:val="center"/>
          </w:tcPr>
          <w:p w14:paraId="6F71BC66" w14:textId="77777777" w:rsidR="00661105" w:rsidRPr="001128A6" w:rsidRDefault="00661105" w:rsidP="00661105">
            <w:pPr>
              <w:jc w:val="center"/>
              <w:rPr>
                <w:rFonts w:ascii="Calibri" w:hAnsi="Calibri"/>
                <w:color w:val="000000"/>
              </w:rPr>
            </w:pPr>
            <w:r>
              <w:rPr>
                <w:rFonts w:ascii="Calibri" w:hAnsi="Calibri"/>
                <w:color w:val="000000"/>
                <w:sz w:val="22"/>
                <w:szCs w:val="22"/>
              </w:rPr>
              <w:t>19.2.2.3</w:t>
            </w:r>
          </w:p>
        </w:tc>
        <w:tc>
          <w:tcPr>
            <w:tcW w:w="2552" w:type="dxa"/>
            <w:tcBorders>
              <w:bottom w:val="single" w:sz="4" w:space="0" w:color="auto"/>
            </w:tcBorders>
            <w:shd w:val="clear" w:color="auto" w:fill="auto"/>
          </w:tcPr>
          <w:p w14:paraId="79557D34" w14:textId="77777777" w:rsidR="00661105" w:rsidRPr="004C710E" w:rsidRDefault="00661105" w:rsidP="00661105">
            <w:pPr>
              <w:jc w:val="center"/>
              <w:rPr>
                <w:rFonts w:ascii="Calibri" w:hAnsi="Calibri"/>
                <w:color w:val="000000"/>
              </w:rPr>
            </w:pPr>
            <w:r w:rsidRPr="004C710E">
              <w:rPr>
                <w:rFonts w:ascii="Calibri" w:hAnsi="Calibri"/>
                <w:color w:val="000000"/>
                <w:sz w:val="22"/>
                <w:szCs w:val="22"/>
              </w:rPr>
              <w:t>Ενίσχυση επενδύσεων στον τομέα του τουρισμού με σκοπό την εξυπηρέτηση ειδικών στόχων της τοπικής στρατηγικής</w:t>
            </w:r>
          </w:p>
        </w:tc>
        <w:tc>
          <w:tcPr>
            <w:tcW w:w="1843" w:type="dxa"/>
            <w:tcBorders>
              <w:bottom w:val="single" w:sz="4" w:space="0" w:color="auto"/>
            </w:tcBorders>
            <w:shd w:val="clear" w:color="auto" w:fill="auto"/>
          </w:tcPr>
          <w:p w14:paraId="5FB1204F" w14:textId="77777777" w:rsidR="00661105" w:rsidRPr="004C710E" w:rsidRDefault="00661105" w:rsidP="00661105">
            <w:pPr>
              <w:jc w:val="center"/>
              <w:rPr>
                <w:rFonts w:ascii="Calibri" w:hAnsi="Calibri"/>
                <w:color w:val="000000"/>
              </w:rPr>
            </w:pPr>
            <w:r w:rsidRPr="00640A04">
              <w:rPr>
                <w:rFonts w:ascii="Calibri" w:hAnsi="Calibri"/>
                <w:color w:val="000000"/>
                <w:sz w:val="22"/>
                <w:szCs w:val="22"/>
              </w:rPr>
              <w:t>Κανονισμός (ΕΕ) 1305/2013, άρθρο 19</w:t>
            </w:r>
          </w:p>
        </w:tc>
        <w:tc>
          <w:tcPr>
            <w:tcW w:w="1275" w:type="dxa"/>
            <w:tcBorders>
              <w:bottom w:val="single" w:sz="4" w:space="0" w:color="auto"/>
            </w:tcBorders>
            <w:shd w:val="clear" w:color="auto" w:fill="auto"/>
          </w:tcPr>
          <w:p w14:paraId="2931709C" w14:textId="77777777" w:rsidR="00661105" w:rsidRPr="001D7669" w:rsidRDefault="00661105" w:rsidP="00661105">
            <w:pPr>
              <w:jc w:val="center"/>
              <w:rPr>
                <w:rFonts w:ascii="Calibri" w:hAnsi="Calibri"/>
                <w:color w:val="000000"/>
              </w:rPr>
            </w:pPr>
            <w:r w:rsidRPr="00704497">
              <w:rPr>
                <w:rFonts w:ascii="Calibri" w:hAnsi="Calibri"/>
                <w:color w:val="000000"/>
                <w:sz w:val="22"/>
                <w:szCs w:val="22"/>
              </w:rPr>
              <w:t>65%</w:t>
            </w:r>
          </w:p>
        </w:tc>
        <w:tc>
          <w:tcPr>
            <w:tcW w:w="2268" w:type="dxa"/>
            <w:tcBorders>
              <w:bottom w:val="single" w:sz="4" w:space="0" w:color="auto"/>
            </w:tcBorders>
            <w:shd w:val="clear" w:color="auto" w:fill="auto"/>
          </w:tcPr>
          <w:p w14:paraId="68B9D873" w14:textId="77777777" w:rsidR="00661105" w:rsidRPr="001D7669" w:rsidRDefault="00661105" w:rsidP="00661105">
            <w:pPr>
              <w:jc w:val="center"/>
              <w:rPr>
                <w:rFonts w:ascii="Calibri" w:hAnsi="Calibri"/>
                <w:color w:val="000000"/>
              </w:rPr>
            </w:pPr>
            <w:r w:rsidRPr="00C75148">
              <w:rPr>
                <w:rFonts w:ascii="Calibri" w:hAnsi="Calibri"/>
                <w:color w:val="000000"/>
                <w:sz w:val="22"/>
                <w:szCs w:val="22"/>
              </w:rPr>
              <w:t>Κανονισμός (ΕΕ) 1407/2013</w:t>
            </w:r>
          </w:p>
        </w:tc>
        <w:tc>
          <w:tcPr>
            <w:tcW w:w="2694" w:type="dxa"/>
            <w:tcBorders>
              <w:bottom w:val="single" w:sz="4" w:space="0" w:color="auto"/>
            </w:tcBorders>
            <w:shd w:val="clear" w:color="auto" w:fill="auto"/>
            <w:vAlign w:val="center"/>
          </w:tcPr>
          <w:p w14:paraId="3CB1B46E" w14:textId="77777777" w:rsidR="00661105" w:rsidRPr="006F37FE" w:rsidRDefault="00661105" w:rsidP="00661105">
            <w:pPr>
              <w:jc w:val="center"/>
              <w:rPr>
                <w:rFonts w:ascii="Calibri" w:hAnsi="Calibri"/>
                <w:color w:val="212121"/>
              </w:rPr>
            </w:pPr>
            <w:r w:rsidRPr="001D7669">
              <w:rPr>
                <w:rFonts w:ascii="Calibri" w:hAnsi="Calibri"/>
                <w:color w:val="212121"/>
                <w:sz w:val="22"/>
                <w:szCs w:val="22"/>
              </w:rPr>
              <w:t>Πολύ μικρές και μικρές επιχειρήσεις κατά την έννοια της σύστασης 2003/361/ΕΚ της Επιτροπής οι οποίες θα υποβάλλουν επενδυτική πρόταση στο τομέα του τουρισμού και της εστίασης σύμφωνα με τους περιορισμούς της υποδράσης (μετατροπή χαρακτηρισμένων κτισμάτων, ως παραδοσιακά ή διατηρητέα, σε τουριστικά καταλύματα και εκσυγχρονισμό και αναβάθμιση υφιστάμενων τουριστικών υποδομών, δημιουργία ή εκσυγχρονισμό παραδοσιακών καφενείων)</w:t>
            </w:r>
          </w:p>
        </w:tc>
        <w:tc>
          <w:tcPr>
            <w:tcW w:w="2693" w:type="dxa"/>
            <w:vMerge/>
            <w:shd w:val="clear" w:color="auto" w:fill="auto"/>
            <w:vAlign w:val="center"/>
          </w:tcPr>
          <w:p w14:paraId="0863B515" w14:textId="77777777" w:rsidR="00661105" w:rsidRPr="001128A6" w:rsidRDefault="00661105" w:rsidP="00661105">
            <w:pPr>
              <w:jc w:val="center"/>
              <w:rPr>
                <w:rFonts w:ascii="Calibri" w:hAnsi="Calibri"/>
                <w:color w:val="000000"/>
              </w:rPr>
            </w:pPr>
          </w:p>
        </w:tc>
      </w:tr>
      <w:tr w:rsidR="00661105" w:rsidRPr="001128A6" w14:paraId="441C8961" w14:textId="77777777" w:rsidTr="00661105">
        <w:trPr>
          <w:trHeight w:val="1401"/>
        </w:trPr>
        <w:tc>
          <w:tcPr>
            <w:tcW w:w="1418" w:type="dxa"/>
            <w:vMerge/>
            <w:tcBorders>
              <w:bottom w:val="single" w:sz="4" w:space="0" w:color="auto"/>
            </w:tcBorders>
            <w:vAlign w:val="center"/>
          </w:tcPr>
          <w:p w14:paraId="09ECB8B9" w14:textId="77777777" w:rsidR="00661105" w:rsidRPr="006F37FE" w:rsidRDefault="00661105" w:rsidP="00661105">
            <w:pPr>
              <w:rPr>
                <w:rFonts w:ascii="Calibri" w:hAnsi="Calibri"/>
                <w:color w:val="000000"/>
                <w:sz w:val="20"/>
                <w:szCs w:val="20"/>
              </w:rPr>
            </w:pPr>
          </w:p>
        </w:tc>
        <w:tc>
          <w:tcPr>
            <w:tcW w:w="1025" w:type="dxa"/>
            <w:tcBorders>
              <w:bottom w:val="single" w:sz="4" w:space="0" w:color="auto"/>
            </w:tcBorders>
            <w:shd w:val="clear" w:color="auto" w:fill="auto"/>
            <w:vAlign w:val="center"/>
          </w:tcPr>
          <w:p w14:paraId="597747FA" w14:textId="77777777" w:rsidR="00661105" w:rsidRPr="001128A6" w:rsidRDefault="00661105" w:rsidP="00661105">
            <w:pPr>
              <w:jc w:val="center"/>
              <w:rPr>
                <w:rFonts w:ascii="Calibri" w:hAnsi="Calibri"/>
                <w:color w:val="000000"/>
              </w:rPr>
            </w:pPr>
            <w:r>
              <w:rPr>
                <w:rFonts w:ascii="Calibri" w:hAnsi="Calibri"/>
                <w:color w:val="000000"/>
                <w:sz w:val="22"/>
                <w:szCs w:val="22"/>
              </w:rPr>
              <w:t>19.2.2.4</w:t>
            </w:r>
          </w:p>
        </w:tc>
        <w:tc>
          <w:tcPr>
            <w:tcW w:w="2552" w:type="dxa"/>
            <w:tcBorders>
              <w:bottom w:val="single" w:sz="4" w:space="0" w:color="auto"/>
            </w:tcBorders>
            <w:shd w:val="clear" w:color="auto" w:fill="auto"/>
          </w:tcPr>
          <w:p w14:paraId="5011398E" w14:textId="77777777" w:rsidR="00661105" w:rsidRPr="004C710E" w:rsidRDefault="00661105" w:rsidP="00661105">
            <w:pPr>
              <w:jc w:val="center"/>
              <w:rPr>
                <w:rFonts w:ascii="Calibri" w:hAnsi="Calibri"/>
                <w:color w:val="000000"/>
              </w:rPr>
            </w:pPr>
            <w:r w:rsidRPr="004C710E">
              <w:rPr>
                <w:rFonts w:ascii="Calibri" w:hAnsi="Calibri"/>
                <w:color w:val="000000"/>
                <w:sz w:val="22"/>
                <w:szCs w:val="22"/>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c>
          <w:tcPr>
            <w:tcW w:w="1843" w:type="dxa"/>
            <w:tcBorders>
              <w:bottom w:val="single" w:sz="4" w:space="0" w:color="auto"/>
            </w:tcBorders>
            <w:shd w:val="clear" w:color="auto" w:fill="auto"/>
          </w:tcPr>
          <w:p w14:paraId="3FD9E077" w14:textId="77777777" w:rsidR="00661105" w:rsidRPr="004C710E" w:rsidRDefault="00661105" w:rsidP="00661105">
            <w:pPr>
              <w:jc w:val="center"/>
              <w:rPr>
                <w:rFonts w:ascii="Calibri" w:hAnsi="Calibri"/>
                <w:color w:val="000000"/>
              </w:rPr>
            </w:pPr>
            <w:r w:rsidRPr="00640A04">
              <w:rPr>
                <w:rFonts w:ascii="Calibri" w:hAnsi="Calibri"/>
                <w:color w:val="000000"/>
                <w:sz w:val="22"/>
                <w:szCs w:val="22"/>
              </w:rPr>
              <w:t>Κανονισμός (ΕΕ) 1305/2013, άρθρο 19</w:t>
            </w:r>
          </w:p>
        </w:tc>
        <w:tc>
          <w:tcPr>
            <w:tcW w:w="1275" w:type="dxa"/>
            <w:tcBorders>
              <w:bottom w:val="single" w:sz="4" w:space="0" w:color="auto"/>
            </w:tcBorders>
            <w:shd w:val="clear" w:color="auto" w:fill="auto"/>
          </w:tcPr>
          <w:p w14:paraId="248513F1" w14:textId="77777777" w:rsidR="00661105" w:rsidRPr="001D7669" w:rsidRDefault="00661105" w:rsidP="00661105">
            <w:pPr>
              <w:jc w:val="center"/>
              <w:rPr>
                <w:rFonts w:ascii="Calibri" w:hAnsi="Calibri"/>
                <w:color w:val="000000"/>
              </w:rPr>
            </w:pPr>
            <w:r w:rsidRPr="00704497">
              <w:rPr>
                <w:rFonts w:ascii="Calibri" w:hAnsi="Calibri"/>
                <w:color w:val="000000"/>
                <w:sz w:val="22"/>
                <w:szCs w:val="22"/>
              </w:rPr>
              <w:t>65%</w:t>
            </w:r>
          </w:p>
        </w:tc>
        <w:tc>
          <w:tcPr>
            <w:tcW w:w="2268" w:type="dxa"/>
            <w:tcBorders>
              <w:bottom w:val="single" w:sz="4" w:space="0" w:color="auto"/>
            </w:tcBorders>
            <w:shd w:val="clear" w:color="auto" w:fill="auto"/>
          </w:tcPr>
          <w:p w14:paraId="205ACECF" w14:textId="77777777" w:rsidR="00661105" w:rsidRPr="001D7669" w:rsidRDefault="00661105" w:rsidP="00661105">
            <w:pPr>
              <w:jc w:val="center"/>
              <w:rPr>
                <w:rFonts w:ascii="Calibri" w:hAnsi="Calibri"/>
                <w:color w:val="000000"/>
              </w:rPr>
            </w:pPr>
            <w:r w:rsidRPr="00C75148">
              <w:rPr>
                <w:rFonts w:ascii="Calibri" w:hAnsi="Calibri"/>
                <w:color w:val="000000"/>
                <w:sz w:val="22"/>
                <w:szCs w:val="22"/>
              </w:rPr>
              <w:t>Κανονισμός (ΕΕ) 1407/2013</w:t>
            </w:r>
          </w:p>
        </w:tc>
        <w:tc>
          <w:tcPr>
            <w:tcW w:w="2694" w:type="dxa"/>
            <w:tcBorders>
              <w:bottom w:val="single" w:sz="4" w:space="0" w:color="auto"/>
            </w:tcBorders>
            <w:shd w:val="clear" w:color="auto" w:fill="auto"/>
            <w:vAlign w:val="center"/>
          </w:tcPr>
          <w:p w14:paraId="56BC8EE6" w14:textId="77777777" w:rsidR="00661105" w:rsidRPr="006F37FE" w:rsidRDefault="00661105" w:rsidP="00637368">
            <w:pPr>
              <w:jc w:val="center"/>
              <w:rPr>
                <w:rFonts w:ascii="Calibri" w:hAnsi="Calibri"/>
                <w:color w:val="212121"/>
              </w:rPr>
            </w:pPr>
            <w:r w:rsidRPr="001D7669">
              <w:rPr>
                <w:rFonts w:ascii="Calibri" w:hAnsi="Calibri"/>
                <w:color w:val="212121"/>
                <w:sz w:val="22"/>
                <w:szCs w:val="22"/>
              </w:rPr>
              <w:t>Πολύ μικρές και μικρές επιχειρήσεις κατά την έννοια της σύστασης 2003/361/ΕΚ της Επιτροπής  οι οποίες θα υποβάλλουν επενδυτική πρόταση στους τομείς της βιοτεχνίας, χειροτεχνίας, παραγωγής ειδών μετά την 1η μεταποίηση σύμφωνα με τους περιορισμούς της υποδράσης (δημιουργία ή εκσυγχρονισμό βιοτεχνικών επιχειρήσεων με αντικείμενο ξύλο, κεραμικά και σαπούνι στον κεντρικό και δυτικό τομέα της περιοχής παρέμβασης και μονάδων Σκοπελίτικης τυρόπιτας και αρτοσκευασμάτων στις Σποράδες)</w:t>
            </w:r>
          </w:p>
        </w:tc>
        <w:tc>
          <w:tcPr>
            <w:tcW w:w="2693" w:type="dxa"/>
            <w:vMerge/>
            <w:shd w:val="clear" w:color="auto" w:fill="auto"/>
            <w:vAlign w:val="center"/>
          </w:tcPr>
          <w:p w14:paraId="1AC2F422" w14:textId="77777777" w:rsidR="00661105" w:rsidRPr="001128A6" w:rsidRDefault="00661105" w:rsidP="00661105">
            <w:pPr>
              <w:jc w:val="center"/>
              <w:rPr>
                <w:rFonts w:ascii="Calibri" w:hAnsi="Calibri"/>
                <w:color w:val="000000"/>
              </w:rPr>
            </w:pPr>
          </w:p>
        </w:tc>
      </w:tr>
      <w:tr w:rsidR="00661105" w:rsidRPr="001128A6" w14:paraId="73B8F3E2" w14:textId="77777777" w:rsidTr="00661105">
        <w:trPr>
          <w:trHeight w:val="2686"/>
        </w:trPr>
        <w:tc>
          <w:tcPr>
            <w:tcW w:w="1418" w:type="dxa"/>
            <w:vMerge/>
            <w:tcBorders>
              <w:bottom w:val="single" w:sz="4" w:space="0" w:color="auto"/>
            </w:tcBorders>
            <w:vAlign w:val="center"/>
            <w:hideMark/>
          </w:tcPr>
          <w:p w14:paraId="15CF1D97" w14:textId="77777777" w:rsidR="00661105" w:rsidRPr="006F37FE" w:rsidRDefault="00661105" w:rsidP="00661105">
            <w:pPr>
              <w:rPr>
                <w:rFonts w:ascii="Calibri" w:hAnsi="Calibri"/>
                <w:color w:val="000000"/>
                <w:sz w:val="20"/>
                <w:szCs w:val="20"/>
              </w:rPr>
            </w:pPr>
          </w:p>
        </w:tc>
        <w:tc>
          <w:tcPr>
            <w:tcW w:w="1025" w:type="dxa"/>
            <w:tcBorders>
              <w:bottom w:val="single" w:sz="4" w:space="0" w:color="auto"/>
            </w:tcBorders>
            <w:shd w:val="clear" w:color="auto" w:fill="auto"/>
            <w:vAlign w:val="center"/>
            <w:hideMark/>
          </w:tcPr>
          <w:p w14:paraId="45AEEB0B" w14:textId="77777777" w:rsidR="00661105" w:rsidRPr="001128A6" w:rsidRDefault="00661105" w:rsidP="00661105">
            <w:pPr>
              <w:jc w:val="center"/>
              <w:rPr>
                <w:rFonts w:ascii="Calibri" w:hAnsi="Calibri"/>
                <w:color w:val="000000"/>
              </w:rPr>
            </w:pPr>
            <w:r>
              <w:rPr>
                <w:rFonts w:ascii="Calibri" w:hAnsi="Calibri"/>
                <w:color w:val="000000"/>
                <w:sz w:val="22"/>
                <w:szCs w:val="22"/>
              </w:rPr>
              <w:t>19.2.2.5</w:t>
            </w:r>
          </w:p>
        </w:tc>
        <w:tc>
          <w:tcPr>
            <w:tcW w:w="2552" w:type="dxa"/>
            <w:tcBorders>
              <w:bottom w:val="single" w:sz="4" w:space="0" w:color="auto"/>
            </w:tcBorders>
            <w:shd w:val="clear" w:color="auto" w:fill="auto"/>
            <w:hideMark/>
          </w:tcPr>
          <w:p w14:paraId="627BDFE2" w14:textId="77777777" w:rsidR="00661105" w:rsidRPr="004C710E" w:rsidRDefault="00661105" w:rsidP="00661105">
            <w:pPr>
              <w:jc w:val="center"/>
              <w:rPr>
                <w:rFonts w:ascii="Calibri" w:hAnsi="Calibri"/>
                <w:color w:val="000000"/>
              </w:rPr>
            </w:pPr>
            <w:r w:rsidRPr="004C710E">
              <w:rPr>
                <w:rFonts w:ascii="Calibri" w:hAnsi="Calibri"/>
                <w:color w:val="000000"/>
                <w:sz w:val="22"/>
                <w:szCs w:val="22"/>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843" w:type="dxa"/>
            <w:shd w:val="clear" w:color="auto" w:fill="auto"/>
            <w:vAlign w:val="center"/>
            <w:hideMark/>
          </w:tcPr>
          <w:p w14:paraId="4548C79A"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19</w:t>
            </w:r>
          </w:p>
        </w:tc>
        <w:tc>
          <w:tcPr>
            <w:tcW w:w="1275" w:type="dxa"/>
            <w:shd w:val="clear" w:color="auto" w:fill="auto"/>
            <w:vAlign w:val="center"/>
            <w:hideMark/>
          </w:tcPr>
          <w:p w14:paraId="141E4B5F" w14:textId="77777777" w:rsidR="00661105" w:rsidRPr="001128A6" w:rsidRDefault="00661105" w:rsidP="00661105">
            <w:pPr>
              <w:jc w:val="center"/>
              <w:rPr>
                <w:rFonts w:ascii="Symbol" w:hAnsi="Symbol"/>
                <w:color w:val="000000"/>
              </w:rPr>
            </w:pPr>
            <w:r>
              <w:rPr>
                <w:rFonts w:ascii="Calibri" w:hAnsi="Calibri"/>
                <w:color w:val="000000"/>
                <w:sz w:val="22"/>
                <w:szCs w:val="22"/>
              </w:rPr>
              <w:t>65</w:t>
            </w:r>
            <w:r w:rsidRPr="001128A6">
              <w:rPr>
                <w:rFonts w:ascii="Calibri" w:hAnsi="Calibri"/>
                <w:color w:val="000000"/>
                <w:sz w:val="22"/>
                <w:szCs w:val="22"/>
              </w:rPr>
              <w:t>%</w:t>
            </w:r>
          </w:p>
          <w:p w14:paraId="693E289E" w14:textId="77777777" w:rsidR="00661105" w:rsidRPr="001128A6" w:rsidRDefault="00661105" w:rsidP="00661105">
            <w:pPr>
              <w:jc w:val="center"/>
              <w:rPr>
                <w:rFonts w:ascii="Symbol" w:hAnsi="Symbol"/>
                <w:color w:val="000000"/>
              </w:rPr>
            </w:pPr>
          </w:p>
        </w:tc>
        <w:tc>
          <w:tcPr>
            <w:tcW w:w="2268" w:type="dxa"/>
            <w:tcBorders>
              <w:bottom w:val="single" w:sz="4" w:space="0" w:color="auto"/>
            </w:tcBorders>
            <w:shd w:val="clear" w:color="auto" w:fill="auto"/>
            <w:vAlign w:val="center"/>
            <w:hideMark/>
          </w:tcPr>
          <w:p w14:paraId="10A91C94"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1407/2013</w:t>
            </w:r>
          </w:p>
        </w:tc>
        <w:tc>
          <w:tcPr>
            <w:tcW w:w="2694" w:type="dxa"/>
            <w:tcBorders>
              <w:bottom w:val="single" w:sz="4" w:space="0" w:color="auto"/>
            </w:tcBorders>
            <w:shd w:val="clear" w:color="auto" w:fill="auto"/>
            <w:vAlign w:val="center"/>
            <w:hideMark/>
          </w:tcPr>
          <w:p w14:paraId="42BA11D0" w14:textId="77777777" w:rsidR="00661105" w:rsidRPr="006F37FE" w:rsidRDefault="00661105" w:rsidP="00661105">
            <w:pPr>
              <w:jc w:val="center"/>
              <w:rPr>
                <w:rFonts w:ascii="Calibri" w:hAnsi="Calibri"/>
                <w:color w:val="212121"/>
              </w:rPr>
            </w:pPr>
            <w:r w:rsidRPr="001D7669">
              <w:rPr>
                <w:rFonts w:ascii="Calibri" w:hAnsi="Calibri"/>
                <w:color w:val="212121"/>
              </w:rPr>
              <w:t>Πολύ μικρές και μικρές επιχειρήσεις κατά την έννοια της σύστασης 2003/361/ΕΚ της Επιτροπής  οι οποίες θα υποβάλλουν επενδυτική πρόταση στον τομέα παροχής υπηρεσιών σύμφωνα με τους περιορισμούς της υποδράσης (δημιουργία ή εκσυγχρονισμός επενδύσεων παροχής υπηρεσιών πολιτιστικού και περιβαλλοντικού χαρακτήρα)</w:t>
            </w:r>
          </w:p>
        </w:tc>
        <w:tc>
          <w:tcPr>
            <w:tcW w:w="2693" w:type="dxa"/>
            <w:vMerge/>
            <w:tcBorders>
              <w:bottom w:val="single" w:sz="4" w:space="0" w:color="auto"/>
            </w:tcBorders>
            <w:shd w:val="clear" w:color="auto" w:fill="auto"/>
            <w:vAlign w:val="center"/>
            <w:hideMark/>
          </w:tcPr>
          <w:p w14:paraId="774A2D4E" w14:textId="77777777" w:rsidR="00661105" w:rsidRPr="001128A6" w:rsidRDefault="00661105" w:rsidP="00661105">
            <w:pPr>
              <w:jc w:val="center"/>
              <w:rPr>
                <w:rFonts w:ascii="Calibri" w:hAnsi="Calibri"/>
                <w:color w:val="000000"/>
              </w:rPr>
            </w:pPr>
          </w:p>
        </w:tc>
      </w:tr>
      <w:tr w:rsidR="00661105" w:rsidRPr="001128A6" w14:paraId="2F88583A" w14:textId="77777777" w:rsidTr="00661105">
        <w:trPr>
          <w:trHeight w:val="2492"/>
        </w:trPr>
        <w:tc>
          <w:tcPr>
            <w:tcW w:w="1418" w:type="dxa"/>
            <w:vMerge w:val="restart"/>
            <w:shd w:val="clear" w:color="auto" w:fill="auto"/>
            <w:textDirection w:val="btLr"/>
            <w:vAlign w:val="center"/>
            <w:hideMark/>
          </w:tcPr>
          <w:p w14:paraId="19710A55" w14:textId="77777777" w:rsidR="00661105" w:rsidRPr="006F37FE" w:rsidRDefault="00661105" w:rsidP="00661105">
            <w:pPr>
              <w:jc w:val="center"/>
              <w:rPr>
                <w:rFonts w:ascii="Calibri" w:hAnsi="Calibri"/>
                <w:color w:val="000000"/>
                <w:sz w:val="20"/>
                <w:szCs w:val="20"/>
              </w:rPr>
            </w:pPr>
            <w:r w:rsidRPr="006F37FE">
              <w:rPr>
                <w:rFonts w:ascii="Calibri" w:hAnsi="Calibri"/>
                <w:color w:val="000000"/>
                <w:sz w:val="20"/>
                <w:szCs w:val="20"/>
              </w:rPr>
              <w:t>19.2.3 Οριζόντια ενίσχυση στην ανάπτυξη /  βελτίωση της επιχειρηματικότητας και ανταγωνιστικότητας της περιοχή εφαρμογής</w:t>
            </w:r>
          </w:p>
        </w:tc>
        <w:tc>
          <w:tcPr>
            <w:tcW w:w="1025" w:type="dxa"/>
            <w:shd w:val="clear" w:color="auto" w:fill="auto"/>
            <w:vAlign w:val="center"/>
            <w:hideMark/>
          </w:tcPr>
          <w:p w14:paraId="20A621A4"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19.2.3.1</w:t>
            </w:r>
          </w:p>
        </w:tc>
        <w:tc>
          <w:tcPr>
            <w:tcW w:w="2552" w:type="dxa"/>
            <w:shd w:val="clear" w:color="auto" w:fill="auto"/>
            <w:hideMark/>
          </w:tcPr>
          <w:p w14:paraId="2065645A" w14:textId="77777777" w:rsidR="00661105" w:rsidRPr="006216C3" w:rsidRDefault="00661105" w:rsidP="00661105">
            <w:pPr>
              <w:jc w:val="center"/>
            </w:pPr>
            <w:r w:rsidRPr="004C710E">
              <w:rPr>
                <w:rFonts w:ascii="Calibri" w:hAnsi="Calibr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843" w:type="dxa"/>
            <w:shd w:val="clear" w:color="auto" w:fill="auto"/>
            <w:vAlign w:val="center"/>
            <w:hideMark/>
          </w:tcPr>
          <w:p w14:paraId="6CC78704"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17</w:t>
            </w:r>
          </w:p>
        </w:tc>
        <w:tc>
          <w:tcPr>
            <w:tcW w:w="1275" w:type="dxa"/>
            <w:shd w:val="clear" w:color="auto" w:fill="auto"/>
            <w:vAlign w:val="center"/>
            <w:hideMark/>
          </w:tcPr>
          <w:p w14:paraId="3D9398BE"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50%</w:t>
            </w:r>
          </w:p>
        </w:tc>
        <w:tc>
          <w:tcPr>
            <w:tcW w:w="2268" w:type="dxa"/>
            <w:shd w:val="clear" w:color="auto" w:fill="auto"/>
            <w:vAlign w:val="center"/>
            <w:hideMark/>
          </w:tcPr>
          <w:p w14:paraId="62578744"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παράρτημα ΙΙ</w:t>
            </w:r>
          </w:p>
        </w:tc>
        <w:tc>
          <w:tcPr>
            <w:tcW w:w="2694" w:type="dxa"/>
            <w:shd w:val="clear" w:color="auto" w:fill="auto"/>
            <w:hideMark/>
          </w:tcPr>
          <w:p w14:paraId="52ED182A" w14:textId="77777777" w:rsidR="00661105" w:rsidRDefault="00661105" w:rsidP="00661105">
            <w:pPr>
              <w:jc w:val="center"/>
              <w:rPr>
                <w:rFonts w:ascii="Calibri" w:hAnsi="Calibri"/>
                <w:color w:val="212121"/>
              </w:rPr>
            </w:pPr>
          </w:p>
          <w:p w14:paraId="6CC4E2A4" w14:textId="77777777" w:rsidR="00661105" w:rsidRDefault="00661105" w:rsidP="00661105">
            <w:pPr>
              <w:jc w:val="center"/>
              <w:rPr>
                <w:rFonts w:ascii="Calibri" w:hAnsi="Calibri"/>
                <w:color w:val="212121"/>
              </w:rPr>
            </w:pPr>
          </w:p>
          <w:p w14:paraId="5837902F" w14:textId="77777777" w:rsidR="00661105" w:rsidRPr="001D7669" w:rsidRDefault="00661105" w:rsidP="00661105">
            <w:pPr>
              <w:jc w:val="center"/>
              <w:rPr>
                <w:rFonts w:ascii="Calibri" w:hAnsi="Calibri"/>
                <w:color w:val="212121"/>
              </w:rPr>
            </w:pPr>
            <w:r w:rsidRPr="001D7669">
              <w:rPr>
                <w:rFonts w:ascii="Calibri" w:hAnsi="Calibri"/>
                <w:color w:val="212121"/>
              </w:rPr>
              <w:t>Πολύ μικρές και μικρές επιχειρήσεις κατά την έννοια της σύστασης 2003/361/ΕΚ της Επιτροπής</w:t>
            </w:r>
          </w:p>
        </w:tc>
        <w:tc>
          <w:tcPr>
            <w:tcW w:w="2693" w:type="dxa"/>
            <w:shd w:val="clear" w:color="auto" w:fill="auto"/>
            <w:vAlign w:val="center"/>
            <w:hideMark/>
          </w:tcPr>
          <w:p w14:paraId="66A33669"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 </w:t>
            </w:r>
          </w:p>
          <w:p w14:paraId="1E6B4418"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 </w:t>
            </w:r>
          </w:p>
          <w:p w14:paraId="1420206B" w14:textId="77777777" w:rsidR="00661105" w:rsidRPr="001128A6" w:rsidRDefault="00661105" w:rsidP="00661105">
            <w:pPr>
              <w:rPr>
                <w:rFonts w:ascii="Calibri" w:hAnsi="Calibri"/>
                <w:color w:val="000000"/>
              </w:rPr>
            </w:pPr>
            <w:r w:rsidRPr="001128A6">
              <w:rPr>
                <w:rFonts w:ascii="Calibri" w:hAnsi="Calibri"/>
                <w:color w:val="000000"/>
                <w:sz w:val="22"/>
                <w:szCs w:val="22"/>
              </w:rPr>
              <w:t> </w:t>
            </w:r>
          </w:p>
        </w:tc>
      </w:tr>
      <w:tr w:rsidR="00661105" w:rsidRPr="001128A6" w14:paraId="4A2B312F" w14:textId="77777777" w:rsidTr="00661105">
        <w:trPr>
          <w:trHeight w:val="1770"/>
        </w:trPr>
        <w:tc>
          <w:tcPr>
            <w:tcW w:w="1418" w:type="dxa"/>
            <w:vMerge/>
            <w:vAlign w:val="center"/>
            <w:hideMark/>
          </w:tcPr>
          <w:p w14:paraId="1CAD7B1F" w14:textId="77777777" w:rsidR="00661105" w:rsidRPr="001128A6" w:rsidRDefault="00661105" w:rsidP="00661105">
            <w:pPr>
              <w:rPr>
                <w:rFonts w:ascii="Calibri" w:hAnsi="Calibri"/>
                <w:color w:val="000000"/>
              </w:rPr>
            </w:pPr>
          </w:p>
        </w:tc>
        <w:tc>
          <w:tcPr>
            <w:tcW w:w="1025" w:type="dxa"/>
            <w:vAlign w:val="center"/>
            <w:hideMark/>
          </w:tcPr>
          <w:p w14:paraId="465903C4" w14:textId="77777777" w:rsidR="00661105" w:rsidRPr="001128A6" w:rsidRDefault="00661105" w:rsidP="00661105">
            <w:pPr>
              <w:rPr>
                <w:rFonts w:ascii="Calibri" w:hAnsi="Calibri"/>
                <w:color w:val="000000"/>
              </w:rPr>
            </w:pPr>
          </w:p>
          <w:p w14:paraId="5FF2562F" w14:textId="77777777" w:rsidR="00661105" w:rsidRPr="001128A6" w:rsidRDefault="00661105" w:rsidP="00661105">
            <w:pPr>
              <w:rPr>
                <w:rFonts w:ascii="Calibri" w:hAnsi="Calibri"/>
                <w:color w:val="000000"/>
              </w:rPr>
            </w:pPr>
            <w:r w:rsidRPr="001128A6">
              <w:rPr>
                <w:rFonts w:ascii="Calibri" w:hAnsi="Calibri"/>
                <w:color w:val="000000"/>
                <w:sz w:val="22"/>
                <w:szCs w:val="22"/>
              </w:rPr>
              <w:t>19.2.3.3</w:t>
            </w:r>
          </w:p>
        </w:tc>
        <w:tc>
          <w:tcPr>
            <w:tcW w:w="2552" w:type="dxa"/>
            <w:hideMark/>
          </w:tcPr>
          <w:p w14:paraId="6EE13D10" w14:textId="77777777" w:rsidR="00661105" w:rsidRPr="004C710E" w:rsidRDefault="00661105" w:rsidP="00661105">
            <w:pPr>
              <w:jc w:val="center"/>
              <w:rPr>
                <w:rFonts w:ascii="Calibri" w:hAnsi="Calibri"/>
                <w:color w:val="000000"/>
              </w:rPr>
            </w:pPr>
            <w:r w:rsidRPr="004C710E">
              <w:rPr>
                <w:rFonts w:ascii="Calibri" w:hAnsi="Calibr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843" w:type="dxa"/>
            <w:vAlign w:val="center"/>
            <w:hideMark/>
          </w:tcPr>
          <w:p w14:paraId="51F06F8B" w14:textId="77777777" w:rsidR="00661105" w:rsidRPr="001128A6" w:rsidRDefault="00661105" w:rsidP="00661105">
            <w:pPr>
              <w:rPr>
                <w:rFonts w:ascii="Calibri" w:hAnsi="Calibri"/>
                <w:color w:val="000000"/>
              </w:rPr>
            </w:pPr>
          </w:p>
          <w:p w14:paraId="0FF41485" w14:textId="77777777" w:rsidR="00661105" w:rsidRPr="00EA0CEC" w:rsidRDefault="00661105" w:rsidP="00661105">
            <w:pPr>
              <w:rPr>
                <w:rFonts w:ascii="Calibri" w:hAnsi="Calibri"/>
                <w:color w:val="000000"/>
                <w:lang w:val="en-US"/>
              </w:rPr>
            </w:pPr>
            <w:r w:rsidRPr="001128A6">
              <w:rPr>
                <w:rFonts w:ascii="Calibri" w:hAnsi="Calibri"/>
                <w:color w:val="000000"/>
                <w:sz w:val="22"/>
                <w:szCs w:val="22"/>
              </w:rPr>
              <w:t>Κανονισμός (ΕΕ) 1305/2013, άρθρο 19</w:t>
            </w:r>
          </w:p>
        </w:tc>
        <w:tc>
          <w:tcPr>
            <w:tcW w:w="1275" w:type="dxa"/>
            <w:shd w:val="clear" w:color="auto" w:fill="auto"/>
            <w:vAlign w:val="center"/>
            <w:hideMark/>
          </w:tcPr>
          <w:p w14:paraId="21C3F0CF" w14:textId="77777777" w:rsidR="00661105" w:rsidRPr="00EB62C7" w:rsidRDefault="00661105" w:rsidP="00661105">
            <w:pPr>
              <w:jc w:val="center"/>
              <w:rPr>
                <w:rFonts w:ascii="Calibri" w:hAnsi="Calibri"/>
                <w:color w:val="000000"/>
              </w:rPr>
            </w:pPr>
            <w:r w:rsidRPr="00EB62C7">
              <w:rPr>
                <w:rFonts w:ascii="Calibri" w:hAnsi="Calibri"/>
                <w:color w:val="000000"/>
                <w:sz w:val="22"/>
                <w:szCs w:val="22"/>
              </w:rPr>
              <w:t>55%</w:t>
            </w:r>
          </w:p>
        </w:tc>
        <w:tc>
          <w:tcPr>
            <w:tcW w:w="2268" w:type="dxa"/>
            <w:shd w:val="clear" w:color="auto" w:fill="auto"/>
            <w:vAlign w:val="center"/>
            <w:hideMark/>
          </w:tcPr>
          <w:p w14:paraId="74F9FB67" w14:textId="77777777" w:rsidR="00661105" w:rsidRPr="00EB62C7" w:rsidRDefault="00661105" w:rsidP="00661105">
            <w:pPr>
              <w:jc w:val="center"/>
              <w:rPr>
                <w:rFonts w:ascii="Calibri" w:hAnsi="Calibri"/>
                <w:color w:val="000000"/>
              </w:rPr>
            </w:pPr>
            <w:r w:rsidRPr="00EB62C7">
              <w:rPr>
                <w:rFonts w:ascii="Calibri" w:hAnsi="Calibri"/>
                <w:color w:val="000000"/>
                <w:sz w:val="22"/>
                <w:szCs w:val="22"/>
              </w:rPr>
              <w:t>Κανονισμός (ΕΕ) 651/2014, άρθρο 14</w:t>
            </w:r>
          </w:p>
        </w:tc>
        <w:tc>
          <w:tcPr>
            <w:tcW w:w="2694" w:type="dxa"/>
            <w:shd w:val="clear" w:color="auto" w:fill="auto"/>
            <w:hideMark/>
          </w:tcPr>
          <w:p w14:paraId="352EA630" w14:textId="77777777" w:rsidR="00661105" w:rsidRPr="001D7669" w:rsidRDefault="00661105" w:rsidP="00661105">
            <w:pPr>
              <w:jc w:val="center"/>
              <w:rPr>
                <w:rFonts w:ascii="Calibri" w:hAnsi="Calibri"/>
                <w:color w:val="212121"/>
              </w:rPr>
            </w:pPr>
            <w:r w:rsidRPr="001D7669">
              <w:rPr>
                <w:rFonts w:ascii="Calibri" w:hAnsi="Calibri"/>
                <w:color w:val="212121"/>
              </w:rPr>
              <w:t>Πολύ μικρές και μικρές επιχειρήσεις κατά την έννοια της σύστασης 2003/361/ΕΚ της Επιτροπής</w:t>
            </w:r>
          </w:p>
        </w:tc>
        <w:tc>
          <w:tcPr>
            <w:tcW w:w="2693" w:type="dxa"/>
            <w:vMerge w:val="restart"/>
            <w:vAlign w:val="center"/>
            <w:hideMark/>
          </w:tcPr>
          <w:p w14:paraId="59AA5E5F" w14:textId="77777777" w:rsidR="00661105" w:rsidRPr="001128A6" w:rsidRDefault="00661105" w:rsidP="00661105">
            <w:pPr>
              <w:rPr>
                <w:rFonts w:ascii="Calibri" w:hAnsi="Calibri"/>
                <w:color w:val="000000"/>
              </w:rPr>
            </w:pPr>
          </w:p>
          <w:p w14:paraId="77F341AB" w14:textId="77777777" w:rsidR="00661105" w:rsidRPr="001128A6" w:rsidRDefault="00661105" w:rsidP="00661105">
            <w:pPr>
              <w:rPr>
                <w:rFonts w:ascii="Calibri" w:hAnsi="Calibri"/>
                <w:color w:val="000000"/>
              </w:rPr>
            </w:pPr>
            <w:r w:rsidRPr="001128A6">
              <w:rPr>
                <w:rFonts w:ascii="Calibri" w:hAnsi="Calibri"/>
                <w:color w:val="000000"/>
                <w:sz w:val="22"/>
                <w:szCs w:val="22"/>
              </w:rPr>
              <w:t> </w:t>
            </w:r>
          </w:p>
        </w:tc>
      </w:tr>
      <w:tr w:rsidR="00661105" w:rsidRPr="001128A6" w14:paraId="5D9E68B1" w14:textId="77777777" w:rsidTr="00661105">
        <w:trPr>
          <w:trHeight w:val="2970"/>
        </w:trPr>
        <w:tc>
          <w:tcPr>
            <w:tcW w:w="1418" w:type="dxa"/>
            <w:vMerge/>
            <w:tcBorders>
              <w:bottom w:val="single" w:sz="4" w:space="0" w:color="auto"/>
            </w:tcBorders>
            <w:vAlign w:val="center"/>
            <w:hideMark/>
          </w:tcPr>
          <w:p w14:paraId="760ABFD9" w14:textId="77777777" w:rsidR="00661105" w:rsidRPr="001128A6" w:rsidRDefault="00661105" w:rsidP="00661105">
            <w:pPr>
              <w:rPr>
                <w:rFonts w:ascii="Calibri" w:hAnsi="Calibri"/>
                <w:color w:val="000000"/>
              </w:rPr>
            </w:pPr>
          </w:p>
        </w:tc>
        <w:tc>
          <w:tcPr>
            <w:tcW w:w="1025" w:type="dxa"/>
            <w:tcBorders>
              <w:bottom w:val="single" w:sz="4" w:space="0" w:color="auto"/>
            </w:tcBorders>
            <w:vAlign w:val="center"/>
            <w:hideMark/>
          </w:tcPr>
          <w:p w14:paraId="156ED7A1"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19.2.3.4</w:t>
            </w:r>
          </w:p>
        </w:tc>
        <w:tc>
          <w:tcPr>
            <w:tcW w:w="2552" w:type="dxa"/>
            <w:tcBorders>
              <w:bottom w:val="single" w:sz="4" w:space="0" w:color="auto"/>
            </w:tcBorders>
            <w:hideMark/>
          </w:tcPr>
          <w:p w14:paraId="5852EF43" w14:textId="77777777" w:rsidR="00661105" w:rsidRPr="004C710E" w:rsidRDefault="00661105" w:rsidP="00661105">
            <w:pPr>
              <w:jc w:val="center"/>
              <w:rPr>
                <w:rFonts w:ascii="Calibri" w:hAnsi="Calibri"/>
                <w:color w:val="000000"/>
              </w:rPr>
            </w:pPr>
            <w:r w:rsidRPr="004C710E">
              <w:rPr>
                <w:rFonts w:ascii="Calibri" w:hAnsi="Calibri"/>
                <w:color w:val="000000"/>
                <w:sz w:val="22"/>
                <w:szCs w:val="22"/>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c>
          <w:tcPr>
            <w:tcW w:w="1843" w:type="dxa"/>
            <w:tcBorders>
              <w:bottom w:val="single" w:sz="4" w:space="0" w:color="auto"/>
            </w:tcBorders>
            <w:vAlign w:val="center"/>
            <w:hideMark/>
          </w:tcPr>
          <w:p w14:paraId="00B1CAE4"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19</w:t>
            </w:r>
          </w:p>
          <w:p w14:paraId="3FC12F5F" w14:textId="77777777" w:rsidR="00661105" w:rsidRPr="001128A6" w:rsidRDefault="00661105" w:rsidP="00661105">
            <w:pPr>
              <w:jc w:val="center"/>
              <w:rPr>
                <w:rFonts w:ascii="Calibri" w:hAnsi="Calibri"/>
                <w:color w:val="000000"/>
              </w:rPr>
            </w:pPr>
          </w:p>
        </w:tc>
        <w:tc>
          <w:tcPr>
            <w:tcW w:w="1275" w:type="dxa"/>
            <w:tcBorders>
              <w:bottom w:val="single" w:sz="4" w:space="0" w:color="auto"/>
            </w:tcBorders>
            <w:vAlign w:val="center"/>
            <w:hideMark/>
          </w:tcPr>
          <w:p w14:paraId="71431F3C" w14:textId="77777777" w:rsidR="00661105" w:rsidRPr="00EA0CEC" w:rsidRDefault="00661105" w:rsidP="00661105">
            <w:pPr>
              <w:jc w:val="center"/>
              <w:rPr>
                <w:rFonts w:ascii="Calibri" w:hAnsi="Calibri"/>
                <w:color w:val="000000"/>
              </w:rPr>
            </w:pPr>
            <w:r w:rsidRPr="00EA0CEC">
              <w:rPr>
                <w:rFonts w:ascii="Calibri" w:hAnsi="Calibri"/>
                <w:color w:val="000000"/>
                <w:sz w:val="22"/>
                <w:szCs w:val="22"/>
              </w:rPr>
              <w:t>55%</w:t>
            </w:r>
          </w:p>
        </w:tc>
        <w:tc>
          <w:tcPr>
            <w:tcW w:w="2268" w:type="dxa"/>
            <w:vAlign w:val="center"/>
            <w:hideMark/>
          </w:tcPr>
          <w:p w14:paraId="3712304B" w14:textId="77777777" w:rsidR="00661105" w:rsidRPr="00EA0CEC" w:rsidRDefault="00661105" w:rsidP="00661105">
            <w:pPr>
              <w:jc w:val="center"/>
              <w:rPr>
                <w:rFonts w:ascii="Calibri" w:hAnsi="Calibri"/>
                <w:color w:val="000000"/>
              </w:rPr>
            </w:pPr>
            <w:r w:rsidRPr="00EA0CEC">
              <w:rPr>
                <w:rFonts w:ascii="Calibri" w:hAnsi="Calibri"/>
                <w:color w:val="000000"/>
                <w:sz w:val="22"/>
                <w:szCs w:val="22"/>
              </w:rPr>
              <w:t>Κανονισμός (ΕΕ) 651/2014, άρθρο 14</w:t>
            </w:r>
          </w:p>
        </w:tc>
        <w:tc>
          <w:tcPr>
            <w:tcW w:w="2694" w:type="dxa"/>
            <w:hideMark/>
          </w:tcPr>
          <w:p w14:paraId="4FD36B83" w14:textId="77777777" w:rsidR="00661105" w:rsidRDefault="00661105" w:rsidP="00661105">
            <w:pPr>
              <w:jc w:val="center"/>
              <w:rPr>
                <w:rFonts w:ascii="Calibri" w:hAnsi="Calibri"/>
                <w:color w:val="212121"/>
              </w:rPr>
            </w:pPr>
          </w:p>
          <w:p w14:paraId="7CD05841" w14:textId="77777777" w:rsidR="00661105" w:rsidRDefault="00661105" w:rsidP="00661105">
            <w:pPr>
              <w:jc w:val="center"/>
              <w:rPr>
                <w:rFonts w:ascii="Calibri" w:hAnsi="Calibri"/>
                <w:color w:val="212121"/>
              </w:rPr>
            </w:pPr>
          </w:p>
          <w:p w14:paraId="5FD6A362" w14:textId="77777777" w:rsidR="00661105" w:rsidRDefault="00661105" w:rsidP="00661105">
            <w:pPr>
              <w:jc w:val="center"/>
              <w:rPr>
                <w:rFonts w:ascii="Calibri" w:hAnsi="Calibri"/>
                <w:color w:val="212121"/>
              </w:rPr>
            </w:pPr>
          </w:p>
          <w:p w14:paraId="4846C47D" w14:textId="77777777" w:rsidR="00661105" w:rsidRPr="001D7669" w:rsidRDefault="00661105" w:rsidP="00661105">
            <w:pPr>
              <w:jc w:val="center"/>
              <w:rPr>
                <w:rFonts w:ascii="Calibri" w:hAnsi="Calibri"/>
                <w:color w:val="212121"/>
              </w:rPr>
            </w:pPr>
            <w:r w:rsidRPr="001D7669">
              <w:rPr>
                <w:rFonts w:ascii="Calibri" w:hAnsi="Calibri"/>
                <w:color w:val="212121"/>
              </w:rPr>
              <w:t>Πολύ μικρές και μικρές επιχειρήσεις κατά την έννοια της σύστασης 2003/361/ΕΚ της Επιτροπής</w:t>
            </w:r>
          </w:p>
        </w:tc>
        <w:tc>
          <w:tcPr>
            <w:tcW w:w="2693" w:type="dxa"/>
            <w:vMerge/>
            <w:tcBorders>
              <w:bottom w:val="single" w:sz="4" w:space="0" w:color="auto"/>
            </w:tcBorders>
            <w:vAlign w:val="center"/>
            <w:hideMark/>
          </w:tcPr>
          <w:p w14:paraId="5DECB9BD" w14:textId="77777777" w:rsidR="00661105" w:rsidRPr="001128A6" w:rsidRDefault="00661105" w:rsidP="00661105">
            <w:pPr>
              <w:rPr>
                <w:rFonts w:ascii="Calibri" w:hAnsi="Calibri"/>
                <w:color w:val="000000"/>
              </w:rPr>
            </w:pPr>
          </w:p>
        </w:tc>
      </w:tr>
      <w:tr w:rsidR="00661105" w:rsidRPr="001128A6" w14:paraId="298BD936" w14:textId="77777777" w:rsidTr="00661105">
        <w:trPr>
          <w:trHeight w:val="3059"/>
        </w:trPr>
        <w:tc>
          <w:tcPr>
            <w:tcW w:w="1418" w:type="dxa"/>
            <w:vMerge/>
            <w:tcBorders>
              <w:bottom w:val="single" w:sz="4" w:space="0" w:color="auto"/>
            </w:tcBorders>
            <w:vAlign w:val="center"/>
            <w:hideMark/>
          </w:tcPr>
          <w:p w14:paraId="212330C2" w14:textId="77777777" w:rsidR="00661105" w:rsidRPr="001128A6" w:rsidRDefault="00661105" w:rsidP="00661105">
            <w:pPr>
              <w:rPr>
                <w:rFonts w:ascii="Calibri" w:hAnsi="Calibri"/>
                <w:color w:val="000000"/>
              </w:rPr>
            </w:pPr>
          </w:p>
        </w:tc>
        <w:tc>
          <w:tcPr>
            <w:tcW w:w="1025" w:type="dxa"/>
            <w:tcBorders>
              <w:bottom w:val="single" w:sz="4" w:space="0" w:color="auto"/>
            </w:tcBorders>
            <w:vAlign w:val="center"/>
            <w:hideMark/>
          </w:tcPr>
          <w:p w14:paraId="5E124FE0"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19.2.3.5</w:t>
            </w:r>
          </w:p>
        </w:tc>
        <w:tc>
          <w:tcPr>
            <w:tcW w:w="2552" w:type="dxa"/>
            <w:tcBorders>
              <w:bottom w:val="single" w:sz="4" w:space="0" w:color="auto"/>
            </w:tcBorders>
            <w:hideMark/>
          </w:tcPr>
          <w:p w14:paraId="7F8F3690" w14:textId="77777777" w:rsidR="00661105" w:rsidRDefault="00661105" w:rsidP="00661105">
            <w:pPr>
              <w:jc w:val="center"/>
              <w:rPr>
                <w:rFonts w:ascii="Calibri" w:hAnsi="Calibri"/>
                <w:color w:val="000000"/>
              </w:rPr>
            </w:pPr>
            <w:r w:rsidRPr="004C710E">
              <w:rPr>
                <w:rFonts w:ascii="Calibri" w:hAnsi="Calibri"/>
                <w:color w:val="000000"/>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p w14:paraId="342D2B9F" w14:textId="77777777" w:rsidR="00661105" w:rsidRDefault="00661105" w:rsidP="00661105">
            <w:pPr>
              <w:jc w:val="center"/>
              <w:rPr>
                <w:rFonts w:ascii="Calibri" w:hAnsi="Calibri"/>
                <w:color w:val="000000"/>
              </w:rPr>
            </w:pPr>
          </w:p>
          <w:p w14:paraId="43EF4F99" w14:textId="77777777" w:rsidR="00661105" w:rsidRPr="004C710E" w:rsidRDefault="00661105" w:rsidP="00661105">
            <w:pPr>
              <w:jc w:val="center"/>
              <w:rPr>
                <w:rFonts w:ascii="Calibri" w:hAnsi="Calibri"/>
                <w:color w:val="000000"/>
              </w:rPr>
            </w:pPr>
          </w:p>
        </w:tc>
        <w:tc>
          <w:tcPr>
            <w:tcW w:w="1843" w:type="dxa"/>
            <w:tcBorders>
              <w:bottom w:val="single" w:sz="4" w:space="0" w:color="auto"/>
            </w:tcBorders>
            <w:vAlign w:val="center"/>
            <w:hideMark/>
          </w:tcPr>
          <w:p w14:paraId="4ECD7C72"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Κανονισμός (ΕΕ) 1305/2013, άρθρο 19</w:t>
            </w:r>
          </w:p>
        </w:tc>
        <w:tc>
          <w:tcPr>
            <w:tcW w:w="1275" w:type="dxa"/>
            <w:tcBorders>
              <w:bottom w:val="single" w:sz="4" w:space="0" w:color="auto"/>
            </w:tcBorders>
            <w:vAlign w:val="center"/>
            <w:hideMark/>
          </w:tcPr>
          <w:p w14:paraId="3C2BEF6A" w14:textId="77777777" w:rsidR="00661105" w:rsidRPr="00EA0CEC" w:rsidRDefault="00661105" w:rsidP="00661105">
            <w:pPr>
              <w:jc w:val="center"/>
              <w:rPr>
                <w:rFonts w:ascii="Calibri" w:hAnsi="Calibri"/>
                <w:color w:val="000000"/>
              </w:rPr>
            </w:pPr>
            <w:r w:rsidRPr="00EA0CEC">
              <w:rPr>
                <w:rFonts w:ascii="Calibri" w:hAnsi="Calibri"/>
                <w:color w:val="000000"/>
                <w:sz w:val="22"/>
                <w:szCs w:val="22"/>
              </w:rPr>
              <w:t>55%</w:t>
            </w:r>
          </w:p>
        </w:tc>
        <w:tc>
          <w:tcPr>
            <w:tcW w:w="2268" w:type="dxa"/>
            <w:tcBorders>
              <w:bottom w:val="single" w:sz="4" w:space="0" w:color="auto"/>
            </w:tcBorders>
            <w:vAlign w:val="center"/>
            <w:hideMark/>
          </w:tcPr>
          <w:p w14:paraId="7C8C92B7" w14:textId="77777777" w:rsidR="00661105" w:rsidRPr="00EA0CEC" w:rsidRDefault="00661105" w:rsidP="00661105">
            <w:pPr>
              <w:jc w:val="center"/>
              <w:rPr>
                <w:rFonts w:ascii="Calibri" w:hAnsi="Calibri"/>
                <w:color w:val="000000"/>
              </w:rPr>
            </w:pPr>
            <w:r w:rsidRPr="00EA0CEC">
              <w:rPr>
                <w:rFonts w:ascii="Calibri" w:hAnsi="Calibri"/>
                <w:color w:val="000000"/>
                <w:sz w:val="22"/>
                <w:szCs w:val="22"/>
              </w:rPr>
              <w:t>Κανονισμός (ΕΕ) 651/2014, άρθρο 14</w:t>
            </w:r>
          </w:p>
        </w:tc>
        <w:tc>
          <w:tcPr>
            <w:tcW w:w="2694" w:type="dxa"/>
            <w:tcBorders>
              <w:bottom w:val="single" w:sz="4" w:space="0" w:color="auto"/>
            </w:tcBorders>
            <w:hideMark/>
          </w:tcPr>
          <w:p w14:paraId="37E5752F" w14:textId="77777777" w:rsidR="00661105" w:rsidRDefault="00661105" w:rsidP="00661105">
            <w:pPr>
              <w:jc w:val="center"/>
              <w:rPr>
                <w:rFonts w:ascii="Calibri" w:hAnsi="Calibri"/>
                <w:color w:val="212121"/>
              </w:rPr>
            </w:pPr>
          </w:p>
          <w:p w14:paraId="78CD6BE8" w14:textId="77777777" w:rsidR="00661105" w:rsidRDefault="00661105" w:rsidP="00661105">
            <w:pPr>
              <w:jc w:val="center"/>
              <w:rPr>
                <w:rFonts w:ascii="Calibri" w:hAnsi="Calibri"/>
                <w:color w:val="212121"/>
              </w:rPr>
            </w:pPr>
          </w:p>
          <w:p w14:paraId="7BB18955" w14:textId="77777777" w:rsidR="00661105" w:rsidRPr="001D7669" w:rsidRDefault="00661105" w:rsidP="00661105">
            <w:pPr>
              <w:jc w:val="center"/>
              <w:rPr>
                <w:rFonts w:ascii="Calibri" w:hAnsi="Calibri"/>
                <w:color w:val="212121"/>
              </w:rPr>
            </w:pPr>
            <w:r w:rsidRPr="001D7669">
              <w:rPr>
                <w:rFonts w:ascii="Calibri" w:hAnsi="Calibri"/>
                <w:color w:val="212121"/>
              </w:rPr>
              <w:t>Πολύ μικρές και μικρές επιχειρήσεις κατά την έννοια της σύστασης 2003/361/ΕΚ της Επιτροπής</w:t>
            </w:r>
          </w:p>
        </w:tc>
        <w:tc>
          <w:tcPr>
            <w:tcW w:w="2693" w:type="dxa"/>
            <w:vMerge/>
            <w:tcBorders>
              <w:bottom w:val="single" w:sz="4" w:space="0" w:color="auto"/>
            </w:tcBorders>
            <w:vAlign w:val="center"/>
            <w:hideMark/>
          </w:tcPr>
          <w:p w14:paraId="64EE6B00" w14:textId="77777777" w:rsidR="00661105" w:rsidRPr="001128A6" w:rsidRDefault="00661105" w:rsidP="00661105">
            <w:pPr>
              <w:rPr>
                <w:rFonts w:ascii="Calibri" w:hAnsi="Calibri"/>
                <w:color w:val="000000"/>
              </w:rPr>
            </w:pPr>
          </w:p>
        </w:tc>
      </w:tr>
      <w:tr w:rsidR="00661105" w:rsidRPr="001128A6" w14:paraId="21972E49" w14:textId="77777777" w:rsidTr="00661105">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18A9E8" w14:textId="77777777" w:rsidR="00661105" w:rsidRPr="001128A6" w:rsidRDefault="00661105" w:rsidP="00661105">
            <w:pPr>
              <w:jc w:val="center"/>
              <w:rPr>
                <w:rFonts w:ascii="Calibri" w:hAnsi="Calibri"/>
                <w:color w:val="000000"/>
              </w:rPr>
            </w:pPr>
            <w:r w:rsidRPr="001128A6">
              <w:rPr>
                <w:rFonts w:ascii="Calibri" w:hAnsi="Calibri"/>
                <w:color w:val="000000"/>
                <w:sz w:val="22"/>
                <w:szCs w:val="22"/>
              </w:rPr>
              <w:t>19.2.7 Συνεργασία μεταξύ διαφορετικών παραγόντων</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B1973" w14:textId="77777777" w:rsidR="00661105" w:rsidRPr="001128A6" w:rsidRDefault="00661105" w:rsidP="00661105">
            <w:pPr>
              <w:jc w:val="center"/>
              <w:rPr>
                <w:rFonts w:ascii="Calibri" w:hAnsi="Calibri"/>
                <w:color w:val="000000"/>
              </w:rPr>
            </w:pPr>
            <w:r>
              <w:rPr>
                <w:rFonts w:ascii="Calibri" w:hAnsi="Calibri"/>
                <w:color w:val="000000"/>
                <w:sz w:val="22"/>
                <w:szCs w:val="22"/>
              </w:rPr>
              <w:t>19.2.7.3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C4C2778" w14:textId="77777777" w:rsidR="00661105" w:rsidRPr="001A0F7A" w:rsidRDefault="00661105" w:rsidP="00661105">
            <w:pPr>
              <w:jc w:val="center"/>
              <w:rPr>
                <w:rFonts w:ascii="Calibri" w:hAnsi="Calibri"/>
                <w:color w:val="000000"/>
              </w:rPr>
            </w:pPr>
            <w:r w:rsidRPr="001A0F7A">
              <w:rPr>
                <w:rFonts w:ascii="Calibri" w:hAnsi="Calibr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0930681" w14:textId="77777777" w:rsidR="00661105" w:rsidRPr="001128A6" w:rsidRDefault="00661105" w:rsidP="00661105">
            <w:pPr>
              <w:jc w:val="center"/>
              <w:rPr>
                <w:rFonts w:ascii="Calibri" w:hAnsi="Calibri"/>
                <w:color w:val="000000"/>
              </w:rPr>
            </w:pPr>
            <w:r w:rsidRPr="006769E5">
              <w:rPr>
                <w:rFonts w:ascii="Calibri" w:hAnsi="Calibri"/>
                <w:color w:val="000000"/>
                <w:sz w:val="22"/>
                <w:szCs w:val="22"/>
              </w:rPr>
              <w:t>Κανονισμός (ΕΕ) 1305/2013, άρθρο 35</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36D4985" w14:textId="77777777" w:rsidR="00661105" w:rsidRPr="006769E5" w:rsidRDefault="00661105" w:rsidP="00661105">
            <w:pPr>
              <w:jc w:val="center"/>
              <w:rPr>
                <w:rFonts w:ascii="Calibri" w:hAnsi="Calibri"/>
                <w:color w:val="000000"/>
              </w:rPr>
            </w:pPr>
            <w:r w:rsidRPr="001D7669">
              <w:rPr>
                <w:rFonts w:ascii="Calibri" w:hAnsi="Calibri"/>
                <w:color w:val="000000"/>
              </w:rPr>
              <w:t>65%</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2AA582B" w14:textId="77777777" w:rsidR="00661105" w:rsidRPr="006769E5" w:rsidRDefault="00661105" w:rsidP="00661105">
            <w:pPr>
              <w:jc w:val="center"/>
              <w:rPr>
                <w:rFonts w:ascii="Calibri" w:hAnsi="Calibri"/>
                <w:color w:val="000000"/>
              </w:rPr>
            </w:pPr>
            <w:r w:rsidRPr="001D7669">
              <w:rPr>
                <w:rFonts w:ascii="Calibri" w:hAnsi="Calibri"/>
                <w:color w:val="000000"/>
              </w:rPr>
              <w:t>Κανονισμός (ΕΕ) 1407/2013</w:t>
            </w:r>
          </w:p>
        </w:tc>
        <w:tc>
          <w:tcPr>
            <w:tcW w:w="2694" w:type="dxa"/>
            <w:tcBorders>
              <w:top w:val="single" w:sz="4" w:space="0" w:color="auto"/>
              <w:left w:val="single" w:sz="4" w:space="0" w:color="auto"/>
              <w:right w:val="single" w:sz="4" w:space="0" w:color="auto"/>
            </w:tcBorders>
            <w:vAlign w:val="center"/>
            <w:hideMark/>
          </w:tcPr>
          <w:p w14:paraId="6C055631" w14:textId="77777777" w:rsidR="00661105" w:rsidRDefault="00661105" w:rsidP="00661105">
            <w:pPr>
              <w:jc w:val="center"/>
              <w:rPr>
                <w:rFonts w:ascii="Calibri" w:hAnsi="Calibri"/>
                <w:color w:val="212121"/>
              </w:rPr>
            </w:pPr>
          </w:p>
          <w:p w14:paraId="23C87736" w14:textId="77777777" w:rsidR="00661105" w:rsidRDefault="00661105" w:rsidP="00661105">
            <w:pPr>
              <w:jc w:val="center"/>
              <w:rPr>
                <w:rFonts w:ascii="Calibri" w:hAnsi="Calibri"/>
                <w:color w:val="212121"/>
              </w:rPr>
            </w:pPr>
          </w:p>
          <w:p w14:paraId="5C920B30" w14:textId="77777777" w:rsidR="00661105" w:rsidRPr="001D7669" w:rsidRDefault="00661105" w:rsidP="00661105">
            <w:pPr>
              <w:jc w:val="center"/>
              <w:rPr>
                <w:rFonts w:ascii="Calibri" w:hAnsi="Calibri"/>
                <w:color w:val="212121"/>
              </w:rPr>
            </w:pPr>
            <w:r w:rsidRPr="001A0F7A">
              <w:rPr>
                <w:rFonts w:ascii="Calibri" w:hAnsi="Calibri"/>
                <w:color w:val="212121"/>
              </w:rPr>
              <w:t>Σχήματα συνεργασίας επιχειρήσεων με νομική οντότητα στην οποία θα προσδιορίζεται ο επικεφαλής εταίρος και θα διαθέτουν εσωτερικό κανονισμό λειτουργίας (σύμφωνο συνεργασίας) με διακριτές διαδικασίες, υποχρεώσεις και δικαιώματα καθώς και διαφανείς διαδικασίες στη λήψη αποφάσεων και τη λειτουργία τους. Μέλη των εν λόγω συνεργασιών δύναται να είναι μόνο επιχειρήσεις ομοειδών ή συμπληρωματικών προϊόντων</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69C40F98" w14:textId="77777777" w:rsidR="00661105" w:rsidRPr="006769E5" w:rsidRDefault="00661105" w:rsidP="00661105">
            <w:pPr>
              <w:jc w:val="center"/>
              <w:rPr>
                <w:rFonts w:ascii="Calibri" w:hAnsi="Calibri"/>
                <w:color w:val="000000"/>
              </w:rPr>
            </w:pPr>
            <w:r w:rsidRPr="001A0F7A">
              <w:rPr>
                <w:rFonts w:ascii="Calibri" w:hAnsi="Calibri"/>
                <w:color w:val="000000"/>
                <w:sz w:val="22"/>
                <w:szCs w:val="22"/>
              </w:rPr>
              <w:t>Δεν είναι επιλέξιμη η ίδρυση και λειτουργία ΕΣΚ</w:t>
            </w:r>
          </w:p>
        </w:tc>
      </w:tr>
      <w:tr w:rsidR="00661105" w:rsidRPr="001128A6" w14:paraId="45C07223" w14:textId="77777777" w:rsidTr="00661105">
        <w:trPr>
          <w:trHeight w:val="36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D767DB" w14:textId="77777777" w:rsidR="00661105" w:rsidRPr="001128A6" w:rsidRDefault="00661105" w:rsidP="00661105">
            <w:pPr>
              <w:rPr>
                <w:rFonts w:ascii="Calibri" w:hAnsi="Calibri"/>
                <w:color w:val="00000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82562" w14:textId="77777777" w:rsidR="00661105" w:rsidRPr="001128A6" w:rsidRDefault="00661105" w:rsidP="00661105">
            <w:pPr>
              <w:jc w:val="center"/>
              <w:rPr>
                <w:rFonts w:ascii="Calibri" w:hAnsi="Calibri"/>
                <w:color w:val="000000"/>
              </w:rPr>
            </w:pPr>
            <w:r>
              <w:rPr>
                <w:rFonts w:ascii="Calibri" w:hAnsi="Calibri"/>
                <w:color w:val="000000"/>
                <w:sz w:val="22"/>
                <w:szCs w:val="22"/>
              </w:rPr>
              <w:t>19.2.7.7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7EFEDD" w14:textId="77777777" w:rsidR="00661105" w:rsidRPr="001A0F7A" w:rsidRDefault="00661105" w:rsidP="00661105">
            <w:pPr>
              <w:jc w:val="center"/>
              <w:rPr>
                <w:rFonts w:ascii="Calibri" w:hAnsi="Calibri"/>
                <w:color w:val="000000"/>
              </w:rPr>
            </w:pPr>
            <w:r w:rsidRPr="001A0F7A">
              <w:rPr>
                <w:rFonts w:ascii="Calibri" w:hAnsi="Calibri"/>
                <w:color w:val="000000"/>
                <w:sz w:val="22"/>
                <w:szCs w:val="22"/>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042B17" w14:textId="77777777" w:rsidR="00661105" w:rsidRPr="001128A6" w:rsidRDefault="00661105" w:rsidP="00661105">
            <w:pPr>
              <w:rPr>
                <w:rFonts w:ascii="Calibri" w:hAnsi="Calibri"/>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F60425" w14:textId="77777777" w:rsidR="00661105" w:rsidRPr="001128A6" w:rsidRDefault="00661105" w:rsidP="00661105">
            <w:pPr>
              <w:rPr>
                <w:rFonts w:ascii="Calibri" w:hAnsi="Calibri"/>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09E3C5" w14:textId="77777777" w:rsidR="00661105" w:rsidRPr="001128A6" w:rsidRDefault="00661105" w:rsidP="00661105">
            <w:pPr>
              <w:rPr>
                <w:rFonts w:ascii="Calibri" w:hAnsi="Calibri"/>
                <w:color w:val="000000"/>
              </w:rPr>
            </w:pPr>
          </w:p>
        </w:tc>
        <w:tc>
          <w:tcPr>
            <w:tcW w:w="2694" w:type="dxa"/>
            <w:tcBorders>
              <w:left w:val="single" w:sz="4" w:space="0" w:color="auto"/>
              <w:right w:val="single" w:sz="4" w:space="0" w:color="auto"/>
            </w:tcBorders>
            <w:vAlign w:val="center"/>
            <w:hideMark/>
          </w:tcPr>
          <w:p w14:paraId="4873DEB9" w14:textId="77777777" w:rsidR="00661105" w:rsidRPr="001A0F7A" w:rsidRDefault="00661105" w:rsidP="00661105">
            <w:pPr>
              <w:jc w:val="center"/>
              <w:rPr>
                <w:rFonts w:ascii="Calibri" w:hAnsi="Calibri"/>
                <w:color w:val="000000"/>
              </w:rPr>
            </w:pPr>
            <w:r w:rsidRPr="001A0F7A">
              <w:rPr>
                <w:rFonts w:ascii="Calibri" w:hAnsi="Calibri"/>
                <w:color w:val="000000"/>
              </w:rPr>
              <w:t xml:space="preserve">Συνεργατικά σχήματα φορέων, τα οποία θα απαρτίζονται από τουλάχιστον δύο ενδιαφερόμενους φορείς, αποκλειστικά γεωργούς και μεταποιητές,  και θα διαθέτουν εσωτερικό κανονισμό λειτουργίας (σύμφωνο συνεργασίας). Στα σχήματα αυτά θα προσδιορίζεται ο επικεφαλής εταίρος (Συντονιστής Φορέας) του συνεργατικού σχήματος. </w:t>
            </w:r>
          </w:p>
          <w:p w14:paraId="2034371A" w14:textId="77777777" w:rsidR="00661105" w:rsidRPr="001128A6" w:rsidRDefault="00661105" w:rsidP="00661105">
            <w:pPr>
              <w:jc w:val="center"/>
              <w:rPr>
                <w:rFonts w:ascii="Calibri" w:hAnsi="Calibri"/>
                <w:color w:val="000000"/>
              </w:rPr>
            </w:pPr>
            <w:r w:rsidRPr="001A0F7A">
              <w:rPr>
                <w:rFonts w:ascii="Calibri" w:hAnsi="Calibri"/>
                <w:color w:val="000000"/>
              </w:rPr>
              <w:t>Το συνεργατικό σχήμα θα μπορεί, είτε να έχει νομική υπόσταση - Νομικό Πρόσωπο είτε να καθορίζεται η μορφή και λειτουργία του σε ένα συμφωνητικό σύμπραξης/συνεργασίας, μεταξύ Φυσικών ή Νομικών Προσώπων, που θα αναφέρει ρητώς και σαφώς τον καταμερισμό των ευθυνών και των υποχρεώσεων μεταξύ των μελών του συνεργατικού σχήματος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E329666" w14:textId="77777777" w:rsidR="00661105" w:rsidRPr="001128A6" w:rsidRDefault="00661105" w:rsidP="00661105">
            <w:pPr>
              <w:rPr>
                <w:rFonts w:ascii="Calibri" w:hAnsi="Calibri"/>
                <w:color w:val="000000"/>
              </w:rPr>
            </w:pPr>
          </w:p>
        </w:tc>
      </w:tr>
      <w:tr w:rsidR="00661105" w:rsidRPr="001128A6" w14:paraId="4D76FFD1" w14:textId="77777777" w:rsidTr="00661105">
        <w:trPr>
          <w:trHeight w:val="12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2E79391" w14:textId="77777777" w:rsidR="00661105" w:rsidRPr="001128A6" w:rsidRDefault="00661105" w:rsidP="00661105">
            <w:pPr>
              <w:rPr>
                <w:rFonts w:ascii="Calibri" w:hAnsi="Calibri"/>
                <w:color w:val="00000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4D5E8" w14:textId="77777777" w:rsidR="00661105" w:rsidRPr="001128A6" w:rsidRDefault="00661105" w:rsidP="00661105">
            <w:pPr>
              <w:jc w:val="center"/>
              <w:rPr>
                <w:rFonts w:ascii="Calibri" w:hAnsi="Calibri"/>
                <w:color w:val="000000"/>
              </w:rPr>
            </w:pPr>
            <w:r>
              <w:rPr>
                <w:rFonts w:ascii="Calibri" w:hAnsi="Calibri"/>
                <w:color w:val="000000"/>
                <w:sz w:val="22"/>
                <w:szCs w:val="22"/>
              </w:rPr>
              <w:t>19.2.7.8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5EC98C" w14:textId="77777777" w:rsidR="00661105" w:rsidRPr="001A0F7A" w:rsidRDefault="00661105" w:rsidP="00661105">
            <w:pPr>
              <w:jc w:val="center"/>
              <w:rPr>
                <w:rFonts w:ascii="Calibri" w:hAnsi="Calibri"/>
                <w:color w:val="000000"/>
              </w:rPr>
            </w:pPr>
            <w:r w:rsidRPr="001A0F7A">
              <w:rPr>
                <w:rFonts w:ascii="Calibri" w:hAnsi="Calibri"/>
                <w:color w:val="000000"/>
                <w:sz w:val="22"/>
                <w:szCs w:val="22"/>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66ED64" w14:textId="77777777" w:rsidR="00661105" w:rsidRPr="001128A6" w:rsidRDefault="00661105" w:rsidP="00661105">
            <w:pPr>
              <w:rPr>
                <w:rFonts w:ascii="Calibri" w:hAnsi="Calibri"/>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AE1BD2" w14:textId="77777777" w:rsidR="00661105" w:rsidRPr="001128A6" w:rsidRDefault="00661105" w:rsidP="00661105">
            <w:pPr>
              <w:rPr>
                <w:rFonts w:ascii="Calibri" w:hAnsi="Calibri"/>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6E494A" w14:textId="77777777" w:rsidR="00661105" w:rsidRPr="001128A6" w:rsidRDefault="00661105" w:rsidP="00661105">
            <w:pPr>
              <w:rPr>
                <w:rFonts w:ascii="Calibri" w:hAnsi="Calibri"/>
                <w:color w:val="000000"/>
              </w:rPr>
            </w:pPr>
          </w:p>
        </w:tc>
        <w:tc>
          <w:tcPr>
            <w:tcW w:w="2694" w:type="dxa"/>
            <w:tcBorders>
              <w:left w:val="single" w:sz="4" w:space="0" w:color="auto"/>
              <w:bottom w:val="single" w:sz="4" w:space="0" w:color="auto"/>
              <w:right w:val="single" w:sz="4" w:space="0" w:color="auto"/>
            </w:tcBorders>
            <w:vAlign w:val="center"/>
            <w:hideMark/>
          </w:tcPr>
          <w:p w14:paraId="04FE7B6C" w14:textId="77777777" w:rsidR="00661105" w:rsidRPr="001128A6" w:rsidRDefault="00661105" w:rsidP="00661105">
            <w:pPr>
              <w:jc w:val="center"/>
              <w:rPr>
                <w:rFonts w:ascii="Calibri" w:hAnsi="Calibri"/>
                <w:color w:val="000000"/>
              </w:rPr>
            </w:pPr>
            <w:r w:rsidRPr="001A0F7A">
              <w:rPr>
                <w:rFonts w:ascii="Calibri" w:hAnsi="Calibri"/>
                <w:color w:val="000000"/>
              </w:rPr>
              <w:t>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 με διακριτές διαδικασίες, υποχρεώσεις και δικαιώματα καθώς και διαφανείς διαδικασίες στη λήψη αποφάσεων και τη λειτουργία τους. Μέλη των εν λόγω συνεργασιών δύναται να είναι κατά περίπτωση επιχειρήσεις καθώς και λοιποί φορείς του τουριστικού τομέα, οργανώσεις αυτών, ερευνητικοί φορείς καθώς και ΜΚΟ με συναφές αντικείμενο</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D1820D" w14:textId="77777777" w:rsidR="00661105" w:rsidRPr="001128A6" w:rsidRDefault="00661105" w:rsidP="00661105">
            <w:pPr>
              <w:rPr>
                <w:rFonts w:ascii="Calibri" w:hAnsi="Calibri"/>
                <w:color w:val="000000"/>
              </w:rPr>
            </w:pPr>
          </w:p>
        </w:tc>
      </w:tr>
    </w:tbl>
    <w:p w14:paraId="6940DF9F" w14:textId="77777777" w:rsidR="00824FDD" w:rsidRDefault="00824FDD" w:rsidP="00824FDD">
      <w:pPr>
        <w:pStyle w:val="ab"/>
        <w:ind w:left="567"/>
        <w:jc w:val="both"/>
        <w:rPr>
          <w:rFonts w:asciiTheme="minorHAnsi" w:hAnsiTheme="minorHAnsi" w:cstheme="minorHAnsi"/>
          <w:sz w:val="22"/>
          <w:szCs w:val="22"/>
        </w:rPr>
      </w:pPr>
    </w:p>
    <w:p w14:paraId="78CFC9C6" w14:textId="77777777" w:rsidR="00F23FA5" w:rsidRDefault="00F23FA5" w:rsidP="00824FDD">
      <w:pPr>
        <w:pStyle w:val="ab"/>
        <w:ind w:left="567"/>
        <w:jc w:val="both"/>
        <w:rPr>
          <w:rFonts w:asciiTheme="minorHAnsi" w:hAnsiTheme="minorHAnsi" w:cstheme="minorHAnsi"/>
          <w:sz w:val="22"/>
          <w:szCs w:val="22"/>
        </w:rPr>
      </w:pPr>
    </w:p>
    <w:p w14:paraId="567CAA2A" w14:textId="77777777" w:rsidR="00F23FA5" w:rsidRDefault="00F23FA5" w:rsidP="00824FDD">
      <w:pPr>
        <w:pStyle w:val="ab"/>
        <w:ind w:left="567"/>
        <w:jc w:val="both"/>
        <w:rPr>
          <w:rFonts w:asciiTheme="minorHAnsi" w:hAnsiTheme="minorHAnsi" w:cstheme="minorHAnsi"/>
          <w:sz w:val="22"/>
          <w:szCs w:val="22"/>
        </w:rPr>
      </w:pPr>
    </w:p>
    <w:p w14:paraId="0798E334" w14:textId="77777777" w:rsidR="00F23FA5" w:rsidRDefault="00F23FA5" w:rsidP="00824FDD">
      <w:pPr>
        <w:pStyle w:val="ab"/>
        <w:ind w:left="567"/>
        <w:jc w:val="both"/>
        <w:rPr>
          <w:rFonts w:asciiTheme="minorHAnsi" w:hAnsiTheme="minorHAnsi" w:cstheme="minorHAnsi"/>
          <w:sz w:val="22"/>
          <w:szCs w:val="22"/>
        </w:rPr>
      </w:pPr>
    </w:p>
    <w:p w14:paraId="0F51027B" w14:textId="77777777" w:rsidR="00F23FA5" w:rsidRDefault="00F23FA5" w:rsidP="00824FDD">
      <w:pPr>
        <w:pStyle w:val="ab"/>
        <w:ind w:left="567"/>
        <w:jc w:val="both"/>
        <w:rPr>
          <w:rFonts w:asciiTheme="minorHAnsi" w:hAnsiTheme="minorHAnsi" w:cstheme="minorHAnsi"/>
          <w:sz w:val="22"/>
          <w:szCs w:val="22"/>
        </w:rPr>
      </w:pPr>
    </w:p>
    <w:p w14:paraId="31D8F230" w14:textId="77777777" w:rsidR="00F23FA5" w:rsidRDefault="00F23FA5" w:rsidP="00824FDD">
      <w:pPr>
        <w:pStyle w:val="ab"/>
        <w:ind w:left="567"/>
        <w:jc w:val="both"/>
        <w:rPr>
          <w:rFonts w:asciiTheme="minorHAnsi" w:hAnsiTheme="minorHAnsi" w:cstheme="minorHAnsi"/>
          <w:sz w:val="22"/>
          <w:szCs w:val="22"/>
        </w:rPr>
      </w:pPr>
    </w:p>
    <w:p w14:paraId="6ACFFC8B" w14:textId="77777777" w:rsidR="00F23FA5" w:rsidRPr="00824FDD" w:rsidRDefault="00F23FA5" w:rsidP="00824FDD">
      <w:pPr>
        <w:pStyle w:val="ab"/>
        <w:ind w:left="567"/>
        <w:jc w:val="both"/>
        <w:rPr>
          <w:rFonts w:asciiTheme="minorHAnsi" w:hAnsiTheme="minorHAnsi" w:cstheme="minorHAnsi"/>
          <w:sz w:val="22"/>
          <w:szCs w:val="22"/>
        </w:rPr>
      </w:pPr>
    </w:p>
    <w:p w14:paraId="481849EC" w14:textId="77777777" w:rsidR="00DD6DCF" w:rsidRDefault="00DD6DCF" w:rsidP="00442F91">
      <w:pPr>
        <w:pStyle w:val="ab"/>
        <w:jc w:val="center"/>
        <w:rPr>
          <w:rFonts w:asciiTheme="minorHAnsi" w:hAnsiTheme="minorHAnsi" w:cstheme="minorHAnsi"/>
          <w:i/>
          <w:sz w:val="22"/>
          <w:szCs w:val="22"/>
        </w:rPr>
      </w:pPr>
    </w:p>
    <w:p w14:paraId="66D8AC16" w14:textId="77777777" w:rsidR="00442F91" w:rsidRDefault="00442F91" w:rsidP="00442F91">
      <w:pPr>
        <w:pStyle w:val="ab"/>
        <w:rPr>
          <w:rFonts w:asciiTheme="minorHAnsi" w:hAnsiTheme="minorHAnsi" w:cstheme="minorHAnsi"/>
          <w:b/>
          <w:sz w:val="22"/>
          <w:szCs w:val="22"/>
        </w:rPr>
      </w:pPr>
      <w:r w:rsidRPr="007C0406">
        <w:rPr>
          <w:rFonts w:asciiTheme="minorHAnsi" w:hAnsiTheme="minorHAnsi" w:cstheme="minorHAnsi"/>
          <w:b/>
          <w:sz w:val="22"/>
          <w:szCs w:val="22"/>
        </w:rPr>
        <w:t>1.1.1  Γεωγραφική περιοχή εφαρμογής πρόσκλησης</w:t>
      </w:r>
    </w:p>
    <w:p w14:paraId="214EC187" w14:textId="77777777" w:rsidR="00782AD7" w:rsidRPr="00782AD7" w:rsidRDefault="00782AD7" w:rsidP="00442F91">
      <w:pPr>
        <w:pStyle w:val="ab"/>
        <w:rPr>
          <w:rFonts w:asciiTheme="minorHAnsi" w:hAnsiTheme="minorHAnsi" w:cstheme="minorHAnsi"/>
          <w:sz w:val="22"/>
          <w:szCs w:val="22"/>
        </w:rPr>
      </w:pPr>
      <w:r w:rsidRPr="00782AD7">
        <w:rPr>
          <w:rFonts w:asciiTheme="minorHAnsi" w:hAnsiTheme="minorHAnsi" w:cstheme="minorHAnsi"/>
          <w:sz w:val="22"/>
          <w:szCs w:val="22"/>
        </w:rPr>
        <w:t xml:space="preserve">Με την παρούσα πρόσκληση ορίζονται τα ακόλουθα δημοτικά/κοινοτικά διαμερίσματα που αφορούν </w:t>
      </w:r>
      <w:r w:rsidRPr="00782AD7">
        <w:rPr>
          <w:rFonts w:asciiTheme="minorHAnsi" w:hAnsiTheme="minorHAnsi" w:cstheme="minorHAnsi"/>
          <w:sz w:val="22"/>
          <w:szCs w:val="22"/>
          <w:u w:val="single"/>
        </w:rPr>
        <w:t>όλες</w:t>
      </w:r>
      <w:r w:rsidRPr="00782AD7">
        <w:rPr>
          <w:rFonts w:asciiTheme="minorHAnsi" w:hAnsiTheme="minorHAnsi" w:cstheme="minorHAnsi"/>
          <w:sz w:val="22"/>
          <w:szCs w:val="22"/>
        </w:rPr>
        <w:t xml:space="preserve"> τις υποδράσεις του πίνακα 1: </w:t>
      </w:r>
    </w:p>
    <w:tbl>
      <w:tblPr>
        <w:tblpPr w:leftFromText="180" w:rightFromText="180" w:vertAnchor="text" w:horzAnchor="page" w:tblpX="1798" w:tblpY="672"/>
        <w:tblW w:w="13716" w:type="dxa"/>
        <w:tblLook w:val="04A0" w:firstRow="1" w:lastRow="0" w:firstColumn="1" w:lastColumn="0" w:noHBand="0" w:noVBand="1"/>
      </w:tblPr>
      <w:tblGrid>
        <w:gridCol w:w="1375"/>
        <w:gridCol w:w="1116"/>
        <w:gridCol w:w="3004"/>
        <w:gridCol w:w="2551"/>
        <w:gridCol w:w="1843"/>
        <w:gridCol w:w="1559"/>
        <w:gridCol w:w="2268"/>
      </w:tblGrid>
      <w:tr w:rsidR="00891702" w:rsidRPr="00BA379D" w14:paraId="67BAE959" w14:textId="77777777" w:rsidTr="00782AD7">
        <w:trPr>
          <w:trHeight w:val="315"/>
        </w:trPr>
        <w:tc>
          <w:tcPr>
            <w:tcW w:w="1375" w:type="dxa"/>
            <w:vMerge w:val="restart"/>
            <w:tcBorders>
              <w:top w:val="single" w:sz="8" w:space="0" w:color="auto"/>
              <w:left w:val="single" w:sz="8" w:space="0" w:color="auto"/>
              <w:bottom w:val="single" w:sz="8" w:space="0" w:color="000000"/>
              <w:right w:val="single" w:sz="8" w:space="0" w:color="000000"/>
            </w:tcBorders>
            <w:shd w:val="clear" w:color="000000" w:fill="95B3D7"/>
            <w:vAlign w:val="center"/>
            <w:hideMark/>
          </w:tcPr>
          <w:p w14:paraId="65632358"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Περιφερειακή Ενότητα</w:t>
            </w:r>
          </w:p>
        </w:tc>
        <w:tc>
          <w:tcPr>
            <w:tcW w:w="1116"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14:paraId="274FD5DD"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Δήμος</w:t>
            </w:r>
          </w:p>
        </w:tc>
        <w:tc>
          <w:tcPr>
            <w:tcW w:w="3004" w:type="dxa"/>
            <w:vMerge w:val="restart"/>
            <w:tcBorders>
              <w:top w:val="single" w:sz="8" w:space="0" w:color="auto"/>
              <w:left w:val="single" w:sz="8" w:space="0" w:color="auto"/>
              <w:bottom w:val="single" w:sz="8" w:space="0" w:color="000000"/>
              <w:right w:val="single" w:sz="8" w:space="0" w:color="000000"/>
            </w:tcBorders>
            <w:shd w:val="clear" w:color="000000" w:fill="95B3D7"/>
            <w:vAlign w:val="center"/>
            <w:hideMark/>
          </w:tcPr>
          <w:p w14:paraId="3CCC5288"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Τοπική Δημοτική Κοινότητα</w:t>
            </w:r>
          </w:p>
        </w:tc>
        <w:tc>
          <w:tcPr>
            <w:tcW w:w="2551"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14:paraId="0586FDAE"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Γεωγραφικός Κωδικός Καλλικράτη</w:t>
            </w:r>
          </w:p>
        </w:tc>
        <w:tc>
          <w:tcPr>
            <w:tcW w:w="1843" w:type="dxa"/>
            <w:vMerge w:val="restart"/>
            <w:tcBorders>
              <w:top w:val="single" w:sz="8" w:space="0" w:color="auto"/>
              <w:left w:val="single" w:sz="8" w:space="0" w:color="auto"/>
              <w:bottom w:val="single" w:sz="8" w:space="0" w:color="000000"/>
              <w:right w:val="single" w:sz="8" w:space="0" w:color="000000"/>
            </w:tcBorders>
            <w:shd w:val="clear" w:color="000000" w:fill="95B3D7"/>
            <w:vAlign w:val="center"/>
            <w:hideMark/>
          </w:tcPr>
          <w:p w14:paraId="26BEC09F"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Χαρακτηρισμός Περιοχής</w:t>
            </w:r>
          </w:p>
        </w:tc>
        <w:tc>
          <w:tcPr>
            <w:tcW w:w="3827" w:type="dxa"/>
            <w:gridSpan w:val="2"/>
            <w:tcBorders>
              <w:top w:val="single" w:sz="8" w:space="0" w:color="auto"/>
              <w:left w:val="nil"/>
              <w:bottom w:val="single" w:sz="8" w:space="0" w:color="auto"/>
              <w:right w:val="single" w:sz="8" w:space="0" w:color="000000"/>
            </w:tcBorders>
            <w:shd w:val="clear" w:color="000000" w:fill="95B3D7"/>
            <w:noWrap/>
            <w:vAlign w:val="center"/>
            <w:hideMark/>
          </w:tcPr>
          <w:p w14:paraId="7EF06761" w14:textId="77777777" w:rsidR="00891702" w:rsidRPr="00BA379D" w:rsidRDefault="00891702" w:rsidP="00891702">
            <w:pPr>
              <w:jc w:val="center"/>
              <w:rPr>
                <w:rFonts w:ascii="Arial" w:hAnsi="Arial" w:cs="Arial"/>
                <w:b/>
                <w:bCs/>
                <w:color w:val="000000"/>
                <w:sz w:val="18"/>
                <w:szCs w:val="18"/>
              </w:rPr>
            </w:pPr>
          </w:p>
        </w:tc>
      </w:tr>
      <w:tr w:rsidR="00891702" w:rsidRPr="00BA379D" w14:paraId="4881AA56" w14:textId="77777777" w:rsidTr="00782AD7">
        <w:trPr>
          <w:trHeight w:val="690"/>
        </w:trPr>
        <w:tc>
          <w:tcPr>
            <w:tcW w:w="1375" w:type="dxa"/>
            <w:vMerge/>
            <w:tcBorders>
              <w:top w:val="single" w:sz="8" w:space="0" w:color="auto"/>
              <w:left w:val="single" w:sz="8" w:space="0" w:color="auto"/>
              <w:bottom w:val="single" w:sz="8" w:space="0" w:color="000000"/>
              <w:right w:val="single" w:sz="8" w:space="0" w:color="000000"/>
            </w:tcBorders>
            <w:vAlign w:val="center"/>
            <w:hideMark/>
          </w:tcPr>
          <w:p w14:paraId="0896F7F1" w14:textId="77777777" w:rsidR="00891702" w:rsidRPr="00BA379D" w:rsidRDefault="00891702" w:rsidP="00891702">
            <w:pPr>
              <w:jc w:val="center"/>
              <w:rPr>
                <w:rFonts w:ascii="Arial" w:hAnsi="Arial" w:cs="Arial"/>
                <w:b/>
                <w:bCs/>
                <w:color w:val="000000"/>
                <w:sz w:val="18"/>
                <w:szCs w:val="18"/>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22B28EA7" w14:textId="77777777" w:rsidR="00891702" w:rsidRPr="00BA379D" w:rsidRDefault="00891702" w:rsidP="00891702">
            <w:pPr>
              <w:jc w:val="center"/>
              <w:rPr>
                <w:rFonts w:ascii="Arial" w:hAnsi="Arial" w:cs="Arial"/>
                <w:b/>
                <w:bCs/>
                <w:color w:val="000000"/>
                <w:sz w:val="18"/>
                <w:szCs w:val="18"/>
              </w:rPr>
            </w:pPr>
          </w:p>
        </w:tc>
        <w:tc>
          <w:tcPr>
            <w:tcW w:w="3004" w:type="dxa"/>
            <w:vMerge/>
            <w:tcBorders>
              <w:top w:val="single" w:sz="8" w:space="0" w:color="auto"/>
              <w:left w:val="single" w:sz="8" w:space="0" w:color="auto"/>
              <w:bottom w:val="single" w:sz="8" w:space="0" w:color="000000"/>
              <w:right w:val="single" w:sz="8" w:space="0" w:color="000000"/>
            </w:tcBorders>
            <w:vAlign w:val="center"/>
            <w:hideMark/>
          </w:tcPr>
          <w:p w14:paraId="371755B0" w14:textId="77777777" w:rsidR="00891702" w:rsidRPr="00BA379D" w:rsidRDefault="00891702" w:rsidP="00891702">
            <w:pPr>
              <w:jc w:val="center"/>
              <w:rPr>
                <w:rFonts w:ascii="Arial" w:hAnsi="Arial" w:cs="Arial"/>
                <w:b/>
                <w:bCs/>
                <w:color w:val="000000"/>
                <w:sz w:val="18"/>
                <w:szCs w:val="18"/>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153F238C" w14:textId="77777777" w:rsidR="00891702" w:rsidRPr="00BA379D" w:rsidRDefault="00891702" w:rsidP="00891702">
            <w:pPr>
              <w:jc w:val="center"/>
              <w:rPr>
                <w:rFonts w:ascii="Arial" w:hAnsi="Arial" w:cs="Arial"/>
                <w:b/>
                <w:bCs/>
                <w:color w:val="000000"/>
                <w:sz w:val="18"/>
                <w:szCs w:val="18"/>
              </w:rPr>
            </w:pPr>
          </w:p>
        </w:tc>
        <w:tc>
          <w:tcPr>
            <w:tcW w:w="1843" w:type="dxa"/>
            <w:vMerge/>
            <w:tcBorders>
              <w:top w:val="single" w:sz="8" w:space="0" w:color="auto"/>
              <w:left w:val="single" w:sz="8" w:space="0" w:color="auto"/>
              <w:bottom w:val="single" w:sz="8" w:space="0" w:color="000000"/>
              <w:right w:val="single" w:sz="8" w:space="0" w:color="000000"/>
            </w:tcBorders>
            <w:vAlign w:val="center"/>
            <w:hideMark/>
          </w:tcPr>
          <w:p w14:paraId="324366D6" w14:textId="77777777" w:rsidR="00891702" w:rsidRPr="00BA379D" w:rsidRDefault="00891702" w:rsidP="00891702">
            <w:pPr>
              <w:jc w:val="center"/>
              <w:rPr>
                <w:rFonts w:ascii="Arial" w:hAnsi="Arial" w:cs="Arial"/>
                <w:b/>
                <w:bCs/>
                <w:color w:val="000000"/>
                <w:sz w:val="18"/>
                <w:szCs w:val="18"/>
              </w:rPr>
            </w:pPr>
          </w:p>
        </w:tc>
        <w:tc>
          <w:tcPr>
            <w:tcW w:w="1559" w:type="dxa"/>
            <w:tcBorders>
              <w:top w:val="single" w:sz="8" w:space="0" w:color="auto"/>
              <w:left w:val="nil"/>
              <w:bottom w:val="single" w:sz="8" w:space="0" w:color="auto"/>
              <w:right w:val="single" w:sz="8" w:space="0" w:color="000000"/>
            </w:tcBorders>
            <w:shd w:val="clear" w:color="000000" w:fill="95B3D7"/>
            <w:vAlign w:val="center"/>
            <w:hideMark/>
          </w:tcPr>
          <w:p w14:paraId="5ECCE353"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Έκταση (km2)</w:t>
            </w:r>
          </w:p>
        </w:tc>
        <w:tc>
          <w:tcPr>
            <w:tcW w:w="2268" w:type="dxa"/>
            <w:tcBorders>
              <w:top w:val="single" w:sz="8" w:space="0" w:color="auto"/>
              <w:left w:val="nil"/>
              <w:bottom w:val="single" w:sz="8" w:space="0" w:color="auto"/>
              <w:right w:val="single" w:sz="8" w:space="0" w:color="000000"/>
            </w:tcBorders>
            <w:shd w:val="clear" w:color="000000" w:fill="95B3D7"/>
            <w:vAlign w:val="center"/>
            <w:hideMark/>
          </w:tcPr>
          <w:p w14:paraId="7539E135" w14:textId="77777777" w:rsidR="00891702" w:rsidRPr="00BA379D" w:rsidRDefault="00891702" w:rsidP="00891702">
            <w:pPr>
              <w:jc w:val="center"/>
              <w:rPr>
                <w:rFonts w:ascii="Arial" w:hAnsi="Arial" w:cs="Arial"/>
                <w:b/>
                <w:bCs/>
                <w:color w:val="000000"/>
                <w:sz w:val="18"/>
                <w:szCs w:val="18"/>
              </w:rPr>
            </w:pPr>
            <w:r w:rsidRPr="00BA379D">
              <w:rPr>
                <w:rFonts w:ascii="Arial" w:hAnsi="Arial" w:cs="Arial"/>
                <w:b/>
                <w:bCs/>
                <w:color w:val="000000"/>
                <w:sz w:val="18"/>
                <w:szCs w:val="18"/>
              </w:rPr>
              <w:t>Μὀνιμος Πληθυσμός 2011</w:t>
            </w:r>
          </w:p>
        </w:tc>
      </w:tr>
      <w:tr w:rsidR="00891702" w:rsidRPr="00BA379D" w14:paraId="088994DF" w14:textId="77777777" w:rsidTr="00782AD7">
        <w:trPr>
          <w:trHeight w:val="315"/>
        </w:trPr>
        <w:tc>
          <w:tcPr>
            <w:tcW w:w="1375" w:type="dxa"/>
            <w:vMerge w:val="restart"/>
            <w:tcBorders>
              <w:top w:val="single" w:sz="8" w:space="0" w:color="auto"/>
              <w:left w:val="single" w:sz="8" w:space="0" w:color="auto"/>
              <w:bottom w:val="single" w:sz="8" w:space="0" w:color="000000"/>
              <w:right w:val="single" w:sz="8" w:space="0" w:color="000000"/>
            </w:tcBorders>
            <w:shd w:val="clear" w:color="auto" w:fill="FFF2CC" w:themeFill="accent4" w:themeFillTint="33"/>
            <w:textDirection w:val="btLr"/>
            <w:vAlign w:val="center"/>
            <w:hideMark/>
          </w:tcPr>
          <w:p w14:paraId="3170774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Μαγνησίας</w:t>
            </w:r>
          </w:p>
        </w:tc>
        <w:tc>
          <w:tcPr>
            <w:tcW w:w="1116" w:type="dxa"/>
            <w:vMerge w:val="restart"/>
            <w:tcBorders>
              <w:top w:val="nil"/>
              <w:left w:val="single" w:sz="8" w:space="0" w:color="auto"/>
              <w:bottom w:val="single" w:sz="8" w:space="0" w:color="000000"/>
              <w:right w:val="single" w:sz="8" w:space="0" w:color="auto"/>
            </w:tcBorders>
            <w:shd w:val="clear" w:color="auto" w:fill="F7CAAC" w:themeFill="accent2" w:themeFillTint="66"/>
            <w:textDirection w:val="btLr"/>
            <w:vAlign w:val="center"/>
            <w:hideMark/>
          </w:tcPr>
          <w:p w14:paraId="429D27C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xml:space="preserve">Αλμυρού </w:t>
            </w: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220AD0BC" w14:textId="77777777" w:rsidR="00891702" w:rsidRPr="00BA379D" w:rsidRDefault="00891702" w:rsidP="00782AD7">
            <w:pPr>
              <w:jc w:val="center"/>
              <w:rPr>
                <w:rFonts w:ascii="Arial" w:hAnsi="Arial" w:cs="Arial"/>
                <w:color w:val="000000"/>
                <w:sz w:val="18"/>
                <w:szCs w:val="18"/>
              </w:rPr>
            </w:pPr>
            <w:r w:rsidRPr="00BA379D">
              <w:rPr>
                <w:rFonts w:ascii="Arial" w:hAnsi="Arial" w:cs="Arial"/>
                <w:color w:val="000000"/>
                <w:sz w:val="18"/>
                <w:szCs w:val="18"/>
              </w:rPr>
              <w:t>Δ.Κ.Αλμυρού</w:t>
            </w:r>
          </w:p>
        </w:tc>
        <w:tc>
          <w:tcPr>
            <w:tcW w:w="2551" w:type="dxa"/>
            <w:tcBorders>
              <w:top w:val="nil"/>
              <w:left w:val="nil"/>
              <w:bottom w:val="single" w:sz="8" w:space="0" w:color="auto"/>
              <w:right w:val="nil"/>
            </w:tcBorders>
            <w:shd w:val="clear" w:color="auto" w:fill="F7CAAC" w:themeFill="accent2" w:themeFillTint="66"/>
            <w:vAlign w:val="center"/>
            <w:hideMark/>
          </w:tcPr>
          <w:p w14:paraId="13F689E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416037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B8FD92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210</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88B716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8.220</w:t>
            </w:r>
          </w:p>
        </w:tc>
      </w:tr>
      <w:tr w:rsidR="00891702" w:rsidRPr="00BA379D" w14:paraId="602BDFBC"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2120E171"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057568E5"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0445DF8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 Ευξεινουπόλεως</w:t>
            </w:r>
          </w:p>
        </w:tc>
        <w:tc>
          <w:tcPr>
            <w:tcW w:w="2551" w:type="dxa"/>
            <w:tcBorders>
              <w:top w:val="nil"/>
              <w:left w:val="nil"/>
              <w:bottom w:val="single" w:sz="8" w:space="0" w:color="auto"/>
              <w:right w:val="nil"/>
            </w:tcBorders>
            <w:shd w:val="clear" w:color="auto" w:fill="F7CAAC" w:themeFill="accent2" w:themeFillTint="66"/>
            <w:vAlign w:val="center"/>
            <w:hideMark/>
          </w:tcPr>
          <w:p w14:paraId="079DED3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0A1BA9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77FC60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BDD344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2.293</w:t>
            </w:r>
          </w:p>
        </w:tc>
      </w:tr>
      <w:tr w:rsidR="00891702" w:rsidRPr="00BA379D" w14:paraId="3DC0990E"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0E331BDF"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59C0F50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5A85F90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Τ.Κ.Ανθοτόπου</w:t>
            </w:r>
          </w:p>
        </w:tc>
        <w:tc>
          <w:tcPr>
            <w:tcW w:w="2551" w:type="dxa"/>
            <w:tcBorders>
              <w:top w:val="nil"/>
              <w:left w:val="nil"/>
              <w:bottom w:val="single" w:sz="8" w:space="0" w:color="auto"/>
              <w:right w:val="nil"/>
            </w:tcBorders>
            <w:shd w:val="clear" w:color="auto" w:fill="F7CAAC" w:themeFill="accent2" w:themeFillTint="66"/>
            <w:vAlign w:val="center"/>
            <w:hideMark/>
          </w:tcPr>
          <w:p w14:paraId="60AF13F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379E2B8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9F8750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24,4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BAE034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159</w:t>
            </w:r>
          </w:p>
        </w:tc>
      </w:tr>
      <w:tr w:rsidR="00891702" w:rsidRPr="00BA379D" w14:paraId="2FECBBC0"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20BC74E5"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78DD419D"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5B2B2EB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Τ.Κ.Κοκκωτών</w:t>
            </w:r>
          </w:p>
        </w:tc>
        <w:tc>
          <w:tcPr>
            <w:tcW w:w="2551" w:type="dxa"/>
            <w:tcBorders>
              <w:top w:val="nil"/>
              <w:left w:val="nil"/>
              <w:bottom w:val="single" w:sz="8" w:space="0" w:color="auto"/>
              <w:right w:val="nil"/>
            </w:tcBorders>
            <w:shd w:val="clear" w:color="auto" w:fill="F7CAAC" w:themeFill="accent2" w:themeFillTint="66"/>
            <w:vAlign w:val="center"/>
            <w:hideMark/>
          </w:tcPr>
          <w:p w14:paraId="22AC77C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D7CD25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89DDF1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48,9</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B83875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180</w:t>
            </w:r>
          </w:p>
        </w:tc>
      </w:tr>
      <w:tr w:rsidR="00891702" w:rsidRPr="00BA379D" w14:paraId="639EE4D5"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27EB7ACF"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0FD32AAC"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3318C94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Τ.Κ.Κροκίου</w:t>
            </w:r>
          </w:p>
        </w:tc>
        <w:tc>
          <w:tcPr>
            <w:tcW w:w="2551" w:type="dxa"/>
            <w:tcBorders>
              <w:top w:val="nil"/>
              <w:left w:val="nil"/>
              <w:bottom w:val="single" w:sz="8" w:space="0" w:color="auto"/>
              <w:right w:val="nil"/>
            </w:tcBorders>
            <w:shd w:val="clear" w:color="auto" w:fill="F7CAAC" w:themeFill="accent2" w:themeFillTint="66"/>
            <w:vAlign w:val="center"/>
            <w:hideMark/>
          </w:tcPr>
          <w:p w14:paraId="58EF470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91040105</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6E845F8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752DB7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26,6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0BB7C5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860</w:t>
            </w:r>
          </w:p>
        </w:tc>
      </w:tr>
      <w:tr w:rsidR="00891702" w:rsidRPr="00BA379D" w14:paraId="2597B0DB"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1BDB2B1"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457D1F0B"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6C1CD4A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Τ.Κ.Κωφών</w:t>
            </w:r>
          </w:p>
        </w:tc>
        <w:tc>
          <w:tcPr>
            <w:tcW w:w="2551" w:type="dxa"/>
            <w:tcBorders>
              <w:top w:val="nil"/>
              <w:left w:val="nil"/>
              <w:bottom w:val="single" w:sz="8" w:space="0" w:color="auto"/>
              <w:right w:val="nil"/>
            </w:tcBorders>
            <w:shd w:val="clear" w:color="auto" w:fill="F7CAAC" w:themeFill="accent2" w:themeFillTint="66"/>
            <w:vAlign w:val="center"/>
            <w:hideMark/>
          </w:tcPr>
          <w:p w14:paraId="29177EA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91040106</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561F6E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A48CA0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56,4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57BB33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196</w:t>
            </w:r>
          </w:p>
        </w:tc>
      </w:tr>
      <w:tr w:rsidR="00891702" w:rsidRPr="00BA379D" w14:paraId="3459DA77"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76893E8"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11FEF6AA"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7D4980E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Τ.Κ.Πλατάνου</w:t>
            </w:r>
          </w:p>
        </w:tc>
        <w:tc>
          <w:tcPr>
            <w:tcW w:w="2551" w:type="dxa"/>
            <w:tcBorders>
              <w:top w:val="nil"/>
              <w:left w:val="nil"/>
              <w:bottom w:val="single" w:sz="8" w:space="0" w:color="auto"/>
              <w:right w:val="nil"/>
            </w:tcBorders>
            <w:shd w:val="clear" w:color="auto" w:fill="F7CAAC" w:themeFill="accent2" w:themeFillTint="66"/>
            <w:vAlign w:val="center"/>
            <w:hideMark/>
          </w:tcPr>
          <w:p w14:paraId="07E2A05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91040107</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C2D161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8B497C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65,3</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33005C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684</w:t>
            </w:r>
          </w:p>
        </w:tc>
      </w:tr>
      <w:tr w:rsidR="00891702" w:rsidRPr="00BA379D" w14:paraId="369C4B6D"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761ECBC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167CE5F1"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508E153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Τ.Κ.Φυλάκης</w:t>
            </w:r>
          </w:p>
        </w:tc>
        <w:tc>
          <w:tcPr>
            <w:tcW w:w="2551" w:type="dxa"/>
            <w:tcBorders>
              <w:top w:val="nil"/>
              <w:left w:val="nil"/>
              <w:bottom w:val="single" w:sz="8" w:space="0" w:color="auto"/>
              <w:right w:val="nil"/>
            </w:tcBorders>
            <w:shd w:val="clear" w:color="auto" w:fill="F7CAAC" w:themeFill="accent2" w:themeFillTint="66"/>
            <w:vAlign w:val="center"/>
            <w:hideMark/>
          </w:tcPr>
          <w:p w14:paraId="75D0771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91040108</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976336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69DF1B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44F05C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86</w:t>
            </w:r>
          </w:p>
        </w:tc>
      </w:tr>
      <w:tr w:rsidR="00891702" w:rsidRPr="00BA379D" w14:paraId="020DA1ED"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250662AD"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010444AB"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1BCB01F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Τ.Κ.Ανάβρας</w:t>
            </w:r>
          </w:p>
        </w:tc>
        <w:tc>
          <w:tcPr>
            <w:tcW w:w="2551" w:type="dxa"/>
            <w:tcBorders>
              <w:top w:val="nil"/>
              <w:left w:val="nil"/>
              <w:bottom w:val="single" w:sz="8" w:space="0" w:color="auto"/>
              <w:right w:val="nil"/>
            </w:tcBorders>
            <w:shd w:val="clear" w:color="auto" w:fill="F7CAAC" w:themeFill="accent2" w:themeFillTint="66"/>
            <w:vAlign w:val="center"/>
            <w:hideMark/>
          </w:tcPr>
          <w:p w14:paraId="5617B3F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91040201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665F7EB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88CA67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121,9</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6DC073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584</w:t>
            </w:r>
          </w:p>
        </w:tc>
      </w:tr>
      <w:tr w:rsidR="00891702" w:rsidRPr="00BA379D" w14:paraId="697C62A9"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009A583"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6D1F7712"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6B27CE4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 Αγίων Θεοδώρων</w:t>
            </w:r>
          </w:p>
        </w:tc>
        <w:tc>
          <w:tcPr>
            <w:tcW w:w="2551" w:type="dxa"/>
            <w:tcBorders>
              <w:top w:val="nil"/>
              <w:left w:val="nil"/>
              <w:bottom w:val="single" w:sz="8" w:space="0" w:color="auto"/>
              <w:right w:val="nil"/>
            </w:tcBorders>
            <w:shd w:val="clear" w:color="auto" w:fill="F7CAAC" w:themeFill="accent2" w:themeFillTint="66"/>
            <w:vAlign w:val="center"/>
            <w:hideMark/>
          </w:tcPr>
          <w:p w14:paraId="71211A1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91040301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DF2A2E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06104F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15,8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5091BC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318</w:t>
            </w:r>
          </w:p>
        </w:tc>
      </w:tr>
      <w:tr w:rsidR="00891702" w:rsidRPr="00BA379D" w14:paraId="41C5A189"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3E1D7CA"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6A205DE3"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76BEB0D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Τ.Κ.Αχιλλείου</w:t>
            </w:r>
          </w:p>
        </w:tc>
        <w:tc>
          <w:tcPr>
            <w:tcW w:w="2551" w:type="dxa"/>
            <w:tcBorders>
              <w:top w:val="nil"/>
              <w:left w:val="nil"/>
              <w:bottom w:val="single" w:sz="8" w:space="0" w:color="auto"/>
              <w:right w:val="nil"/>
            </w:tcBorders>
            <w:shd w:val="clear" w:color="auto" w:fill="F7CAAC" w:themeFill="accent2" w:themeFillTint="66"/>
            <w:vAlign w:val="center"/>
            <w:hideMark/>
          </w:tcPr>
          <w:p w14:paraId="0C923C9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91040302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612B074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AC419B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37,7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01C892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655</w:t>
            </w:r>
          </w:p>
        </w:tc>
      </w:tr>
      <w:tr w:rsidR="00891702" w:rsidRPr="00BA379D" w14:paraId="2A645090"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55D2E9D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176204F3"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26648CF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Τ.Κ.Πτελεού</w:t>
            </w:r>
          </w:p>
        </w:tc>
        <w:tc>
          <w:tcPr>
            <w:tcW w:w="2551" w:type="dxa"/>
            <w:tcBorders>
              <w:top w:val="nil"/>
              <w:left w:val="nil"/>
              <w:bottom w:val="single" w:sz="8" w:space="0" w:color="auto"/>
              <w:right w:val="nil"/>
            </w:tcBorders>
            <w:shd w:val="clear" w:color="auto" w:fill="F7CAAC" w:themeFill="accent2" w:themeFillTint="66"/>
            <w:vAlign w:val="center"/>
            <w:hideMark/>
          </w:tcPr>
          <w:p w14:paraId="7A80730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91040303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CCB016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301CF7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64,7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780FC8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1.512</w:t>
            </w:r>
          </w:p>
        </w:tc>
      </w:tr>
      <w:tr w:rsidR="00891702" w:rsidRPr="00BA379D" w14:paraId="4A6EBAAD"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573716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18D2C5D4"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68FC131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Δ.Κ.Σούρπης</w:t>
            </w:r>
          </w:p>
        </w:tc>
        <w:tc>
          <w:tcPr>
            <w:tcW w:w="2551" w:type="dxa"/>
            <w:tcBorders>
              <w:top w:val="nil"/>
              <w:left w:val="nil"/>
              <w:bottom w:val="single" w:sz="8" w:space="0" w:color="auto"/>
              <w:right w:val="nil"/>
            </w:tcBorders>
            <w:shd w:val="clear" w:color="auto" w:fill="F7CAAC" w:themeFill="accent2" w:themeFillTint="66"/>
            <w:vAlign w:val="center"/>
            <w:hideMark/>
          </w:tcPr>
          <w:p w14:paraId="2974E7E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91040401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4F0F8D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B85F50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69,7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D156FC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1.472</w:t>
            </w:r>
          </w:p>
        </w:tc>
      </w:tr>
      <w:tr w:rsidR="00891702" w:rsidRPr="00BA379D" w14:paraId="1199B8C7"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14FC6953"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32614CE6"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59CFF2C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Τ.Κ.Αγίας Τριάδος</w:t>
            </w:r>
          </w:p>
        </w:tc>
        <w:tc>
          <w:tcPr>
            <w:tcW w:w="2551" w:type="dxa"/>
            <w:tcBorders>
              <w:top w:val="nil"/>
              <w:left w:val="nil"/>
              <w:bottom w:val="single" w:sz="8" w:space="0" w:color="auto"/>
              <w:right w:val="nil"/>
            </w:tcBorders>
            <w:shd w:val="clear" w:color="auto" w:fill="F7CAAC" w:themeFill="accent2" w:themeFillTint="66"/>
            <w:vAlign w:val="center"/>
            <w:hideMark/>
          </w:tcPr>
          <w:p w14:paraId="19A2040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91040402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7824A4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C69552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23,5</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FF553B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222</w:t>
            </w:r>
          </w:p>
        </w:tc>
      </w:tr>
      <w:tr w:rsidR="00891702" w:rsidRPr="00BA379D" w14:paraId="3F4C43D0"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5152523B"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5E297427"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7759EA6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Τ.Κ.Αγίου Ιωάννου</w:t>
            </w:r>
          </w:p>
        </w:tc>
        <w:tc>
          <w:tcPr>
            <w:tcW w:w="2551" w:type="dxa"/>
            <w:tcBorders>
              <w:top w:val="nil"/>
              <w:left w:val="nil"/>
              <w:bottom w:val="single" w:sz="8" w:space="0" w:color="auto"/>
              <w:right w:val="nil"/>
            </w:tcBorders>
            <w:shd w:val="clear" w:color="auto" w:fill="F7CAAC" w:themeFill="accent2" w:themeFillTint="66"/>
            <w:vAlign w:val="center"/>
            <w:hideMark/>
          </w:tcPr>
          <w:p w14:paraId="4F81B93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91040403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3EAB90D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6E0F08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20,2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E787C7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63</w:t>
            </w:r>
          </w:p>
        </w:tc>
      </w:tr>
      <w:tr w:rsidR="00891702" w:rsidRPr="00BA379D" w14:paraId="0D5783D9"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BD26730"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01CD9A79"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47ABB52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Τ.Κ.Αμαλιαπόλεως</w:t>
            </w:r>
          </w:p>
        </w:tc>
        <w:tc>
          <w:tcPr>
            <w:tcW w:w="2551" w:type="dxa"/>
            <w:tcBorders>
              <w:top w:val="nil"/>
              <w:left w:val="nil"/>
              <w:bottom w:val="single" w:sz="8" w:space="0" w:color="auto"/>
              <w:right w:val="nil"/>
            </w:tcBorders>
            <w:shd w:val="clear" w:color="auto" w:fill="F7CAAC" w:themeFill="accent2" w:themeFillTint="66"/>
            <w:vAlign w:val="center"/>
            <w:hideMark/>
          </w:tcPr>
          <w:p w14:paraId="21515E8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91040404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9A53FB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389DF9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B537FB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508</w:t>
            </w:r>
          </w:p>
        </w:tc>
      </w:tr>
      <w:tr w:rsidR="00891702" w:rsidRPr="00BA379D" w14:paraId="173F3856"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7169D2AD"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03C4358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1947420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Τ.Κ.Βρυναίνης</w:t>
            </w:r>
          </w:p>
        </w:tc>
        <w:tc>
          <w:tcPr>
            <w:tcW w:w="2551" w:type="dxa"/>
            <w:tcBorders>
              <w:top w:val="nil"/>
              <w:left w:val="nil"/>
              <w:bottom w:val="single" w:sz="8" w:space="0" w:color="auto"/>
              <w:right w:val="nil"/>
            </w:tcBorders>
            <w:shd w:val="clear" w:color="auto" w:fill="F7CAAC" w:themeFill="accent2" w:themeFillTint="66"/>
            <w:vAlign w:val="center"/>
            <w:hideMark/>
          </w:tcPr>
          <w:p w14:paraId="5DBDF92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91040405</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C0B9CB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486F82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8EA154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345</w:t>
            </w:r>
          </w:p>
        </w:tc>
      </w:tr>
      <w:tr w:rsidR="00891702" w:rsidRPr="00BA379D" w14:paraId="3E007455"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F60F22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4" w:space="0" w:color="auto"/>
              <w:right w:val="single" w:sz="8" w:space="0" w:color="auto"/>
            </w:tcBorders>
            <w:shd w:val="clear" w:color="auto" w:fill="F7CAAC" w:themeFill="accent2" w:themeFillTint="66"/>
            <w:vAlign w:val="center"/>
            <w:hideMark/>
          </w:tcPr>
          <w:p w14:paraId="75371490"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5D1CDA5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Τ.Κ.Δρυμώνος</w:t>
            </w:r>
          </w:p>
        </w:tc>
        <w:tc>
          <w:tcPr>
            <w:tcW w:w="2551" w:type="dxa"/>
            <w:tcBorders>
              <w:top w:val="nil"/>
              <w:left w:val="nil"/>
              <w:bottom w:val="single" w:sz="8" w:space="0" w:color="auto"/>
              <w:right w:val="nil"/>
            </w:tcBorders>
            <w:shd w:val="clear" w:color="auto" w:fill="F7CAAC" w:themeFill="accent2" w:themeFillTint="66"/>
            <w:vAlign w:val="center"/>
            <w:hideMark/>
          </w:tcPr>
          <w:p w14:paraId="36F00E9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91040406</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326CCDC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31E84F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14,4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4DEAF8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257</w:t>
            </w:r>
          </w:p>
        </w:tc>
      </w:tr>
      <w:tr w:rsidR="00891702" w:rsidRPr="00BA379D" w14:paraId="3C0374A7"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327BB3C0" w14:textId="77777777" w:rsidR="00891702" w:rsidRPr="00BA379D" w:rsidRDefault="00891702" w:rsidP="00891702">
            <w:pPr>
              <w:jc w:val="center"/>
              <w:rPr>
                <w:rFonts w:ascii="Arial" w:hAnsi="Arial" w:cs="Arial"/>
                <w:color w:val="000000"/>
                <w:sz w:val="18"/>
                <w:szCs w:val="18"/>
              </w:rPr>
            </w:pPr>
          </w:p>
        </w:tc>
        <w:tc>
          <w:tcPr>
            <w:tcW w:w="111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noWrap/>
            <w:textDirection w:val="btLr"/>
            <w:vAlign w:val="center"/>
            <w:hideMark/>
          </w:tcPr>
          <w:p w14:paraId="4EABA28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Βόλου</w:t>
            </w: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2987878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Δ.Κ.Αγριάς</w:t>
            </w:r>
          </w:p>
        </w:tc>
        <w:tc>
          <w:tcPr>
            <w:tcW w:w="2551" w:type="dxa"/>
            <w:tcBorders>
              <w:top w:val="nil"/>
              <w:left w:val="nil"/>
              <w:bottom w:val="single" w:sz="8" w:space="0" w:color="auto"/>
              <w:right w:val="nil"/>
            </w:tcBorders>
            <w:shd w:val="clear" w:color="auto" w:fill="D9E2F3" w:themeFill="accent1" w:themeFillTint="33"/>
            <w:vAlign w:val="center"/>
            <w:hideMark/>
          </w:tcPr>
          <w:p w14:paraId="4F667E5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91050101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A09899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AF0A30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3,5</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CABF5D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5.191</w:t>
            </w:r>
          </w:p>
        </w:tc>
      </w:tr>
      <w:tr w:rsidR="00891702" w:rsidRPr="00BA379D" w14:paraId="09B0A9E6"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6B9EF6F1"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74784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2B3832D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Τ.Κ.Δρακείας</w:t>
            </w:r>
          </w:p>
        </w:tc>
        <w:tc>
          <w:tcPr>
            <w:tcW w:w="2551" w:type="dxa"/>
            <w:tcBorders>
              <w:top w:val="nil"/>
              <w:left w:val="nil"/>
              <w:bottom w:val="single" w:sz="8" w:space="0" w:color="auto"/>
              <w:right w:val="nil"/>
            </w:tcBorders>
            <w:shd w:val="clear" w:color="auto" w:fill="D9E2F3" w:themeFill="accent1" w:themeFillTint="33"/>
            <w:vAlign w:val="center"/>
            <w:hideMark/>
          </w:tcPr>
          <w:p w14:paraId="26020D5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91050102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37C56EE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C3D9B7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283145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441</w:t>
            </w:r>
          </w:p>
        </w:tc>
      </w:tr>
      <w:tr w:rsidR="00891702" w:rsidRPr="00BA379D" w14:paraId="5B849123"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597290EE"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2ED307"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6E6281D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Δ.Κ.Διμηνίου</w:t>
            </w:r>
          </w:p>
        </w:tc>
        <w:tc>
          <w:tcPr>
            <w:tcW w:w="2551" w:type="dxa"/>
            <w:tcBorders>
              <w:top w:val="nil"/>
              <w:left w:val="nil"/>
              <w:bottom w:val="single" w:sz="8" w:space="0" w:color="auto"/>
              <w:right w:val="nil"/>
            </w:tcBorders>
            <w:shd w:val="clear" w:color="auto" w:fill="D9E2F3" w:themeFill="accent1" w:themeFillTint="33"/>
            <w:vAlign w:val="center"/>
            <w:hideMark/>
          </w:tcPr>
          <w:p w14:paraId="541C0E3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91050201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35935A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06C4F4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37,1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62A9AE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2.279</w:t>
            </w:r>
          </w:p>
        </w:tc>
      </w:tr>
      <w:tr w:rsidR="00891702" w:rsidRPr="00BA379D" w14:paraId="1DCF47CD"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07C0DF09"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38FE4A"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5E80223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Τ.Κ.Σέσκλου</w:t>
            </w:r>
          </w:p>
        </w:tc>
        <w:tc>
          <w:tcPr>
            <w:tcW w:w="2551" w:type="dxa"/>
            <w:tcBorders>
              <w:top w:val="nil"/>
              <w:left w:val="nil"/>
              <w:bottom w:val="single" w:sz="8" w:space="0" w:color="auto"/>
              <w:right w:val="nil"/>
            </w:tcBorders>
            <w:shd w:val="clear" w:color="auto" w:fill="D9E2F3" w:themeFill="accent1" w:themeFillTint="33"/>
            <w:vAlign w:val="center"/>
            <w:hideMark/>
          </w:tcPr>
          <w:p w14:paraId="74AC8C5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91050202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A8FC31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83BFDB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38,4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081C78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970</w:t>
            </w:r>
          </w:p>
        </w:tc>
      </w:tr>
      <w:tr w:rsidR="00891702" w:rsidRPr="00BA379D" w14:paraId="761C5945"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34025632"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8B18405"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2D22951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Τ.Κ.Αγίου Βλασίου</w:t>
            </w:r>
          </w:p>
        </w:tc>
        <w:tc>
          <w:tcPr>
            <w:tcW w:w="2551" w:type="dxa"/>
            <w:tcBorders>
              <w:top w:val="nil"/>
              <w:left w:val="nil"/>
              <w:bottom w:val="single" w:sz="8" w:space="0" w:color="auto"/>
              <w:right w:val="nil"/>
            </w:tcBorders>
            <w:shd w:val="clear" w:color="auto" w:fill="D9E2F3" w:themeFill="accent1" w:themeFillTint="33"/>
            <w:vAlign w:val="center"/>
            <w:hideMark/>
          </w:tcPr>
          <w:p w14:paraId="22BDCAE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91050301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661DC0F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E8043F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9BBD66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515</w:t>
            </w:r>
          </w:p>
        </w:tc>
      </w:tr>
      <w:tr w:rsidR="00891702" w:rsidRPr="00BA379D" w14:paraId="4E4FAD50"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3899ACF2"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8C8392"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7BA0791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Τ.Κ.Αγίου Λαυρεντίου</w:t>
            </w:r>
          </w:p>
        </w:tc>
        <w:tc>
          <w:tcPr>
            <w:tcW w:w="2551" w:type="dxa"/>
            <w:tcBorders>
              <w:top w:val="nil"/>
              <w:left w:val="nil"/>
              <w:bottom w:val="single" w:sz="8" w:space="0" w:color="auto"/>
              <w:right w:val="nil"/>
            </w:tcBorders>
            <w:shd w:val="clear" w:color="auto" w:fill="D9E2F3" w:themeFill="accent1" w:themeFillTint="33"/>
            <w:vAlign w:val="center"/>
            <w:hideMark/>
          </w:tcPr>
          <w:p w14:paraId="565152E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91050302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8E7082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2312AB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33FB6A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571</w:t>
            </w:r>
          </w:p>
        </w:tc>
      </w:tr>
      <w:tr w:rsidR="00891702" w:rsidRPr="00BA379D" w14:paraId="36F9E5F8"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61B8C52E"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715DDD"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002AAD3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Τ.Κ.Άνω Λεχωνίων</w:t>
            </w:r>
          </w:p>
        </w:tc>
        <w:tc>
          <w:tcPr>
            <w:tcW w:w="2551" w:type="dxa"/>
            <w:tcBorders>
              <w:top w:val="nil"/>
              <w:left w:val="nil"/>
              <w:bottom w:val="single" w:sz="8" w:space="0" w:color="auto"/>
              <w:right w:val="nil"/>
            </w:tcBorders>
            <w:shd w:val="clear" w:color="auto" w:fill="D9E2F3" w:themeFill="accent1" w:themeFillTint="33"/>
            <w:vAlign w:val="center"/>
            <w:hideMark/>
          </w:tcPr>
          <w:p w14:paraId="00431CB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91050303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9B0C81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DF8B9A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3,5</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9F7801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1.429</w:t>
            </w:r>
          </w:p>
        </w:tc>
      </w:tr>
      <w:tr w:rsidR="00891702" w:rsidRPr="00BA379D" w14:paraId="0DA80A32"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2BF83F59"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31484"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24570E5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Τ.Κ.Κάτω Λεχωνίων</w:t>
            </w:r>
          </w:p>
        </w:tc>
        <w:tc>
          <w:tcPr>
            <w:tcW w:w="2551" w:type="dxa"/>
            <w:tcBorders>
              <w:top w:val="nil"/>
              <w:left w:val="nil"/>
              <w:bottom w:val="single" w:sz="8" w:space="0" w:color="auto"/>
              <w:right w:val="nil"/>
            </w:tcBorders>
            <w:shd w:val="clear" w:color="auto" w:fill="D9E2F3" w:themeFill="accent1" w:themeFillTint="33"/>
            <w:vAlign w:val="center"/>
            <w:hideMark/>
          </w:tcPr>
          <w:p w14:paraId="3ACD887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91050304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9F89F1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1FCCE4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A81B92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1.630</w:t>
            </w:r>
          </w:p>
        </w:tc>
      </w:tr>
      <w:tr w:rsidR="00891702" w:rsidRPr="00BA379D" w14:paraId="6FE5788B"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029BE687"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E76BA9"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161A091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Τ.Κ.Αγίου Ονουφρίου</w:t>
            </w:r>
          </w:p>
        </w:tc>
        <w:tc>
          <w:tcPr>
            <w:tcW w:w="2551" w:type="dxa"/>
            <w:tcBorders>
              <w:top w:val="nil"/>
              <w:left w:val="nil"/>
              <w:bottom w:val="single" w:sz="8" w:space="0" w:color="auto"/>
              <w:right w:val="nil"/>
            </w:tcBorders>
            <w:shd w:val="clear" w:color="auto" w:fill="D9E2F3" w:themeFill="accent1" w:themeFillTint="33"/>
            <w:vAlign w:val="center"/>
            <w:hideMark/>
          </w:tcPr>
          <w:p w14:paraId="7FDB87E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91050501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3F98CE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79E2CD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0,2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A2B082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475</w:t>
            </w:r>
          </w:p>
        </w:tc>
      </w:tr>
      <w:tr w:rsidR="00891702" w:rsidRPr="00BA379D" w14:paraId="1D38331B"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514E504D"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46B71B7"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68F647D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Τ.Κ.Ανακασιάς</w:t>
            </w:r>
          </w:p>
        </w:tc>
        <w:tc>
          <w:tcPr>
            <w:tcW w:w="2551" w:type="dxa"/>
            <w:tcBorders>
              <w:top w:val="nil"/>
              <w:left w:val="nil"/>
              <w:bottom w:val="single" w:sz="8" w:space="0" w:color="auto"/>
              <w:right w:val="nil"/>
            </w:tcBorders>
            <w:shd w:val="clear" w:color="auto" w:fill="D9E2F3" w:themeFill="accent1" w:themeFillTint="33"/>
            <w:vAlign w:val="center"/>
            <w:hideMark/>
          </w:tcPr>
          <w:p w14:paraId="4B2F763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91050502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6D838F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00EFD2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0,8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A139B4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1.012</w:t>
            </w:r>
          </w:p>
        </w:tc>
      </w:tr>
      <w:tr w:rsidR="00891702" w:rsidRPr="00BA379D" w14:paraId="04D3B5EE"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100D5D84"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C94819"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23DFDB4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Τ.Κ.Άνω Βόλου</w:t>
            </w:r>
          </w:p>
        </w:tc>
        <w:tc>
          <w:tcPr>
            <w:tcW w:w="2551" w:type="dxa"/>
            <w:tcBorders>
              <w:top w:val="nil"/>
              <w:left w:val="nil"/>
              <w:bottom w:val="single" w:sz="8" w:space="0" w:color="auto"/>
              <w:right w:val="nil"/>
            </w:tcBorders>
            <w:shd w:val="clear" w:color="auto" w:fill="D9E2F3" w:themeFill="accent1" w:themeFillTint="33"/>
            <w:vAlign w:val="center"/>
            <w:hideMark/>
          </w:tcPr>
          <w:p w14:paraId="5DECC1F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91050503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ED9BB8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1FD117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494357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651</w:t>
            </w:r>
          </w:p>
        </w:tc>
      </w:tr>
      <w:tr w:rsidR="00891702" w:rsidRPr="00BA379D" w14:paraId="711A3069"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48F71891"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7659DA"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3961DE9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Τ.Κ.Μακρινίτσης</w:t>
            </w:r>
          </w:p>
        </w:tc>
        <w:tc>
          <w:tcPr>
            <w:tcW w:w="2551" w:type="dxa"/>
            <w:tcBorders>
              <w:top w:val="nil"/>
              <w:left w:val="nil"/>
              <w:bottom w:val="single" w:sz="8" w:space="0" w:color="auto"/>
              <w:right w:val="nil"/>
            </w:tcBorders>
            <w:shd w:val="clear" w:color="auto" w:fill="D9E2F3" w:themeFill="accent1" w:themeFillTint="33"/>
            <w:vAlign w:val="center"/>
            <w:hideMark/>
          </w:tcPr>
          <w:p w14:paraId="7AA5B50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91050601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21F9E4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207A24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59,9</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9EA004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694</w:t>
            </w:r>
          </w:p>
        </w:tc>
      </w:tr>
      <w:tr w:rsidR="00891702" w:rsidRPr="00BA379D" w14:paraId="6E3B4113"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14C00CF4"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6BDBA31"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579CC39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Δ.Κ.Νέας Αγχιάλου</w:t>
            </w:r>
          </w:p>
        </w:tc>
        <w:tc>
          <w:tcPr>
            <w:tcW w:w="2551" w:type="dxa"/>
            <w:tcBorders>
              <w:top w:val="nil"/>
              <w:left w:val="nil"/>
              <w:bottom w:val="single" w:sz="8" w:space="0" w:color="auto"/>
              <w:right w:val="nil"/>
            </w:tcBorders>
            <w:shd w:val="clear" w:color="auto" w:fill="D9E2F3" w:themeFill="accent1" w:themeFillTint="33"/>
            <w:vAlign w:val="center"/>
            <w:hideMark/>
          </w:tcPr>
          <w:p w14:paraId="34075C6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91050701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96FD2C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1F4DD9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47,8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9E62C3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6.131</w:t>
            </w:r>
          </w:p>
        </w:tc>
      </w:tr>
      <w:tr w:rsidR="00891702" w:rsidRPr="00BA379D" w14:paraId="13F1C67E"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723C62D8"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A8FCD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1AF9A8F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Τ.Κ.Αϊδινίου</w:t>
            </w:r>
          </w:p>
        </w:tc>
        <w:tc>
          <w:tcPr>
            <w:tcW w:w="2551" w:type="dxa"/>
            <w:tcBorders>
              <w:top w:val="nil"/>
              <w:left w:val="nil"/>
              <w:bottom w:val="single" w:sz="8" w:space="0" w:color="auto"/>
              <w:right w:val="nil"/>
            </w:tcBorders>
            <w:shd w:val="clear" w:color="auto" w:fill="D9E2F3" w:themeFill="accent1" w:themeFillTint="33"/>
            <w:vAlign w:val="center"/>
            <w:hideMark/>
          </w:tcPr>
          <w:p w14:paraId="76D4D1A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91050702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D7C6C3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94FF41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12,7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B52D63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318</w:t>
            </w:r>
          </w:p>
        </w:tc>
      </w:tr>
      <w:tr w:rsidR="00891702" w:rsidRPr="00BA379D" w14:paraId="1E7FAC20"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3D588B91"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EF1192"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5681C3F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Τ.Κ.Μικροθηβών</w:t>
            </w:r>
          </w:p>
        </w:tc>
        <w:tc>
          <w:tcPr>
            <w:tcW w:w="2551" w:type="dxa"/>
            <w:tcBorders>
              <w:top w:val="nil"/>
              <w:left w:val="nil"/>
              <w:bottom w:val="single" w:sz="8" w:space="0" w:color="auto"/>
              <w:right w:val="nil"/>
            </w:tcBorders>
            <w:shd w:val="clear" w:color="auto" w:fill="D9E2F3" w:themeFill="accent1" w:themeFillTint="33"/>
            <w:vAlign w:val="center"/>
            <w:hideMark/>
          </w:tcPr>
          <w:p w14:paraId="4B48925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91050703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3A2397E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28779E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20</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25B2AA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370</w:t>
            </w:r>
          </w:p>
        </w:tc>
      </w:tr>
      <w:tr w:rsidR="00891702" w:rsidRPr="00BA379D" w14:paraId="23FADF7D"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22FB0A3D"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C48BF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763B743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Τ.Κ.Γλαφυρών</w:t>
            </w:r>
          </w:p>
        </w:tc>
        <w:tc>
          <w:tcPr>
            <w:tcW w:w="2551" w:type="dxa"/>
            <w:tcBorders>
              <w:top w:val="nil"/>
              <w:left w:val="nil"/>
              <w:bottom w:val="single" w:sz="8" w:space="0" w:color="auto"/>
              <w:right w:val="nil"/>
            </w:tcBorders>
            <w:shd w:val="clear" w:color="auto" w:fill="D9E2F3" w:themeFill="accent1" w:themeFillTint="33"/>
            <w:vAlign w:val="center"/>
            <w:hideMark/>
          </w:tcPr>
          <w:p w14:paraId="61E5BC1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91050802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56CB59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6800EE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41,2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9C920C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237</w:t>
            </w:r>
          </w:p>
        </w:tc>
      </w:tr>
      <w:tr w:rsidR="00891702" w:rsidRPr="00BA379D" w14:paraId="3C386DB2"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6A5C818B"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E2A81B"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4" w:space="0" w:color="auto"/>
              <w:right w:val="single" w:sz="8" w:space="0" w:color="000000"/>
            </w:tcBorders>
            <w:shd w:val="clear" w:color="auto" w:fill="D9E2F3" w:themeFill="accent1" w:themeFillTint="33"/>
            <w:vAlign w:val="center"/>
            <w:hideMark/>
          </w:tcPr>
          <w:p w14:paraId="0758024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Τ.Κ.Άλλης Μεριάς</w:t>
            </w:r>
          </w:p>
        </w:tc>
        <w:tc>
          <w:tcPr>
            <w:tcW w:w="2551" w:type="dxa"/>
            <w:tcBorders>
              <w:top w:val="nil"/>
              <w:left w:val="nil"/>
              <w:bottom w:val="single" w:sz="4" w:space="0" w:color="auto"/>
              <w:right w:val="nil"/>
            </w:tcBorders>
            <w:shd w:val="clear" w:color="auto" w:fill="D9E2F3" w:themeFill="accent1" w:themeFillTint="33"/>
            <w:vAlign w:val="center"/>
            <w:hideMark/>
          </w:tcPr>
          <w:p w14:paraId="565B479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91050901</w:t>
            </w:r>
          </w:p>
        </w:tc>
        <w:tc>
          <w:tcPr>
            <w:tcW w:w="1843" w:type="dxa"/>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06D531E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4" w:space="0" w:color="auto"/>
              <w:right w:val="single" w:sz="8" w:space="0" w:color="000000"/>
            </w:tcBorders>
            <w:shd w:val="clear" w:color="auto" w:fill="FFF2CC" w:themeFill="accent4" w:themeFillTint="33"/>
            <w:noWrap/>
            <w:vAlign w:val="center"/>
            <w:hideMark/>
          </w:tcPr>
          <w:p w14:paraId="3BE78B6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5,2</w:t>
            </w:r>
          </w:p>
        </w:tc>
        <w:tc>
          <w:tcPr>
            <w:tcW w:w="2268" w:type="dxa"/>
            <w:tcBorders>
              <w:top w:val="single" w:sz="8" w:space="0" w:color="auto"/>
              <w:left w:val="nil"/>
              <w:bottom w:val="single" w:sz="4" w:space="0" w:color="auto"/>
              <w:right w:val="single" w:sz="8" w:space="0" w:color="000000"/>
            </w:tcBorders>
            <w:shd w:val="clear" w:color="auto" w:fill="FFF2CC" w:themeFill="accent4" w:themeFillTint="33"/>
            <w:noWrap/>
            <w:vAlign w:val="center"/>
            <w:hideMark/>
          </w:tcPr>
          <w:p w14:paraId="3CDB181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862</w:t>
            </w:r>
          </w:p>
        </w:tc>
      </w:tr>
      <w:tr w:rsidR="00891702" w:rsidRPr="00BA379D" w14:paraId="13245B16"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5BD50DBE"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7D2830" w14:textId="77777777" w:rsidR="00891702" w:rsidRPr="00BA379D" w:rsidRDefault="00891702" w:rsidP="00891702">
            <w:pPr>
              <w:jc w:val="center"/>
              <w:rPr>
                <w:rFonts w:ascii="Arial" w:hAnsi="Arial" w:cs="Arial"/>
                <w:color w:val="000000"/>
                <w:sz w:val="18"/>
                <w:szCs w:val="18"/>
              </w:rPr>
            </w:pPr>
          </w:p>
        </w:tc>
        <w:tc>
          <w:tcPr>
            <w:tcW w:w="30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7B7E1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Τ.Κ.Κατωχωρίου</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A0611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91050902</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EB88B8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8CEEA9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9,3</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50B075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362</w:t>
            </w:r>
          </w:p>
        </w:tc>
      </w:tr>
      <w:tr w:rsidR="00891702" w:rsidRPr="00BA379D" w14:paraId="1B35B552"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74C7185B"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4FE5233" w14:textId="77777777" w:rsidR="00891702" w:rsidRPr="00BA379D" w:rsidRDefault="00891702" w:rsidP="00891702">
            <w:pPr>
              <w:jc w:val="center"/>
              <w:rPr>
                <w:rFonts w:ascii="Arial" w:hAnsi="Arial" w:cs="Arial"/>
                <w:color w:val="000000"/>
                <w:sz w:val="18"/>
                <w:szCs w:val="18"/>
              </w:rPr>
            </w:pPr>
          </w:p>
        </w:tc>
        <w:tc>
          <w:tcPr>
            <w:tcW w:w="3004" w:type="dxa"/>
            <w:tcBorders>
              <w:top w:val="single" w:sz="4" w:space="0" w:color="auto"/>
              <w:left w:val="single" w:sz="4" w:space="0" w:color="auto"/>
              <w:bottom w:val="single" w:sz="8" w:space="0" w:color="auto"/>
              <w:right w:val="single" w:sz="8" w:space="0" w:color="000000"/>
            </w:tcBorders>
            <w:shd w:val="clear" w:color="auto" w:fill="D9E2F3" w:themeFill="accent1" w:themeFillTint="33"/>
            <w:vAlign w:val="center"/>
            <w:hideMark/>
          </w:tcPr>
          <w:p w14:paraId="7BA41AC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Τ.Κ.Πορταριάς</w:t>
            </w:r>
          </w:p>
        </w:tc>
        <w:tc>
          <w:tcPr>
            <w:tcW w:w="2551" w:type="dxa"/>
            <w:tcBorders>
              <w:top w:val="single" w:sz="4" w:space="0" w:color="auto"/>
              <w:left w:val="nil"/>
              <w:bottom w:val="single" w:sz="8" w:space="0" w:color="auto"/>
              <w:right w:val="nil"/>
            </w:tcBorders>
            <w:shd w:val="clear" w:color="auto" w:fill="D9E2F3" w:themeFill="accent1" w:themeFillTint="33"/>
            <w:vAlign w:val="center"/>
            <w:hideMark/>
          </w:tcPr>
          <w:p w14:paraId="61A55E7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91050903</w:t>
            </w:r>
          </w:p>
        </w:tc>
        <w:tc>
          <w:tcPr>
            <w:tcW w:w="1843" w:type="dxa"/>
            <w:tcBorders>
              <w:top w:val="single" w:sz="4"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025474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4" w:space="0" w:color="auto"/>
              <w:left w:val="nil"/>
              <w:bottom w:val="single" w:sz="8" w:space="0" w:color="auto"/>
              <w:right w:val="single" w:sz="8" w:space="0" w:color="000000"/>
            </w:tcBorders>
            <w:shd w:val="clear" w:color="auto" w:fill="FFF2CC" w:themeFill="accent4" w:themeFillTint="33"/>
            <w:noWrap/>
            <w:vAlign w:val="center"/>
            <w:hideMark/>
          </w:tcPr>
          <w:p w14:paraId="512D59E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7,9</w:t>
            </w:r>
          </w:p>
        </w:tc>
        <w:tc>
          <w:tcPr>
            <w:tcW w:w="2268" w:type="dxa"/>
            <w:tcBorders>
              <w:top w:val="single" w:sz="4" w:space="0" w:color="auto"/>
              <w:left w:val="nil"/>
              <w:bottom w:val="single" w:sz="8" w:space="0" w:color="auto"/>
              <w:right w:val="single" w:sz="8" w:space="0" w:color="000000"/>
            </w:tcBorders>
            <w:shd w:val="clear" w:color="auto" w:fill="FFF2CC" w:themeFill="accent4" w:themeFillTint="33"/>
            <w:noWrap/>
            <w:vAlign w:val="center"/>
            <w:hideMark/>
          </w:tcPr>
          <w:p w14:paraId="53DE88D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566</w:t>
            </w:r>
          </w:p>
        </w:tc>
      </w:tr>
      <w:tr w:rsidR="00891702" w:rsidRPr="00BA379D" w14:paraId="2AD4FEE7"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7679CA40"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950F3A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D9E2F3" w:themeFill="accent1" w:themeFillTint="33"/>
            <w:vAlign w:val="center"/>
            <w:hideMark/>
          </w:tcPr>
          <w:p w14:paraId="71A152E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Τ.Κ.Σταγιατών</w:t>
            </w:r>
          </w:p>
        </w:tc>
        <w:tc>
          <w:tcPr>
            <w:tcW w:w="2551" w:type="dxa"/>
            <w:tcBorders>
              <w:top w:val="nil"/>
              <w:left w:val="nil"/>
              <w:bottom w:val="single" w:sz="8" w:space="0" w:color="auto"/>
              <w:right w:val="nil"/>
            </w:tcBorders>
            <w:shd w:val="clear" w:color="auto" w:fill="D9E2F3" w:themeFill="accent1" w:themeFillTint="33"/>
            <w:vAlign w:val="center"/>
            <w:hideMark/>
          </w:tcPr>
          <w:p w14:paraId="54F6F31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91050904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0D96F3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08B3B2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0,4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868781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121</w:t>
            </w:r>
          </w:p>
        </w:tc>
      </w:tr>
      <w:tr w:rsidR="00891702" w:rsidRPr="00BA379D" w14:paraId="1A660AD2"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48439BE4" w14:textId="77777777" w:rsidR="00891702" w:rsidRPr="00BA379D" w:rsidRDefault="00891702" w:rsidP="00891702">
            <w:pPr>
              <w:jc w:val="center"/>
              <w:rPr>
                <w:rFonts w:ascii="Arial" w:hAnsi="Arial" w:cs="Arial"/>
                <w:color w:val="000000"/>
                <w:sz w:val="18"/>
                <w:szCs w:val="18"/>
              </w:rPr>
            </w:pPr>
          </w:p>
        </w:tc>
        <w:tc>
          <w:tcPr>
            <w:tcW w:w="111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textDirection w:val="btLr"/>
            <w:vAlign w:val="center"/>
            <w:hideMark/>
          </w:tcPr>
          <w:p w14:paraId="64C0479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Ζαγορἀς Μουρεσίου</w:t>
            </w: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3F87CD9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Δ.Κ.Ζαγοράς</w:t>
            </w:r>
          </w:p>
        </w:tc>
        <w:tc>
          <w:tcPr>
            <w:tcW w:w="2551" w:type="dxa"/>
            <w:tcBorders>
              <w:top w:val="nil"/>
              <w:left w:val="nil"/>
              <w:bottom w:val="single" w:sz="8" w:space="0" w:color="auto"/>
              <w:right w:val="nil"/>
            </w:tcBorders>
            <w:shd w:val="clear" w:color="auto" w:fill="C5E0B3" w:themeFill="accent6" w:themeFillTint="66"/>
            <w:vAlign w:val="center"/>
            <w:hideMark/>
          </w:tcPr>
          <w:p w14:paraId="57E7E4B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91060101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63F054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ABAF7E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37,4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1C4EA8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2.251</w:t>
            </w:r>
          </w:p>
        </w:tc>
      </w:tr>
      <w:tr w:rsidR="00891702" w:rsidRPr="00BA379D" w14:paraId="324BF383"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57B9E298"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36C5ED"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7D53CD5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Τ.Κ.Μακρυρράχης</w:t>
            </w:r>
          </w:p>
        </w:tc>
        <w:tc>
          <w:tcPr>
            <w:tcW w:w="2551" w:type="dxa"/>
            <w:tcBorders>
              <w:top w:val="nil"/>
              <w:left w:val="nil"/>
              <w:bottom w:val="single" w:sz="8" w:space="0" w:color="auto"/>
              <w:right w:val="nil"/>
            </w:tcBorders>
            <w:shd w:val="clear" w:color="auto" w:fill="C5E0B3" w:themeFill="accent6" w:themeFillTint="66"/>
            <w:vAlign w:val="center"/>
            <w:hideMark/>
          </w:tcPr>
          <w:p w14:paraId="12FA78C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91060102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DF9087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5C5CB3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8,9</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010DF1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658</w:t>
            </w:r>
          </w:p>
        </w:tc>
      </w:tr>
      <w:tr w:rsidR="00891702" w:rsidRPr="00BA379D" w14:paraId="52B19745"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26C9C73A"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ECBF5C"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0675E43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Τ.Κ.Πουρίου</w:t>
            </w:r>
          </w:p>
        </w:tc>
        <w:tc>
          <w:tcPr>
            <w:tcW w:w="2551" w:type="dxa"/>
            <w:tcBorders>
              <w:top w:val="nil"/>
              <w:left w:val="nil"/>
              <w:bottom w:val="single" w:sz="8" w:space="0" w:color="auto"/>
              <w:right w:val="nil"/>
            </w:tcBorders>
            <w:shd w:val="clear" w:color="auto" w:fill="C5E0B3" w:themeFill="accent6" w:themeFillTint="66"/>
            <w:vAlign w:val="center"/>
            <w:hideMark/>
          </w:tcPr>
          <w:p w14:paraId="73C204B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91060103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53C241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F4276E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49,8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3D94ED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425</w:t>
            </w:r>
          </w:p>
        </w:tc>
      </w:tr>
      <w:tr w:rsidR="00891702" w:rsidRPr="00BA379D" w14:paraId="42EC40EA" w14:textId="77777777" w:rsidTr="00782AD7">
        <w:trPr>
          <w:trHeight w:val="450"/>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020508C3"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2DDA63"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781FCE9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 Αγίου Δημητρίου Πηλίου</w:t>
            </w:r>
          </w:p>
        </w:tc>
        <w:tc>
          <w:tcPr>
            <w:tcW w:w="2551" w:type="dxa"/>
            <w:tcBorders>
              <w:top w:val="nil"/>
              <w:left w:val="nil"/>
              <w:bottom w:val="single" w:sz="8" w:space="0" w:color="auto"/>
              <w:right w:val="nil"/>
            </w:tcBorders>
            <w:shd w:val="clear" w:color="auto" w:fill="C5E0B3" w:themeFill="accent6" w:themeFillTint="66"/>
            <w:vAlign w:val="center"/>
            <w:hideMark/>
          </w:tcPr>
          <w:p w14:paraId="7746A59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91060201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6C4C81F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E233D1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8EBA38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422</w:t>
            </w:r>
          </w:p>
        </w:tc>
      </w:tr>
      <w:tr w:rsidR="00891702" w:rsidRPr="00BA379D" w14:paraId="78BA61B4"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7C831B8F"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C532E3"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443E04B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Τ.Κ.Ανηλίου</w:t>
            </w:r>
          </w:p>
        </w:tc>
        <w:tc>
          <w:tcPr>
            <w:tcW w:w="2551" w:type="dxa"/>
            <w:tcBorders>
              <w:top w:val="nil"/>
              <w:left w:val="nil"/>
              <w:bottom w:val="single" w:sz="8" w:space="0" w:color="auto"/>
              <w:right w:val="nil"/>
            </w:tcBorders>
            <w:shd w:val="clear" w:color="auto" w:fill="C5E0B3" w:themeFill="accent6" w:themeFillTint="66"/>
            <w:vAlign w:val="center"/>
            <w:hideMark/>
          </w:tcPr>
          <w:p w14:paraId="1A47703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91060202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1A8CD5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3DB4B6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EE816A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382</w:t>
            </w:r>
          </w:p>
        </w:tc>
      </w:tr>
      <w:tr w:rsidR="00891702" w:rsidRPr="00BA379D" w14:paraId="57EEA66D"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21433073"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A68192"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73C5970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Τ.Κ.Κισσού</w:t>
            </w:r>
          </w:p>
        </w:tc>
        <w:tc>
          <w:tcPr>
            <w:tcW w:w="2551" w:type="dxa"/>
            <w:tcBorders>
              <w:top w:val="nil"/>
              <w:left w:val="nil"/>
              <w:bottom w:val="single" w:sz="8" w:space="0" w:color="auto"/>
              <w:right w:val="nil"/>
            </w:tcBorders>
            <w:shd w:val="clear" w:color="auto" w:fill="C5E0B3" w:themeFill="accent6" w:themeFillTint="66"/>
            <w:vAlign w:val="center"/>
            <w:hideMark/>
          </w:tcPr>
          <w:p w14:paraId="7E40C5D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91060203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5F25CD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DDF68B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EC0DD1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332</w:t>
            </w:r>
          </w:p>
        </w:tc>
      </w:tr>
      <w:tr w:rsidR="00891702" w:rsidRPr="00BA379D" w14:paraId="21378147"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79739316"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DEBDFC"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392B444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Τ.Κ.Μουρεσίου</w:t>
            </w:r>
          </w:p>
        </w:tc>
        <w:tc>
          <w:tcPr>
            <w:tcW w:w="2551" w:type="dxa"/>
            <w:tcBorders>
              <w:top w:val="nil"/>
              <w:left w:val="nil"/>
              <w:bottom w:val="single" w:sz="8" w:space="0" w:color="auto"/>
              <w:right w:val="nil"/>
            </w:tcBorders>
            <w:shd w:val="clear" w:color="auto" w:fill="C5E0B3" w:themeFill="accent6" w:themeFillTint="66"/>
            <w:vAlign w:val="center"/>
            <w:hideMark/>
          </w:tcPr>
          <w:p w14:paraId="4BE7994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91060204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EEF52A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E432DD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13,8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2430C3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548</w:t>
            </w:r>
          </w:p>
        </w:tc>
      </w:tr>
      <w:tr w:rsidR="00891702" w:rsidRPr="00BA379D" w14:paraId="17A11C00"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69675396"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FE96A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30E76E5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Τ.Κ.Ξορυχτίου</w:t>
            </w:r>
          </w:p>
        </w:tc>
        <w:tc>
          <w:tcPr>
            <w:tcW w:w="2551" w:type="dxa"/>
            <w:tcBorders>
              <w:top w:val="nil"/>
              <w:left w:val="nil"/>
              <w:bottom w:val="single" w:sz="8" w:space="0" w:color="auto"/>
              <w:right w:val="nil"/>
            </w:tcBorders>
            <w:shd w:val="clear" w:color="auto" w:fill="C5E0B3" w:themeFill="accent6" w:themeFillTint="66"/>
            <w:vAlign w:val="center"/>
            <w:hideMark/>
          </w:tcPr>
          <w:p w14:paraId="39811DB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91060205</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95D664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F2943C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D19F38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248</w:t>
            </w:r>
          </w:p>
        </w:tc>
      </w:tr>
      <w:tr w:rsidR="00891702" w:rsidRPr="00BA379D" w14:paraId="22C3C5E0" w14:textId="77777777" w:rsidTr="00782AD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1ABBF342"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6FFADA"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single" w:sz="4" w:space="0" w:color="auto"/>
              <w:bottom w:val="single" w:sz="8" w:space="0" w:color="auto"/>
              <w:right w:val="single" w:sz="8" w:space="0" w:color="000000"/>
            </w:tcBorders>
            <w:shd w:val="clear" w:color="auto" w:fill="C5E0B3" w:themeFill="accent6" w:themeFillTint="66"/>
            <w:vAlign w:val="center"/>
            <w:hideMark/>
          </w:tcPr>
          <w:p w14:paraId="5DF748C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Τ.Κ.Τσαγκαράδας</w:t>
            </w:r>
          </w:p>
        </w:tc>
        <w:tc>
          <w:tcPr>
            <w:tcW w:w="2551" w:type="dxa"/>
            <w:tcBorders>
              <w:top w:val="nil"/>
              <w:left w:val="nil"/>
              <w:bottom w:val="single" w:sz="8" w:space="0" w:color="auto"/>
              <w:right w:val="nil"/>
            </w:tcBorders>
            <w:shd w:val="clear" w:color="auto" w:fill="C5E0B3" w:themeFill="accent6" w:themeFillTint="66"/>
            <w:vAlign w:val="center"/>
            <w:hideMark/>
          </w:tcPr>
          <w:p w14:paraId="72B09E8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91060206</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CBDF0B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DC8705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12,2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D8A03E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543</w:t>
            </w:r>
          </w:p>
        </w:tc>
      </w:tr>
      <w:tr w:rsidR="00891702" w:rsidRPr="00BA379D" w14:paraId="1EABA475"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B8AF4DF" w14:textId="77777777" w:rsidR="00891702" w:rsidRPr="00BA379D" w:rsidRDefault="00891702" w:rsidP="00891702">
            <w:pPr>
              <w:jc w:val="center"/>
              <w:rPr>
                <w:rFonts w:ascii="Arial" w:hAnsi="Arial" w:cs="Arial"/>
                <w:color w:val="000000"/>
                <w:sz w:val="18"/>
                <w:szCs w:val="18"/>
              </w:rPr>
            </w:pPr>
          </w:p>
        </w:tc>
        <w:tc>
          <w:tcPr>
            <w:tcW w:w="1116" w:type="dxa"/>
            <w:vMerge w:val="restart"/>
            <w:tcBorders>
              <w:top w:val="single" w:sz="4" w:space="0" w:color="auto"/>
              <w:left w:val="single" w:sz="8" w:space="0" w:color="auto"/>
              <w:bottom w:val="single" w:sz="8" w:space="0" w:color="000000"/>
              <w:right w:val="single" w:sz="8" w:space="0" w:color="auto"/>
            </w:tcBorders>
            <w:shd w:val="clear" w:color="auto" w:fill="D0CECE" w:themeFill="background2" w:themeFillShade="E6"/>
            <w:noWrap/>
            <w:textDirection w:val="btLr"/>
            <w:vAlign w:val="center"/>
            <w:hideMark/>
          </w:tcPr>
          <w:p w14:paraId="2CE0E85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Νότιου Πηλίου</w:t>
            </w: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B3DA5C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Τ.Κ.Αργαλαστής</w:t>
            </w:r>
          </w:p>
        </w:tc>
        <w:tc>
          <w:tcPr>
            <w:tcW w:w="2551" w:type="dxa"/>
            <w:tcBorders>
              <w:top w:val="nil"/>
              <w:left w:val="nil"/>
              <w:bottom w:val="single" w:sz="8" w:space="0" w:color="auto"/>
              <w:right w:val="nil"/>
            </w:tcBorders>
            <w:shd w:val="clear" w:color="auto" w:fill="D0CECE" w:themeFill="background2" w:themeFillShade="E6"/>
            <w:vAlign w:val="center"/>
            <w:hideMark/>
          </w:tcPr>
          <w:p w14:paraId="170D6CC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91070101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913E66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B7C3B1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56,6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7F3CA7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1.694</w:t>
            </w:r>
          </w:p>
        </w:tc>
      </w:tr>
      <w:tr w:rsidR="00891702" w:rsidRPr="00BA379D" w14:paraId="5D135D12"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39D0D2D4"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B34DCF2"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60CDFC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Τ.Κ.Μετοχίου</w:t>
            </w:r>
          </w:p>
        </w:tc>
        <w:tc>
          <w:tcPr>
            <w:tcW w:w="2551" w:type="dxa"/>
            <w:tcBorders>
              <w:top w:val="nil"/>
              <w:left w:val="nil"/>
              <w:bottom w:val="single" w:sz="8" w:space="0" w:color="auto"/>
              <w:right w:val="nil"/>
            </w:tcBorders>
            <w:shd w:val="clear" w:color="auto" w:fill="D0CECE" w:themeFill="background2" w:themeFillShade="E6"/>
            <w:vAlign w:val="center"/>
            <w:hideMark/>
          </w:tcPr>
          <w:p w14:paraId="46F24B3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91070102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83C0FA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330C2D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0AECDA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78</w:t>
            </w:r>
          </w:p>
        </w:tc>
      </w:tr>
      <w:tr w:rsidR="00891702" w:rsidRPr="00BA379D" w14:paraId="6102924C"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AE6759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063A444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45B100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Τ.Κ.Ξινόβρυσης</w:t>
            </w:r>
          </w:p>
        </w:tc>
        <w:tc>
          <w:tcPr>
            <w:tcW w:w="2551" w:type="dxa"/>
            <w:tcBorders>
              <w:top w:val="nil"/>
              <w:left w:val="nil"/>
              <w:bottom w:val="single" w:sz="8" w:space="0" w:color="auto"/>
              <w:right w:val="nil"/>
            </w:tcBorders>
            <w:shd w:val="clear" w:color="auto" w:fill="D0CECE" w:themeFill="background2" w:themeFillShade="E6"/>
            <w:vAlign w:val="center"/>
            <w:hideMark/>
          </w:tcPr>
          <w:p w14:paraId="348265A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91070103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983CA9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FFE9D9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10,8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5EFF12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213</w:t>
            </w:r>
          </w:p>
        </w:tc>
      </w:tr>
      <w:tr w:rsidR="00891702" w:rsidRPr="00BA379D" w14:paraId="778000AF"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3AB34B7F"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0B641178"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8FEE34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Τ.Κ.Αφετών</w:t>
            </w:r>
          </w:p>
        </w:tc>
        <w:tc>
          <w:tcPr>
            <w:tcW w:w="2551" w:type="dxa"/>
            <w:tcBorders>
              <w:top w:val="nil"/>
              <w:left w:val="nil"/>
              <w:bottom w:val="single" w:sz="8" w:space="0" w:color="auto"/>
              <w:right w:val="nil"/>
            </w:tcBorders>
            <w:shd w:val="clear" w:color="auto" w:fill="D0CECE" w:themeFill="background2" w:themeFillShade="E6"/>
            <w:vAlign w:val="center"/>
            <w:hideMark/>
          </w:tcPr>
          <w:p w14:paraId="056163C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91070201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43E568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689AB6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8,3</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A81FAD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341</w:t>
            </w:r>
          </w:p>
        </w:tc>
      </w:tr>
      <w:tr w:rsidR="00891702" w:rsidRPr="00BA379D" w14:paraId="78777B64"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04A734D6"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DA2A194"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31D683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Τ.Κ.Καλαμακίου</w:t>
            </w:r>
          </w:p>
        </w:tc>
        <w:tc>
          <w:tcPr>
            <w:tcW w:w="2551" w:type="dxa"/>
            <w:tcBorders>
              <w:top w:val="nil"/>
              <w:left w:val="nil"/>
              <w:bottom w:val="single" w:sz="8" w:space="0" w:color="auto"/>
              <w:right w:val="nil"/>
            </w:tcBorders>
            <w:shd w:val="clear" w:color="auto" w:fill="D0CECE" w:themeFill="background2" w:themeFillShade="E6"/>
            <w:vAlign w:val="center"/>
            <w:hideMark/>
          </w:tcPr>
          <w:p w14:paraId="1A3390F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91070202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74E550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32044C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8,5</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7FB8DB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169</w:t>
            </w:r>
          </w:p>
        </w:tc>
      </w:tr>
      <w:tr w:rsidR="00891702" w:rsidRPr="00BA379D" w14:paraId="6A4D26AF"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1AC59F18"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2A75279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B7DD8A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Τ.Κ.Λαμπινούς</w:t>
            </w:r>
          </w:p>
        </w:tc>
        <w:tc>
          <w:tcPr>
            <w:tcW w:w="2551" w:type="dxa"/>
            <w:tcBorders>
              <w:top w:val="nil"/>
              <w:left w:val="nil"/>
              <w:bottom w:val="single" w:sz="8" w:space="0" w:color="auto"/>
              <w:right w:val="nil"/>
            </w:tcBorders>
            <w:shd w:val="clear" w:color="auto" w:fill="D0CECE" w:themeFill="background2" w:themeFillShade="E6"/>
            <w:vAlign w:val="center"/>
            <w:hideMark/>
          </w:tcPr>
          <w:p w14:paraId="55EE3D7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91070203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FB9B9C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317F6A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3,5</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95F5BA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24</w:t>
            </w:r>
          </w:p>
        </w:tc>
      </w:tr>
      <w:tr w:rsidR="00891702" w:rsidRPr="00BA379D" w14:paraId="1E38B32A"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2CD1FDD0"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0F02E02B"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C5E8FA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Τ.Κ.Νεοχωρίου</w:t>
            </w:r>
          </w:p>
        </w:tc>
        <w:tc>
          <w:tcPr>
            <w:tcW w:w="2551" w:type="dxa"/>
            <w:tcBorders>
              <w:top w:val="nil"/>
              <w:left w:val="nil"/>
              <w:bottom w:val="single" w:sz="8" w:space="0" w:color="auto"/>
              <w:right w:val="nil"/>
            </w:tcBorders>
            <w:shd w:val="clear" w:color="auto" w:fill="D0CECE" w:themeFill="background2" w:themeFillShade="E6"/>
            <w:vAlign w:val="center"/>
            <w:hideMark/>
          </w:tcPr>
          <w:p w14:paraId="52BA2F8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91070204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BBDD52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CA7698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41,7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D89100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735</w:t>
            </w:r>
          </w:p>
        </w:tc>
      </w:tr>
      <w:tr w:rsidR="00891702" w:rsidRPr="00BA379D" w14:paraId="70B11598"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003E04D7"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664C5085"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8B9E2C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Τ.Κ.Συκής</w:t>
            </w:r>
          </w:p>
        </w:tc>
        <w:tc>
          <w:tcPr>
            <w:tcW w:w="2551" w:type="dxa"/>
            <w:tcBorders>
              <w:top w:val="nil"/>
              <w:left w:val="nil"/>
              <w:bottom w:val="single" w:sz="8" w:space="0" w:color="auto"/>
              <w:right w:val="nil"/>
            </w:tcBorders>
            <w:shd w:val="clear" w:color="auto" w:fill="D0CECE" w:themeFill="background2" w:themeFillShade="E6"/>
            <w:vAlign w:val="center"/>
            <w:hideMark/>
          </w:tcPr>
          <w:p w14:paraId="2E3E843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91070205</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F636FE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4C99C2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18,8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5797CA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477</w:t>
            </w:r>
          </w:p>
        </w:tc>
      </w:tr>
      <w:tr w:rsidR="00891702" w:rsidRPr="00BA379D" w14:paraId="0713AAC3" w14:textId="77777777" w:rsidTr="00782AD7">
        <w:trPr>
          <w:trHeight w:val="450"/>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5496681F"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29254980"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6817DF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Τ.Κ.Αγίου Γεωργίου Νηλείας</w:t>
            </w:r>
          </w:p>
        </w:tc>
        <w:tc>
          <w:tcPr>
            <w:tcW w:w="2551" w:type="dxa"/>
            <w:tcBorders>
              <w:top w:val="nil"/>
              <w:left w:val="nil"/>
              <w:bottom w:val="single" w:sz="8" w:space="0" w:color="auto"/>
              <w:right w:val="nil"/>
            </w:tcBorders>
            <w:shd w:val="clear" w:color="auto" w:fill="D0CECE" w:themeFill="background2" w:themeFillShade="E6"/>
            <w:vAlign w:val="center"/>
            <w:hideMark/>
          </w:tcPr>
          <w:p w14:paraId="00CACEC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91070301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F6BF59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BB9BCB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21,3</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F8A48B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963</w:t>
            </w:r>
          </w:p>
        </w:tc>
      </w:tr>
      <w:tr w:rsidR="00891702" w:rsidRPr="00BA379D" w14:paraId="045C79AA"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188AA301"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99C1EA1"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54FC1F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Τ.Κ.Βυζίτσης</w:t>
            </w:r>
          </w:p>
        </w:tc>
        <w:tc>
          <w:tcPr>
            <w:tcW w:w="2551" w:type="dxa"/>
            <w:tcBorders>
              <w:top w:val="nil"/>
              <w:left w:val="nil"/>
              <w:bottom w:val="single" w:sz="8" w:space="0" w:color="auto"/>
              <w:right w:val="nil"/>
            </w:tcBorders>
            <w:shd w:val="clear" w:color="auto" w:fill="D0CECE" w:themeFill="background2" w:themeFillShade="E6"/>
            <w:vAlign w:val="center"/>
            <w:hideMark/>
          </w:tcPr>
          <w:p w14:paraId="2FD19C9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91070302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7702D1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57F5B1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1D786D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306</w:t>
            </w:r>
          </w:p>
        </w:tc>
      </w:tr>
      <w:tr w:rsidR="00891702" w:rsidRPr="00BA379D" w14:paraId="3313AD42"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AB431E4"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DEAEE71"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8CA2D2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Τ.Κ.Καλών Νερών</w:t>
            </w:r>
          </w:p>
        </w:tc>
        <w:tc>
          <w:tcPr>
            <w:tcW w:w="2551" w:type="dxa"/>
            <w:tcBorders>
              <w:top w:val="nil"/>
              <w:left w:val="nil"/>
              <w:bottom w:val="single" w:sz="8" w:space="0" w:color="auto"/>
              <w:right w:val="nil"/>
            </w:tcBorders>
            <w:shd w:val="clear" w:color="auto" w:fill="D0CECE" w:themeFill="background2" w:themeFillShade="E6"/>
            <w:vAlign w:val="center"/>
            <w:hideMark/>
          </w:tcPr>
          <w:p w14:paraId="5F32412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91070303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5FA39C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B88560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858006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594</w:t>
            </w:r>
          </w:p>
        </w:tc>
      </w:tr>
      <w:tr w:rsidR="00891702" w:rsidRPr="00BA379D" w14:paraId="7E099FD9"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14EA87E8"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046C9B56"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58FF3B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Τ.Κ.Μηλεών</w:t>
            </w:r>
          </w:p>
        </w:tc>
        <w:tc>
          <w:tcPr>
            <w:tcW w:w="2551" w:type="dxa"/>
            <w:tcBorders>
              <w:top w:val="nil"/>
              <w:left w:val="nil"/>
              <w:bottom w:val="single" w:sz="8" w:space="0" w:color="auto"/>
              <w:right w:val="nil"/>
            </w:tcBorders>
            <w:shd w:val="clear" w:color="auto" w:fill="D0CECE" w:themeFill="background2" w:themeFillShade="E6"/>
            <w:vAlign w:val="center"/>
            <w:hideMark/>
          </w:tcPr>
          <w:p w14:paraId="0E861D5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91070304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A201BE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CDB0E1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24,4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AB933E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900</w:t>
            </w:r>
          </w:p>
        </w:tc>
      </w:tr>
      <w:tr w:rsidR="00891702" w:rsidRPr="00BA379D" w14:paraId="018C4C82"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5246541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6F151E1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831595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Τ.Κ.Πινακατών</w:t>
            </w:r>
          </w:p>
        </w:tc>
        <w:tc>
          <w:tcPr>
            <w:tcW w:w="2551" w:type="dxa"/>
            <w:tcBorders>
              <w:top w:val="nil"/>
              <w:left w:val="nil"/>
              <w:bottom w:val="single" w:sz="8" w:space="0" w:color="auto"/>
              <w:right w:val="nil"/>
            </w:tcBorders>
            <w:shd w:val="clear" w:color="auto" w:fill="D0CECE" w:themeFill="background2" w:themeFillShade="E6"/>
            <w:vAlign w:val="center"/>
            <w:hideMark/>
          </w:tcPr>
          <w:p w14:paraId="383D1C9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91070305</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B7DEF3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94E290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10</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689DA6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322</w:t>
            </w:r>
          </w:p>
        </w:tc>
      </w:tr>
      <w:tr w:rsidR="00891702" w:rsidRPr="00BA379D" w14:paraId="2916C37A"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7E5FB558"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38BCF1EC"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399C0F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Τ.Κ.Λαύκου</w:t>
            </w:r>
          </w:p>
        </w:tc>
        <w:tc>
          <w:tcPr>
            <w:tcW w:w="2551" w:type="dxa"/>
            <w:tcBorders>
              <w:top w:val="nil"/>
              <w:left w:val="nil"/>
              <w:bottom w:val="single" w:sz="8" w:space="0" w:color="auto"/>
              <w:right w:val="nil"/>
            </w:tcBorders>
            <w:shd w:val="clear" w:color="auto" w:fill="D0CECE" w:themeFill="background2" w:themeFillShade="E6"/>
            <w:vAlign w:val="center"/>
            <w:hideMark/>
          </w:tcPr>
          <w:p w14:paraId="7C8D134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91070401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B29908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49AE0D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63,3</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4AF6DD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582</w:t>
            </w:r>
          </w:p>
        </w:tc>
      </w:tr>
      <w:tr w:rsidR="00891702" w:rsidRPr="00BA379D" w14:paraId="17AA41B2"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955F363"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21671587"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AB1997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Τ.Κ.Μηλίνης</w:t>
            </w:r>
          </w:p>
        </w:tc>
        <w:tc>
          <w:tcPr>
            <w:tcW w:w="2551" w:type="dxa"/>
            <w:tcBorders>
              <w:top w:val="nil"/>
              <w:left w:val="nil"/>
              <w:bottom w:val="single" w:sz="8" w:space="0" w:color="auto"/>
              <w:right w:val="nil"/>
            </w:tcBorders>
            <w:shd w:val="clear" w:color="auto" w:fill="D0CECE" w:themeFill="background2" w:themeFillShade="E6"/>
            <w:vAlign w:val="center"/>
            <w:hideMark/>
          </w:tcPr>
          <w:p w14:paraId="5A5A01C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91070402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A0370C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1099C2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8B8E15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755</w:t>
            </w:r>
          </w:p>
        </w:tc>
      </w:tr>
      <w:tr w:rsidR="00891702" w:rsidRPr="00BA379D" w14:paraId="3ED1782C"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79A6FC3D"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627A14E"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63EB9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Τ.Κ.Προμυρίου</w:t>
            </w:r>
          </w:p>
        </w:tc>
        <w:tc>
          <w:tcPr>
            <w:tcW w:w="2551" w:type="dxa"/>
            <w:tcBorders>
              <w:top w:val="nil"/>
              <w:left w:val="nil"/>
              <w:bottom w:val="single" w:sz="8" w:space="0" w:color="auto"/>
              <w:right w:val="nil"/>
            </w:tcBorders>
            <w:shd w:val="clear" w:color="auto" w:fill="D0CECE" w:themeFill="background2" w:themeFillShade="E6"/>
            <w:vAlign w:val="center"/>
            <w:hideMark/>
          </w:tcPr>
          <w:p w14:paraId="59524A9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91070403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505307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3203CD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50,1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6CBADA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710</w:t>
            </w:r>
          </w:p>
        </w:tc>
      </w:tr>
      <w:tr w:rsidR="00891702" w:rsidRPr="00BA379D" w14:paraId="24395F7A"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04FBF2AD"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50997D49"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B683A5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Τ.Κ.Τρικερίου</w:t>
            </w:r>
          </w:p>
        </w:tc>
        <w:tc>
          <w:tcPr>
            <w:tcW w:w="2551" w:type="dxa"/>
            <w:tcBorders>
              <w:top w:val="nil"/>
              <w:left w:val="nil"/>
              <w:bottom w:val="single" w:sz="8" w:space="0" w:color="auto"/>
              <w:right w:val="nil"/>
            </w:tcBorders>
            <w:shd w:val="clear" w:color="auto" w:fill="D0CECE" w:themeFill="background2" w:themeFillShade="E6"/>
            <w:vAlign w:val="center"/>
            <w:hideMark/>
          </w:tcPr>
          <w:p w14:paraId="5892761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91070501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05C843F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EE33F4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26,8</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EFE7E2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1.353</w:t>
            </w:r>
          </w:p>
        </w:tc>
      </w:tr>
      <w:tr w:rsidR="00891702" w:rsidRPr="00BA379D" w14:paraId="25B5DCB5"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8109A98" w14:textId="77777777" w:rsidR="00891702" w:rsidRPr="00BA379D" w:rsidRDefault="00891702" w:rsidP="00891702">
            <w:pPr>
              <w:jc w:val="center"/>
              <w:rPr>
                <w:rFonts w:ascii="Arial" w:hAnsi="Arial" w:cs="Arial"/>
                <w:color w:val="000000"/>
                <w:sz w:val="18"/>
                <w:szCs w:val="18"/>
              </w:rPr>
            </w:pPr>
          </w:p>
        </w:tc>
        <w:tc>
          <w:tcPr>
            <w:tcW w:w="1116" w:type="dxa"/>
            <w:vMerge w:val="restart"/>
            <w:tcBorders>
              <w:top w:val="nil"/>
              <w:left w:val="single" w:sz="8" w:space="0" w:color="auto"/>
              <w:bottom w:val="single" w:sz="8" w:space="0" w:color="000000"/>
              <w:right w:val="single" w:sz="8" w:space="0" w:color="auto"/>
            </w:tcBorders>
            <w:shd w:val="clear" w:color="auto" w:fill="FBE4D5" w:themeFill="accent2" w:themeFillTint="33"/>
            <w:noWrap/>
            <w:textDirection w:val="btLr"/>
            <w:vAlign w:val="center"/>
            <w:hideMark/>
          </w:tcPr>
          <w:p w14:paraId="400799C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Ρήγα Φεραίου</w:t>
            </w: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7EA42C7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Τ.Κ.Καναλίων</w:t>
            </w:r>
          </w:p>
        </w:tc>
        <w:tc>
          <w:tcPr>
            <w:tcW w:w="2551" w:type="dxa"/>
            <w:tcBorders>
              <w:top w:val="nil"/>
              <w:left w:val="nil"/>
              <w:bottom w:val="single" w:sz="8" w:space="0" w:color="auto"/>
              <w:right w:val="nil"/>
            </w:tcBorders>
            <w:shd w:val="clear" w:color="auto" w:fill="FBE4D5" w:themeFill="accent2" w:themeFillTint="33"/>
            <w:vAlign w:val="center"/>
            <w:hideMark/>
          </w:tcPr>
          <w:p w14:paraId="7B4B50C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91080101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368053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89CFE1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59,6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9CCED3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1.015</w:t>
            </w:r>
          </w:p>
        </w:tc>
      </w:tr>
      <w:tr w:rsidR="00891702" w:rsidRPr="00BA379D" w14:paraId="3DA4DCB7"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CE0D14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67C9CCF0"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43C7F0D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Τ.Κ.Κερασέας</w:t>
            </w:r>
          </w:p>
        </w:tc>
        <w:tc>
          <w:tcPr>
            <w:tcW w:w="2551" w:type="dxa"/>
            <w:tcBorders>
              <w:top w:val="nil"/>
              <w:left w:val="nil"/>
              <w:bottom w:val="single" w:sz="8" w:space="0" w:color="auto"/>
              <w:right w:val="nil"/>
            </w:tcBorders>
            <w:shd w:val="clear" w:color="auto" w:fill="FBE4D5" w:themeFill="accent2" w:themeFillTint="33"/>
            <w:vAlign w:val="center"/>
            <w:hideMark/>
          </w:tcPr>
          <w:p w14:paraId="686F909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91080102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B0BEAC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33B4F1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49,1</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5558A3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280</w:t>
            </w:r>
          </w:p>
        </w:tc>
      </w:tr>
      <w:tr w:rsidR="00891702" w:rsidRPr="00BA379D" w14:paraId="786C10E1"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78B425CE"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321B3B0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59B5859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Τ.Κ.Ριζομύλου</w:t>
            </w:r>
          </w:p>
        </w:tc>
        <w:tc>
          <w:tcPr>
            <w:tcW w:w="2551" w:type="dxa"/>
            <w:tcBorders>
              <w:top w:val="nil"/>
              <w:left w:val="nil"/>
              <w:bottom w:val="single" w:sz="8" w:space="0" w:color="auto"/>
              <w:right w:val="nil"/>
            </w:tcBorders>
            <w:shd w:val="clear" w:color="auto" w:fill="FBE4D5" w:themeFill="accent2" w:themeFillTint="33"/>
            <w:vAlign w:val="center"/>
            <w:hideMark/>
          </w:tcPr>
          <w:p w14:paraId="23D2D53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91080103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6A4A4CE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F756DB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7000FD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1.482</w:t>
            </w:r>
          </w:p>
        </w:tc>
      </w:tr>
      <w:tr w:rsidR="00891702" w:rsidRPr="00BA379D" w14:paraId="54DF2C24"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64D071E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2BAEE052"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6EE07A1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Τ.Κ.Στεφανοβικείου</w:t>
            </w:r>
          </w:p>
        </w:tc>
        <w:tc>
          <w:tcPr>
            <w:tcW w:w="2551" w:type="dxa"/>
            <w:tcBorders>
              <w:top w:val="nil"/>
              <w:left w:val="nil"/>
              <w:bottom w:val="single" w:sz="8" w:space="0" w:color="auto"/>
              <w:right w:val="nil"/>
            </w:tcBorders>
            <w:shd w:val="clear" w:color="auto" w:fill="FBE4D5" w:themeFill="accent2" w:themeFillTint="33"/>
            <w:vAlign w:val="center"/>
            <w:hideMark/>
          </w:tcPr>
          <w:p w14:paraId="34B9799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91080104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A7A3B3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4E3FABD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80,9</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7BB11E2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1.970</w:t>
            </w:r>
          </w:p>
        </w:tc>
      </w:tr>
      <w:tr w:rsidR="00891702" w:rsidRPr="00BA379D" w14:paraId="5A66B3FD"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10AD36B9"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60192249"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3F45248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Τ.Κ.Κεραμιδίου</w:t>
            </w:r>
          </w:p>
        </w:tc>
        <w:tc>
          <w:tcPr>
            <w:tcW w:w="2551" w:type="dxa"/>
            <w:tcBorders>
              <w:top w:val="nil"/>
              <w:left w:val="nil"/>
              <w:bottom w:val="single" w:sz="8" w:space="0" w:color="auto"/>
              <w:right w:val="nil"/>
            </w:tcBorders>
            <w:shd w:val="clear" w:color="auto" w:fill="FBE4D5" w:themeFill="accent2" w:themeFillTint="33"/>
            <w:vAlign w:val="center"/>
            <w:hideMark/>
          </w:tcPr>
          <w:p w14:paraId="5A966ED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91080201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826D8E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ΟΡΕΙΝΗ</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55B71C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111,5</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029B08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423</w:t>
            </w:r>
          </w:p>
        </w:tc>
      </w:tr>
      <w:tr w:rsidR="00891702" w:rsidRPr="00BA379D" w14:paraId="12C8DBA2"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3113D58B"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60F3F52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0A11F50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Δ.Κ.Βελεστίνου</w:t>
            </w:r>
          </w:p>
        </w:tc>
        <w:tc>
          <w:tcPr>
            <w:tcW w:w="2551" w:type="dxa"/>
            <w:tcBorders>
              <w:top w:val="nil"/>
              <w:left w:val="nil"/>
              <w:bottom w:val="single" w:sz="8" w:space="0" w:color="auto"/>
              <w:right w:val="nil"/>
            </w:tcBorders>
            <w:shd w:val="clear" w:color="auto" w:fill="FBE4D5" w:themeFill="accent2" w:themeFillTint="33"/>
            <w:vAlign w:val="center"/>
            <w:hideMark/>
          </w:tcPr>
          <w:p w14:paraId="6DF2B98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91080301</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13C5618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63AD23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44,4</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99EF92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3.403</w:t>
            </w:r>
          </w:p>
        </w:tc>
      </w:tr>
      <w:tr w:rsidR="00891702" w:rsidRPr="00BA379D" w14:paraId="081BD3F1" w14:textId="77777777" w:rsidTr="00782AD7">
        <w:trPr>
          <w:trHeight w:val="450"/>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3E9E8B80"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635A896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235762A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Τα.Κ. Αγίου Γεωργίου Φερών</w:t>
            </w:r>
          </w:p>
        </w:tc>
        <w:tc>
          <w:tcPr>
            <w:tcW w:w="2551" w:type="dxa"/>
            <w:tcBorders>
              <w:top w:val="nil"/>
              <w:left w:val="nil"/>
              <w:bottom w:val="single" w:sz="8" w:space="0" w:color="auto"/>
              <w:right w:val="nil"/>
            </w:tcBorders>
            <w:shd w:val="clear" w:color="auto" w:fill="FBE4D5" w:themeFill="accent2" w:themeFillTint="33"/>
            <w:vAlign w:val="center"/>
            <w:hideMark/>
          </w:tcPr>
          <w:p w14:paraId="6A70A01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91080302</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7DBB9DF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1A85C0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38,6</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52E0760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681</w:t>
            </w:r>
          </w:p>
        </w:tc>
      </w:tr>
      <w:tr w:rsidR="00891702" w:rsidRPr="00BA379D" w14:paraId="0D6A68D4"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2E9E7448"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0FDFBCAF"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155646D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Τ.Κ.Αερινού</w:t>
            </w:r>
          </w:p>
        </w:tc>
        <w:tc>
          <w:tcPr>
            <w:tcW w:w="2551" w:type="dxa"/>
            <w:tcBorders>
              <w:top w:val="nil"/>
              <w:left w:val="nil"/>
              <w:bottom w:val="single" w:sz="8" w:space="0" w:color="auto"/>
              <w:right w:val="nil"/>
            </w:tcBorders>
            <w:shd w:val="clear" w:color="auto" w:fill="FBE4D5" w:themeFill="accent2" w:themeFillTint="33"/>
            <w:vAlign w:val="center"/>
            <w:hideMark/>
          </w:tcPr>
          <w:p w14:paraId="29E8619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91080303</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52F50CF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1DFF262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33,7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6067E93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510</w:t>
            </w:r>
          </w:p>
        </w:tc>
      </w:tr>
      <w:tr w:rsidR="00891702" w:rsidRPr="00BA379D" w14:paraId="51B47121"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64446EF"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44622853"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04B1C868"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 Μικρού Περιβολακίου</w:t>
            </w:r>
          </w:p>
        </w:tc>
        <w:tc>
          <w:tcPr>
            <w:tcW w:w="2551" w:type="dxa"/>
            <w:tcBorders>
              <w:top w:val="nil"/>
              <w:left w:val="nil"/>
              <w:bottom w:val="single" w:sz="8" w:space="0" w:color="auto"/>
              <w:right w:val="nil"/>
            </w:tcBorders>
            <w:shd w:val="clear" w:color="auto" w:fill="FBE4D5" w:themeFill="accent2" w:themeFillTint="33"/>
            <w:vAlign w:val="center"/>
            <w:hideMark/>
          </w:tcPr>
          <w:p w14:paraId="3361DF8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91080304</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4CC8014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2FE6AB9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21,2</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3F5241D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343</w:t>
            </w:r>
          </w:p>
        </w:tc>
      </w:tr>
      <w:tr w:rsidR="00891702" w:rsidRPr="00BA379D" w14:paraId="67A30BD0" w14:textId="77777777" w:rsidTr="00782AD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1264D648" w14:textId="77777777" w:rsidR="00891702" w:rsidRPr="00BA379D" w:rsidRDefault="00891702" w:rsidP="00891702">
            <w:pPr>
              <w:jc w:val="center"/>
              <w:rPr>
                <w:rFonts w:ascii="Arial" w:hAnsi="Arial" w:cs="Arial"/>
                <w:color w:val="000000"/>
                <w:sz w:val="18"/>
                <w:szCs w:val="18"/>
              </w:rPr>
            </w:pPr>
          </w:p>
        </w:tc>
        <w:tc>
          <w:tcPr>
            <w:tcW w:w="1116"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417D5316" w14:textId="77777777" w:rsidR="00891702" w:rsidRPr="00BA379D" w:rsidRDefault="00891702" w:rsidP="00891702">
            <w:pPr>
              <w:jc w:val="center"/>
              <w:rPr>
                <w:rFonts w:ascii="Arial" w:hAnsi="Arial" w:cs="Arial"/>
                <w:color w:val="000000"/>
                <w:sz w:val="18"/>
                <w:szCs w:val="18"/>
              </w:rPr>
            </w:pPr>
          </w:p>
        </w:tc>
        <w:tc>
          <w:tcPr>
            <w:tcW w:w="3004"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7FE93F0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Τ.Κ.Περιβλέπτου</w:t>
            </w:r>
          </w:p>
        </w:tc>
        <w:tc>
          <w:tcPr>
            <w:tcW w:w="2551" w:type="dxa"/>
            <w:tcBorders>
              <w:top w:val="nil"/>
              <w:left w:val="nil"/>
              <w:bottom w:val="single" w:sz="8" w:space="0" w:color="auto"/>
              <w:right w:val="nil"/>
            </w:tcBorders>
            <w:shd w:val="clear" w:color="auto" w:fill="FBE4D5" w:themeFill="accent2" w:themeFillTint="33"/>
            <w:vAlign w:val="center"/>
            <w:hideMark/>
          </w:tcPr>
          <w:p w14:paraId="322470D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91080305</w:t>
            </w:r>
          </w:p>
        </w:tc>
        <w:tc>
          <w:tcPr>
            <w:tcW w:w="1843" w:type="dxa"/>
            <w:tcBorders>
              <w:top w:val="single" w:sz="8"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3B0A0561"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w:t>
            </w:r>
          </w:p>
        </w:tc>
        <w:tc>
          <w:tcPr>
            <w:tcW w:w="1559"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A7D3E3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77,7</w:t>
            </w:r>
          </w:p>
        </w:tc>
        <w:tc>
          <w:tcPr>
            <w:tcW w:w="2268" w:type="dxa"/>
            <w:tcBorders>
              <w:top w:val="single" w:sz="8" w:space="0" w:color="auto"/>
              <w:left w:val="nil"/>
              <w:bottom w:val="single" w:sz="8" w:space="0" w:color="auto"/>
              <w:right w:val="single" w:sz="8" w:space="0" w:color="000000"/>
            </w:tcBorders>
            <w:shd w:val="clear" w:color="auto" w:fill="FFF2CC" w:themeFill="accent4" w:themeFillTint="33"/>
            <w:noWrap/>
            <w:vAlign w:val="center"/>
            <w:hideMark/>
          </w:tcPr>
          <w:p w14:paraId="01C7C37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815</w:t>
            </w:r>
          </w:p>
        </w:tc>
      </w:tr>
      <w:tr w:rsidR="00891702" w:rsidRPr="00BA379D" w14:paraId="4F4A1CB6" w14:textId="77777777" w:rsidTr="00782AD7">
        <w:trPr>
          <w:cantSplit/>
          <w:trHeight w:val="1134"/>
        </w:trPr>
        <w:tc>
          <w:tcPr>
            <w:tcW w:w="1375" w:type="dxa"/>
            <w:vMerge w:val="restart"/>
            <w:tcBorders>
              <w:top w:val="single" w:sz="8" w:space="0" w:color="auto"/>
              <w:left w:val="single" w:sz="8" w:space="0" w:color="auto"/>
              <w:bottom w:val="single" w:sz="8" w:space="0" w:color="000000"/>
              <w:right w:val="single" w:sz="8" w:space="0" w:color="000000"/>
            </w:tcBorders>
            <w:shd w:val="clear" w:color="auto" w:fill="FFF2CC" w:themeFill="accent4" w:themeFillTint="33"/>
            <w:noWrap/>
            <w:textDirection w:val="btLr"/>
            <w:vAlign w:val="center"/>
            <w:hideMark/>
          </w:tcPr>
          <w:p w14:paraId="75092B5D"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Σποράδων</w:t>
            </w:r>
          </w:p>
        </w:tc>
        <w:tc>
          <w:tcPr>
            <w:tcW w:w="1116" w:type="dxa"/>
            <w:tcBorders>
              <w:top w:val="nil"/>
              <w:left w:val="nil"/>
              <w:bottom w:val="single" w:sz="4" w:space="0" w:color="auto"/>
              <w:right w:val="single" w:sz="8" w:space="0" w:color="auto"/>
            </w:tcBorders>
            <w:shd w:val="clear" w:color="auto" w:fill="F7CAAC" w:themeFill="accent2" w:themeFillTint="66"/>
            <w:noWrap/>
            <w:textDirection w:val="btLr"/>
            <w:vAlign w:val="center"/>
            <w:hideMark/>
          </w:tcPr>
          <w:p w14:paraId="7BD188D7" w14:textId="77777777" w:rsidR="00891702" w:rsidRPr="00BA379D" w:rsidRDefault="00891702" w:rsidP="00782AD7">
            <w:pPr>
              <w:ind w:left="113" w:right="113"/>
              <w:jc w:val="center"/>
              <w:rPr>
                <w:rFonts w:ascii="Arial" w:hAnsi="Arial" w:cs="Arial"/>
                <w:color w:val="000000"/>
                <w:sz w:val="18"/>
                <w:szCs w:val="18"/>
              </w:rPr>
            </w:pPr>
            <w:r w:rsidRPr="00BA379D">
              <w:rPr>
                <w:rFonts w:ascii="Arial" w:hAnsi="Arial" w:cs="Arial"/>
                <w:color w:val="000000"/>
                <w:sz w:val="18"/>
                <w:szCs w:val="18"/>
              </w:rPr>
              <w:t>Αλοννήσου</w:t>
            </w:r>
          </w:p>
        </w:tc>
        <w:tc>
          <w:tcPr>
            <w:tcW w:w="3004" w:type="dxa"/>
            <w:tcBorders>
              <w:top w:val="single" w:sz="8" w:space="0" w:color="auto"/>
              <w:left w:val="nil"/>
              <w:bottom w:val="single" w:sz="4" w:space="0" w:color="auto"/>
              <w:right w:val="single" w:sz="8" w:space="0" w:color="000000"/>
            </w:tcBorders>
            <w:shd w:val="clear" w:color="auto" w:fill="F7CAAC" w:themeFill="accent2" w:themeFillTint="66"/>
            <w:vAlign w:val="center"/>
            <w:hideMark/>
          </w:tcPr>
          <w:p w14:paraId="307B9C43" w14:textId="77777777" w:rsidR="00891702" w:rsidRPr="00BA379D" w:rsidRDefault="00891702" w:rsidP="00782AD7">
            <w:pPr>
              <w:jc w:val="center"/>
              <w:rPr>
                <w:rFonts w:ascii="Arial" w:hAnsi="Arial" w:cs="Arial"/>
                <w:color w:val="000000"/>
                <w:sz w:val="18"/>
                <w:szCs w:val="18"/>
              </w:rPr>
            </w:pPr>
            <w:r w:rsidRPr="00BA379D">
              <w:rPr>
                <w:rFonts w:ascii="Arial" w:hAnsi="Arial" w:cs="Arial"/>
                <w:color w:val="000000"/>
                <w:sz w:val="18"/>
                <w:szCs w:val="18"/>
              </w:rPr>
              <w:t>Δ.Κ.Αλοννήσου</w:t>
            </w:r>
          </w:p>
        </w:tc>
        <w:tc>
          <w:tcPr>
            <w:tcW w:w="2551" w:type="dxa"/>
            <w:tcBorders>
              <w:top w:val="nil"/>
              <w:left w:val="nil"/>
              <w:bottom w:val="single" w:sz="4" w:space="0" w:color="auto"/>
              <w:right w:val="nil"/>
            </w:tcBorders>
            <w:shd w:val="clear" w:color="auto" w:fill="F7CAAC" w:themeFill="accent2" w:themeFillTint="66"/>
            <w:vAlign w:val="center"/>
            <w:hideMark/>
          </w:tcPr>
          <w:p w14:paraId="11268F6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91090101</w:t>
            </w:r>
          </w:p>
        </w:tc>
        <w:tc>
          <w:tcPr>
            <w:tcW w:w="1843" w:type="dxa"/>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0F5947A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ΝΗΣΙΩΤΙΚΗ</w:t>
            </w:r>
          </w:p>
        </w:tc>
        <w:tc>
          <w:tcPr>
            <w:tcW w:w="1559" w:type="dxa"/>
            <w:tcBorders>
              <w:top w:val="single" w:sz="8" w:space="0" w:color="auto"/>
              <w:left w:val="nil"/>
              <w:bottom w:val="single" w:sz="4" w:space="0" w:color="auto"/>
              <w:right w:val="single" w:sz="8" w:space="0" w:color="000000"/>
            </w:tcBorders>
            <w:shd w:val="clear" w:color="auto" w:fill="FFF2CC" w:themeFill="accent4" w:themeFillTint="33"/>
            <w:noWrap/>
            <w:vAlign w:val="center"/>
            <w:hideMark/>
          </w:tcPr>
          <w:p w14:paraId="6F1F941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129,6</w:t>
            </w:r>
          </w:p>
        </w:tc>
        <w:tc>
          <w:tcPr>
            <w:tcW w:w="2268" w:type="dxa"/>
            <w:tcBorders>
              <w:top w:val="single" w:sz="8" w:space="0" w:color="auto"/>
              <w:left w:val="nil"/>
              <w:bottom w:val="single" w:sz="4" w:space="0" w:color="auto"/>
              <w:right w:val="single" w:sz="8" w:space="0" w:color="000000"/>
            </w:tcBorders>
            <w:shd w:val="clear" w:color="auto" w:fill="FFF2CC" w:themeFill="accent4" w:themeFillTint="33"/>
            <w:noWrap/>
            <w:vAlign w:val="center"/>
            <w:hideMark/>
          </w:tcPr>
          <w:p w14:paraId="2980DA79"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2.750</w:t>
            </w:r>
          </w:p>
        </w:tc>
      </w:tr>
      <w:tr w:rsidR="00162511" w:rsidRPr="00BA379D" w14:paraId="4F8507D1" w14:textId="77777777" w:rsidTr="00A949A7">
        <w:trPr>
          <w:cantSplit/>
          <w:trHeight w:val="1134"/>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693C5A44" w14:textId="77777777" w:rsidR="00891702" w:rsidRPr="00BA379D" w:rsidRDefault="00891702" w:rsidP="00891702">
            <w:pPr>
              <w:jc w:val="center"/>
              <w:rPr>
                <w:rFonts w:ascii="Arial" w:hAnsi="Arial" w:cs="Arial"/>
                <w:color w:val="000000"/>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extDirection w:val="btLr"/>
            <w:vAlign w:val="center"/>
            <w:hideMark/>
          </w:tcPr>
          <w:p w14:paraId="4B5FCEF9" w14:textId="77777777" w:rsidR="00891702" w:rsidRPr="00BA379D" w:rsidRDefault="00891702" w:rsidP="00782AD7">
            <w:pPr>
              <w:ind w:left="113" w:right="113"/>
              <w:jc w:val="center"/>
              <w:rPr>
                <w:rFonts w:ascii="Arial" w:hAnsi="Arial" w:cs="Arial"/>
                <w:color w:val="000000"/>
                <w:sz w:val="18"/>
                <w:szCs w:val="18"/>
              </w:rPr>
            </w:pPr>
            <w:r w:rsidRPr="00BA379D">
              <w:rPr>
                <w:rFonts w:ascii="Arial" w:hAnsi="Arial" w:cs="Arial"/>
                <w:color w:val="000000"/>
                <w:sz w:val="18"/>
                <w:szCs w:val="18"/>
              </w:rPr>
              <w:t>Σκιάθου</w:t>
            </w:r>
          </w:p>
        </w:tc>
        <w:tc>
          <w:tcPr>
            <w:tcW w:w="30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94125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Δ.Κ.Σκιάθου</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C90F61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91100101</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03E9432"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ΝΗΣΙΩΤΙΚΗ</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BC81DF3"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49,9</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731E0A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6.088</w:t>
            </w:r>
          </w:p>
        </w:tc>
      </w:tr>
      <w:tr w:rsidR="00891702" w:rsidRPr="00BA379D" w14:paraId="222A7155" w14:textId="77777777" w:rsidTr="00A949A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3D89B4F8" w14:textId="77777777" w:rsidR="00891702" w:rsidRPr="00BA379D" w:rsidRDefault="00891702" w:rsidP="00891702">
            <w:pPr>
              <w:jc w:val="center"/>
              <w:rPr>
                <w:rFonts w:ascii="Arial" w:hAnsi="Arial" w:cs="Arial"/>
                <w:color w:val="000000"/>
                <w:sz w:val="18"/>
                <w:szCs w:val="18"/>
              </w:rPr>
            </w:pPr>
          </w:p>
        </w:tc>
        <w:tc>
          <w:tcPr>
            <w:tcW w:w="111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textDirection w:val="btLr"/>
            <w:vAlign w:val="center"/>
            <w:hideMark/>
          </w:tcPr>
          <w:p w14:paraId="66F051F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Σκοπέλου</w:t>
            </w:r>
          </w:p>
        </w:tc>
        <w:tc>
          <w:tcPr>
            <w:tcW w:w="30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85D36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 xml:space="preserve">Δ.Κ.Γλώσσης </w:t>
            </w:r>
          </w:p>
        </w:tc>
        <w:tc>
          <w:tcPr>
            <w:tcW w:w="25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0B689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91110101</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1B72FD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ΝΗΣΙΩΤΙΚΗ</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BB3D2B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12,7</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CA71DAE"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1.168</w:t>
            </w:r>
          </w:p>
        </w:tc>
      </w:tr>
      <w:tr w:rsidR="00891702" w:rsidRPr="00BA379D" w14:paraId="4B48D73A" w14:textId="77777777" w:rsidTr="00A949A7">
        <w:trPr>
          <w:trHeight w:val="315"/>
        </w:trPr>
        <w:tc>
          <w:tcPr>
            <w:tcW w:w="1375" w:type="dxa"/>
            <w:vMerge/>
            <w:tcBorders>
              <w:top w:val="single" w:sz="8" w:space="0" w:color="auto"/>
              <w:left w:val="single" w:sz="8" w:space="0" w:color="auto"/>
              <w:bottom w:val="single" w:sz="8" w:space="0" w:color="000000"/>
              <w:right w:val="single" w:sz="4" w:space="0" w:color="auto"/>
            </w:tcBorders>
            <w:shd w:val="clear" w:color="auto" w:fill="FFF2CC" w:themeFill="accent4" w:themeFillTint="33"/>
            <w:vAlign w:val="center"/>
            <w:hideMark/>
          </w:tcPr>
          <w:p w14:paraId="514A8A8B"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B1C6F8" w14:textId="77777777" w:rsidR="00891702" w:rsidRPr="00BA379D" w:rsidRDefault="00891702" w:rsidP="00891702">
            <w:pPr>
              <w:jc w:val="center"/>
              <w:rPr>
                <w:rFonts w:ascii="Arial" w:hAnsi="Arial" w:cs="Arial"/>
                <w:color w:val="000000"/>
                <w:sz w:val="18"/>
                <w:szCs w:val="18"/>
              </w:rPr>
            </w:pPr>
          </w:p>
        </w:tc>
        <w:tc>
          <w:tcPr>
            <w:tcW w:w="30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2AF514"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Δ.Κ.Σκοπέλου</w:t>
            </w:r>
          </w:p>
        </w:tc>
        <w:tc>
          <w:tcPr>
            <w:tcW w:w="25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08EA10"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91110102</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60853E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ΝΗΣΙΩΤΙΚΗ</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888D5DB"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73,9</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481312F"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3.286</w:t>
            </w:r>
          </w:p>
        </w:tc>
      </w:tr>
      <w:tr w:rsidR="00891702" w:rsidRPr="00BA379D" w14:paraId="3F32CEA5" w14:textId="77777777" w:rsidTr="00A949A7">
        <w:trPr>
          <w:trHeight w:val="315"/>
        </w:trPr>
        <w:tc>
          <w:tcPr>
            <w:tcW w:w="1375"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475AF47" w14:textId="77777777" w:rsidR="00891702" w:rsidRPr="00BA379D" w:rsidRDefault="00891702" w:rsidP="00891702">
            <w:pPr>
              <w:jc w:val="center"/>
              <w:rPr>
                <w:rFonts w:ascii="Arial" w:hAnsi="Arial" w:cs="Arial"/>
                <w:color w:val="000000"/>
                <w:sz w:val="18"/>
                <w:szCs w:val="18"/>
              </w:rPr>
            </w:pPr>
          </w:p>
        </w:tc>
        <w:tc>
          <w:tcPr>
            <w:tcW w:w="1116" w:type="dxa"/>
            <w:vMerge/>
            <w:tcBorders>
              <w:top w:val="single" w:sz="4" w:space="0" w:color="auto"/>
              <w:left w:val="single" w:sz="8" w:space="0" w:color="auto"/>
              <w:bottom w:val="single" w:sz="8" w:space="0" w:color="000000"/>
              <w:right w:val="single" w:sz="8" w:space="0" w:color="auto"/>
            </w:tcBorders>
            <w:shd w:val="clear" w:color="auto" w:fill="C5E0B3" w:themeFill="accent6" w:themeFillTint="66"/>
            <w:vAlign w:val="center"/>
            <w:hideMark/>
          </w:tcPr>
          <w:p w14:paraId="71D1FD26" w14:textId="77777777" w:rsidR="00891702" w:rsidRPr="00BA379D" w:rsidRDefault="00891702" w:rsidP="00891702">
            <w:pPr>
              <w:jc w:val="center"/>
              <w:rPr>
                <w:rFonts w:ascii="Arial" w:hAnsi="Arial" w:cs="Arial"/>
                <w:color w:val="000000"/>
                <w:sz w:val="18"/>
                <w:szCs w:val="18"/>
              </w:rPr>
            </w:pPr>
          </w:p>
        </w:tc>
        <w:tc>
          <w:tcPr>
            <w:tcW w:w="3004" w:type="dxa"/>
            <w:tcBorders>
              <w:top w:val="single" w:sz="4" w:space="0" w:color="auto"/>
              <w:left w:val="nil"/>
              <w:bottom w:val="single" w:sz="8" w:space="0" w:color="auto"/>
              <w:right w:val="single" w:sz="8" w:space="0" w:color="000000"/>
            </w:tcBorders>
            <w:shd w:val="clear" w:color="auto" w:fill="C5E0B3" w:themeFill="accent6" w:themeFillTint="66"/>
            <w:vAlign w:val="center"/>
            <w:hideMark/>
          </w:tcPr>
          <w:p w14:paraId="1FE98A27"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Τ.Κ.Κλήματος</w:t>
            </w:r>
          </w:p>
        </w:tc>
        <w:tc>
          <w:tcPr>
            <w:tcW w:w="2551" w:type="dxa"/>
            <w:tcBorders>
              <w:top w:val="single" w:sz="4" w:space="0" w:color="auto"/>
              <w:left w:val="nil"/>
              <w:bottom w:val="single" w:sz="8" w:space="0" w:color="auto"/>
              <w:right w:val="nil"/>
            </w:tcBorders>
            <w:shd w:val="clear" w:color="auto" w:fill="C5E0B3" w:themeFill="accent6" w:themeFillTint="66"/>
            <w:vAlign w:val="center"/>
            <w:hideMark/>
          </w:tcPr>
          <w:p w14:paraId="5D65AAA5"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91110103</w:t>
            </w:r>
          </w:p>
        </w:tc>
        <w:tc>
          <w:tcPr>
            <w:tcW w:w="1843" w:type="dxa"/>
            <w:tcBorders>
              <w:top w:val="single" w:sz="4" w:space="0" w:color="auto"/>
              <w:left w:val="single" w:sz="8" w:space="0" w:color="auto"/>
              <w:bottom w:val="single" w:sz="8" w:space="0" w:color="auto"/>
              <w:right w:val="single" w:sz="8" w:space="0" w:color="000000"/>
            </w:tcBorders>
            <w:shd w:val="clear" w:color="auto" w:fill="FFF2CC" w:themeFill="accent4" w:themeFillTint="33"/>
            <w:noWrap/>
            <w:vAlign w:val="center"/>
            <w:hideMark/>
          </w:tcPr>
          <w:p w14:paraId="205069CA"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ΝΗΣΙΩΤΙΚΗ</w:t>
            </w:r>
          </w:p>
        </w:tc>
        <w:tc>
          <w:tcPr>
            <w:tcW w:w="1559" w:type="dxa"/>
            <w:tcBorders>
              <w:top w:val="single" w:sz="4" w:space="0" w:color="auto"/>
              <w:left w:val="nil"/>
              <w:bottom w:val="single" w:sz="8" w:space="0" w:color="auto"/>
              <w:right w:val="single" w:sz="8" w:space="0" w:color="000000"/>
            </w:tcBorders>
            <w:shd w:val="clear" w:color="auto" w:fill="FFF2CC" w:themeFill="accent4" w:themeFillTint="33"/>
            <w:noWrap/>
            <w:vAlign w:val="center"/>
            <w:hideMark/>
          </w:tcPr>
          <w:p w14:paraId="47F728CC"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9,7</w:t>
            </w:r>
          </w:p>
        </w:tc>
        <w:tc>
          <w:tcPr>
            <w:tcW w:w="2268" w:type="dxa"/>
            <w:tcBorders>
              <w:top w:val="single" w:sz="4" w:space="0" w:color="auto"/>
              <w:left w:val="nil"/>
              <w:bottom w:val="single" w:sz="8" w:space="0" w:color="auto"/>
              <w:right w:val="single" w:sz="8" w:space="0" w:color="000000"/>
            </w:tcBorders>
            <w:shd w:val="clear" w:color="auto" w:fill="FFF2CC" w:themeFill="accent4" w:themeFillTint="33"/>
            <w:noWrap/>
            <w:vAlign w:val="center"/>
            <w:hideMark/>
          </w:tcPr>
          <w:p w14:paraId="6FE4FFB6" w14:textId="77777777" w:rsidR="00891702" w:rsidRPr="00BA379D" w:rsidRDefault="00891702" w:rsidP="00891702">
            <w:pPr>
              <w:jc w:val="center"/>
              <w:rPr>
                <w:rFonts w:ascii="Arial" w:hAnsi="Arial" w:cs="Arial"/>
                <w:color w:val="000000"/>
                <w:sz w:val="18"/>
                <w:szCs w:val="18"/>
              </w:rPr>
            </w:pPr>
            <w:r w:rsidRPr="00BA379D">
              <w:rPr>
                <w:rFonts w:ascii="Arial" w:hAnsi="Arial" w:cs="Arial"/>
                <w:color w:val="000000"/>
                <w:sz w:val="18"/>
                <w:szCs w:val="18"/>
              </w:rPr>
              <w:t>506</w:t>
            </w:r>
          </w:p>
        </w:tc>
      </w:tr>
      <w:tr w:rsidR="00891702" w:rsidRPr="00BA379D" w14:paraId="03A5997D" w14:textId="77777777" w:rsidTr="00782AD7">
        <w:trPr>
          <w:trHeight w:val="315"/>
        </w:trPr>
        <w:tc>
          <w:tcPr>
            <w:tcW w:w="9889" w:type="dxa"/>
            <w:gridSpan w:val="5"/>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center"/>
            <w:hideMark/>
          </w:tcPr>
          <w:p w14:paraId="1B2E6E94"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 xml:space="preserve">Σύνολο περιοχής παρέμβασης </w:t>
            </w:r>
          </w:p>
        </w:tc>
        <w:tc>
          <w:tcPr>
            <w:tcW w:w="1559" w:type="dxa"/>
            <w:tcBorders>
              <w:top w:val="single" w:sz="8" w:space="0" w:color="auto"/>
              <w:left w:val="nil"/>
              <w:bottom w:val="single" w:sz="8" w:space="0" w:color="auto"/>
              <w:right w:val="single" w:sz="8" w:space="0" w:color="000000"/>
            </w:tcBorders>
            <w:shd w:val="clear" w:color="auto" w:fill="B4C6E7" w:themeFill="accent1" w:themeFillTint="66"/>
            <w:noWrap/>
            <w:vAlign w:val="center"/>
            <w:hideMark/>
          </w:tcPr>
          <w:p w14:paraId="5F54E70D"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2.586,50</w:t>
            </w:r>
          </w:p>
        </w:tc>
        <w:tc>
          <w:tcPr>
            <w:tcW w:w="2268" w:type="dxa"/>
            <w:tcBorders>
              <w:top w:val="single" w:sz="8" w:space="0" w:color="auto"/>
              <w:left w:val="nil"/>
              <w:bottom w:val="single" w:sz="8" w:space="0" w:color="auto"/>
              <w:right w:val="single" w:sz="8" w:space="0" w:color="000000"/>
            </w:tcBorders>
            <w:shd w:val="clear" w:color="auto" w:fill="B4C6E7" w:themeFill="accent1" w:themeFillTint="66"/>
            <w:noWrap/>
            <w:vAlign w:val="center"/>
            <w:hideMark/>
          </w:tcPr>
          <w:p w14:paraId="5730BBE8"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84.184,00</w:t>
            </w:r>
          </w:p>
        </w:tc>
      </w:tr>
      <w:tr w:rsidR="00891702" w:rsidRPr="00BA379D" w14:paraId="174EE4E6" w14:textId="77777777" w:rsidTr="00782AD7">
        <w:trPr>
          <w:trHeight w:val="315"/>
        </w:trPr>
        <w:tc>
          <w:tcPr>
            <w:tcW w:w="9889" w:type="dxa"/>
            <w:gridSpan w:val="5"/>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center"/>
            <w:hideMark/>
          </w:tcPr>
          <w:p w14:paraId="02FDFA99"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Σύνολο Περιφερειακής Ενότητας Σποράδων</w:t>
            </w:r>
          </w:p>
        </w:tc>
        <w:tc>
          <w:tcPr>
            <w:tcW w:w="1559" w:type="dxa"/>
            <w:tcBorders>
              <w:top w:val="single" w:sz="8" w:space="0" w:color="auto"/>
              <w:left w:val="nil"/>
              <w:bottom w:val="single" w:sz="8" w:space="0" w:color="auto"/>
              <w:right w:val="single" w:sz="8" w:space="0" w:color="000000"/>
            </w:tcBorders>
            <w:shd w:val="clear" w:color="auto" w:fill="B4C6E7" w:themeFill="accent1" w:themeFillTint="66"/>
            <w:noWrap/>
            <w:vAlign w:val="center"/>
            <w:hideMark/>
          </w:tcPr>
          <w:p w14:paraId="64837D2C"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276,00</w:t>
            </w:r>
          </w:p>
        </w:tc>
        <w:tc>
          <w:tcPr>
            <w:tcW w:w="2268" w:type="dxa"/>
            <w:tcBorders>
              <w:top w:val="single" w:sz="8" w:space="0" w:color="auto"/>
              <w:left w:val="nil"/>
              <w:bottom w:val="single" w:sz="8" w:space="0" w:color="auto"/>
              <w:right w:val="single" w:sz="8" w:space="0" w:color="000000"/>
            </w:tcBorders>
            <w:shd w:val="clear" w:color="auto" w:fill="B4C6E7" w:themeFill="accent1" w:themeFillTint="66"/>
            <w:noWrap/>
            <w:vAlign w:val="center"/>
            <w:hideMark/>
          </w:tcPr>
          <w:p w14:paraId="2365E6AB"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13.798,00</w:t>
            </w:r>
          </w:p>
        </w:tc>
      </w:tr>
      <w:tr w:rsidR="00891702" w:rsidRPr="00BA379D" w14:paraId="5FC40FD8" w14:textId="77777777" w:rsidTr="00782AD7">
        <w:trPr>
          <w:trHeight w:val="315"/>
        </w:trPr>
        <w:tc>
          <w:tcPr>
            <w:tcW w:w="9889" w:type="dxa"/>
            <w:gridSpan w:val="5"/>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center"/>
            <w:hideMark/>
          </w:tcPr>
          <w:p w14:paraId="48AFF690"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Σύνολο Περιφερειακής Ενότητας Μαγνησίας</w:t>
            </w:r>
          </w:p>
        </w:tc>
        <w:tc>
          <w:tcPr>
            <w:tcW w:w="1559" w:type="dxa"/>
            <w:tcBorders>
              <w:top w:val="single" w:sz="8" w:space="0" w:color="auto"/>
              <w:left w:val="nil"/>
              <w:bottom w:val="single" w:sz="8" w:space="0" w:color="auto"/>
              <w:right w:val="single" w:sz="8" w:space="0" w:color="000000"/>
            </w:tcBorders>
            <w:shd w:val="clear" w:color="auto" w:fill="B4C6E7" w:themeFill="accent1" w:themeFillTint="66"/>
            <w:noWrap/>
            <w:vAlign w:val="center"/>
            <w:hideMark/>
          </w:tcPr>
          <w:p w14:paraId="2192D632"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2.360,00</w:t>
            </w:r>
          </w:p>
        </w:tc>
        <w:tc>
          <w:tcPr>
            <w:tcW w:w="2268" w:type="dxa"/>
            <w:tcBorders>
              <w:top w:val="single" w:sz="8" w:space="0" w:color="auto"/>
              <w:left w:val="nil"/>
              <w:bottom w:val="single" w:sz="8" w:space="0" w:color="auto"/>
              <w:right w:val="single" w:sz="8" w:space="0" w:color="000000"/>
            </w:tcBorders>
            <w:shd w:val="clear" w:color="auto" w:fill="B4C6E7" w:themeFill="accent1" w:themeFillTint="66"/>
            <w:noWrap/>
            <w:vAlign w:val="center"/>
            <w:hideMark/>
          </w:tcPr>
          <w:p w14:paraId="192FF483" w14:textId="77777777" w:rsidR="00891702" w:rsidRPr="00782AD7" w:rsidRDefault="00891702" w:rsidP="00891702">
            <w:pPr>
              <w:jc w:val="center"/>
              <w:rPr>
                <w:rFonts w:ascii="Arial" w:hAnsi="Arial" w:cs="Arial"/>
                <w:b/>
                <w:color w:val="000000"/>
                <w:sz w:val="18"/>
                <w:szCs w:val="18"/>
              </w:rPr>
            </w:pPr>
            <w:r w:rsidRPr="00782AD7">
              <w:rPr>
                <w:rFonts w:ascii="Arial" w:hAnsi="Arial" w:cs="Arial"/>
                <w:b/>
                <w:color w:val="000000"/>
                <w:sz w:val="18"/>
                <w:szCs w:val="18"/>
              </w:rPr>
              <w:t>189.093,00</w:t>
            </w:r>
          </w:p>
        </w:tc>
      </w:tr>
    </w:tbl>
    <w:p w14:paraId="7FA0AB87" w14:textId="77777777" w:rsidR="005256E1" w:rsidRDefault="005256E1" w:rsidP="005256E1">
      <w:pPr>
        <w:pStyle w:val="ab"/>
        <w:tabs>
          <w:tab w:val="left" w:pos="1665"/>
        </w:tabs>
        <w:rPr>
          <w:rFonts w:asciiTheme="minorHAnsi" w:hAnsiTheme="minorHAnsi" w:cstheme="minorHAnsi"/>
          <w:b/>
          <w:sz w:val="22"/>
          <w:szCs w:val="22"/>
        </w:rPr>
      </w:pPr>
      <w:r>
        <w:rPr>
          <w:rFonts w:asciiTheme="minorHAnsi" w:hAnsiTheme="minorHAnsi" w:cstheme="minorHAnsi"/>
          <w:b/>
          <w:sz w:val="22"/>
          <w:szCs w:val="22"/>
        </w:rPr>
        <w:tab/>
      </w:r>
    </w:p>
    <w:p w14:paraId="51E166FB" w14:textId="77777777" w:rsidR="005256E1" w:rsidRDefault="005256E1" w:rsidP="005256E1">
      <w:pPr>
        <w:pStyle w:val="ab"/>
        <w:tabs>
          <w:tab w:val="left" w:pos="1665"/>
        </w:tabs>
        <w:rPr>
          <w:rFonts w:asciiTheme="minorHAnsi" w:hAnsiTheme="minorHAnsi" w:cstheme="minorHAnsi"/>
          <w:b/>
          <w:sz w:val="22"/>
          <w:szCs w:val="22"/>
        </w:rPr>
      </w:pPr>
    </w:p>
    <w:p w14:paraId="4F389EA6" w14:textId="77777777" w:rsidR="005256E1" w:rsidRDefault="005256E1" w:rsidP="005256E1"/>
    <w:p w14:paraId="4A2B1C9F" w14:textId="77777777" w:rsidR="00442F91" w:rsidRPr="005256E1" w:rsidRDefault="00442F91" w:rsidP="005256E1">
      <w:pPr>
        <w:sectPr w:rsidR="00442F91" w:rsidRPr="005256E1" w:rsidSect="0027377A">
          <w:pgSz w:w="16838" w:h="11906" w:orient="landscape"/>
          <w:pgMar w:top="1800" w:right="1618" w:bottom="2410" w:left="426" w:header="708" w:footer="708" w:gutter="0"/>
          <w:cols w:space="708"/>
          <w:docGrid w:linePitch="360"/>
        </w:sectPr>
      </w:pPr>
    </w:p>
    <w:p w14:paraId="72F5E330" w14:textId="77777777" w:rsidR="00442F91" w:rsidRPr="00D17E5E" w:rsidRDefault="00442F91" w:rsidP="00442F91">
      <w:pPr>
        <w:pStyle w:val="ab"/>
        <w:rPr>
          <w:rFonts w:asciiTheme="minorHAnsi" w:hAnsiTheme="minorHAnsi" w:cstheme="minorHAnsi"/>
          <w:b/>
          <w:sz w:val="22"/>
          <w:szCs w:val="22"/>
        </w:rPr>
      </w:pPr>
      <w:r w:rsidRPr="00D17E5E">
        <w:rPr>
          <w:rFonts w:asciiTheme="minorHAnsi" w:hAnsiTheme="minorHAnsi" w:cstheme="minorHAnsi"/>
          <w:b/>
          <w:sz w:val="22"/>
          <w:szCs w:val="22"/>
        </w:rPr>
        <w:t xml:space="preserve">1.2 Είδος της ενίσχυσης και ποσά στήριξης </w:t>
      </w:r>
    </w:p>
    <w:p w14:paraId="5E19AA10" w14:textId="77777777" w:rsidR="009C4FDE" w:rsidRDefault="009C4FDE" w:rsidP="009C4FDE">
      <w:pPr>
        <w:pStyle w:val="ab"/>
        <w:tabs>
          <w:tab w:val="num" w:pos="142"/>
        </w:tabs>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α. Η ενίσχυση χορηγείται στο δικαιούχο με τη μορφή επιχορήγησης και το ύψος της υπολογίζεται βάσει των επιλέξιμων δαπανών.</w:t>
      </w:r>
    </w:p>
    <w:p w14:paraId="199E0AF2" w14:textId="77777777" w:rsidR="009C4FDE" w:rsidRDefault="009C4FDE" w:rsidP="009C4FDE">
      <w:pPr>
        <w:pStyle w:val="ab"/>
        <w:tabs>
          <w:tab w:val="num" w:pos="142"/>
        </w:tabs>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Ο συνολικός προϋπολογισμός κάθε αίτησης στήριξης δυνητικού δικαιούχου ενίσχυσης δεν μπορεί να υπερβεί τις 600.000 € για πράξεις που αφορούν σε υποδομές ή / και εξοπλισμό και τις 100.000€ για άυλες πράξεις.</w:t>
      </w:r>
    </w:p>
    <w:p w14:paraId="5F16A54D" w14:textId="77777777" w:rsidR="009C4FDE" w:rsidRDefault="009C4FDE" w:rsidP="009C4FDE">
      <w:pPr>
        <w:pStyle w:val="ab"/>
        <w:tabs>
          <w:tab w:val="num" w:pos="142"/>
        </w:tabs>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Κάθε δυνητικός δικαιούχος μπορεί να πραγματοποιήσει πράξη με προϋπολογισμό στα ανωτέρω όρια,</w:t>
      </w:r>
      <w:r w:rsidRPr="009C4FDE">
        <w:rPr>
          <w:rFonts w:asciiTheme="minorHAnsi" w:hAnsiTheme="minorHAnsi" w:cstheme="minorHAnsi"/>
          <w:sz w:val="22"/>
          <w:szCs w:val="22"/>
        </w:rPr>
        <w:t xml:space="preserve"> </w:t>
      </w:r>
      <w:r>
        <w:rPr>
          <w:rFonts w:asciiTheme="minorHAnsi" w:hAnsiTheme="minorHAnsi" w:cstheme="minorHAnsi"/>
          <w:sz w:val="22"/>
          <w:szCs w:val="22"/>
        </w:rPr>
        <w:t>ωστόσο, απαραίτητη προϋπόθεση για την ένταξη μιας πράξης αποτελεί η διαθεσιμότητα των πόρων της πρόσκλησης.</w:t>
      </w:r>
    </w:p>
    <w:p w14:paraId="02D06E71" w14:textId="77777777" w:rsidR="009C4FDE" w:rsidRDefault="009C4FDE" w:rsidP="009C4FDE">
      <w:pPr>
        <w:pStyle w:val="ab"/>
        <w:tabs>
          <w:tab w:val="num" w:pos="142"/>
        </w:tabs>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Σε περίπτωση χρήσης του καθεστώτος deminimis </w:t>
      </w:r>
      <w:r w:rsidR="00CB667E" w:rsidRPr="003F4810">
        <w:rPr>
          <w:rFonts w:asciiTheme="minorHAnsi" w:hAnsiTheme="minorHAnsi" w:cstheme="minorHAnsi"/>
          <w:sz w:val="22"/>
          <w:szCs w:val="22"/>
        </w:rPr>
        <w:t xml:space="preserve">(ΚΑΝ 1407/13), </w:t>
      </w:r>
      <w:r>
        <w:rPr>
          <w:rFonts w:asciiTheme="minorHAnsi" w:hAnsiTheme="minorHAnsi" w:cstheme="minorHAnsi"/>
          <w:sz w:val="22"/>
          <w:szCs w:val="22"/>
        </w:rPr>
        <w:t>η μέγιστη Δημόσια Δαπάνη μπορεί να ανέλθει στις 200.000€ την τριετία</w:t>
      </w:r>
      <w:r w:rsidRPr="009C4FDE">
        <w:rPr>
          <w:rFonts w:asciiTheme="minorHAnsi" w:hAnsiTheme="minorHAnsi" w:cstheme="minorHAnsi"/>
          <w:sz w:val="22"/>
          <w:szCs w:val="22"/>
        </w:rPr>
        <w:t xml:space="preserve"> </w:t>
      </w:r>
      <w:r>
        <w:rPr>
          <w:rFonts w:asciiTheme="minorHAnsi" w:hAnsiTheme="minorHAnsi" w:cstheme="minorHAnsi"/>
          <w:sz w:val="22"/>
          <w:szCs w:val="22"/>
        </w:rPr>
        <w:t>συναθροίζοντας και τυχόν ενισχύσεις που έχουν ληφθεί ή θα ληφθούν, από άλλα μέτρα που υπάγονται στο καθεστώς deminimis σε οποιαδήποτε περίοδο τριών οικονομικών ετών</w:t>
      </w:r>
      <w:r w:rsidRPr="009C4FDE">
        <w:rPr>
          <w:rFonts w:asciiTheme="minorHAnsi" w:hAnsiTheme="minorHAnsi" w:cstheme="minorHAnsi"/>
          <w:sz w:val="22"/>
          <w:szCs w:val="22"/>
        </w:rPr>
        <w:t xml:space="preserve"> </w:t>
      </w:r>
      <w:r>
        <w:rPr>
          <w:rFonts w:asciiTheme="minorHAnsi" w:hAnsiTheme="minorHAnsi" w:cstheme="minorHAnsi"/>
          <w:sz w:val="22"/>
          <w:szCs w:val="22"/>
        </w:rPr>
        <w:t>σε επίπεδο ενιαίας επιχείρησης.</w:t>
      </w:r>
    </w:p>
    <w:p w14:paraId="11299502" w14:textId="77777777" w:rsidR="009C4FDE" w:rsidRDefault="009C4FDE" w:rsidP="009C4FDE">
      <w:pPr>
        <w:pStyle w:val="ab"/>
        <w:tabs>
          <w:tab w:val="num" w:pos="142"/>
        </w:tabs>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β. Ο φόρος προστιθέμενης αξίας, είναι επιλέξιμος, κατά το μέρος που δεν είναι ανακτήσιμος δυνάμει της εθνικής νομοθεσίας.</w:t>
      </w:r>
    </w:p>
    <w:p w14:paraId="03462ACD" w14:textId="77777777" w:rsidR="00B92364" w:rsidRPr="00D1115E" w:rsidRDefault="00B92364" w:rsidP="00442F91">
      <w:pPr>
        <w:pStyle w:val="ab"/>
        <w:rPr>
          <w:rFonts w:asciiTheme="minorHAnsi" w:hAnsiTheme="minorHAnsi" w:cstheme="minorHAnsi"/>
          <w:b/>
          <w:sz w:val="22"/>
          <w:szCs w:val="22"/>
        </w:rPr>
      </w:pPr>
    </w:p>
    <w:p w14:paraId="35E4A003" w14:textId="77777777" w:rsidR="00442F91" w:rsidRPr="007C0406" w:rsidRDefault="00442F91" w:rsidP="00442F91">
      <w:pPr>
        <w:pStyle w:val="ab"/>
        <w:rPr>
          <w:rFonts w:asciiTheme="minorHAnsi" w:hAnsiTheme="minorHAnsi" w:cstheme="minorHAnsi"/>
          <w:b/>
          <w:sz w:val="22"/>
          <w:szCs w:val="22"/>
        </w:rPr>
      </w:pPr>
      <w:r w:rsidRPr="007C0406">
        <w:rPr>
          <w:rFonts w:asciiTheme="minorHAnsi" w:hAnsiTheme="minorHAnsi" w:cstheme="minorHAnsi"/>
          <w:b/>
          <w:sz w:val="22"/>
          <w:szCs w:val="22"/>
        </w:rPr>
        <w:t xml:space="preserve">1.3 Χρηματοδοτικό σχήμα  </w:t>
      </w:r>
    </w:p>
    <w:p w14:paraId="1EDB6D02" w14:textId="77777777" w:rsidR="009C4FDE" w:rsidRDefault="009C4FDE" w:rsidP="009C4FDE">
      <w:pPr>
        <w:pStyle w:val="ab"/>
        <w:tabs>
          <w:tab w:val="num" w:pos="142"/>
        </w:tabs>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την εξέταση - αξιολόγηση του κάθε αιτήματος στήριξης αποτελεί τον συνολικό εγκεκριμένο</w:t>
      </w:r>
      <w:r w:rsidRPr="009C4FDE">
        <w:rPr>
          <w:rFonts w:asciiTheme="minorHAnsi" w:hAnsiTheme="minorHAnsi" w:cstheme="minorHAnsi"/>
          <w:sz w:val="22"/>
          <w:szCs w:val="22"/>
        </w:rPr>
        <w:t xml:space="preserve"> </w:t>
      </w:r>
      <w:r>
        <w:rPr>
          <w:rFonts w:asciiTheme="minorHAnsi" w:hAnsiTheme="minorHAnsi" w:cstheme="minorHAnsi"/>
          <w:sz w:val="22"/>
          <w:szCs w:val="22"/>
        </w:rPr>
        <w:t xml:space="preserve">προϋπολογισμό του έργου. Δεν μπορεί να δικαιολογηθεί οποιαδήποτε αύξηση του </w:t>
      </w:r>
      <w:r w:rsidR="00182585" w:rsidRPr="00182585">
        <w:rPr>
          <w:rFonts w:asciiTheme="minorHAnsi" w:hAnsiTheme="minorHAnsi" w:cstheme="minorHAnsi"/>
          <w:sz w:val="22"/>
          <w:szCs w:val="22"/>
        </w:rPr>
        <w:t xml:space="preserve">συνολικού εγκεκριμένου </w:t>
      </w:r>
      <w:r>
        <w:rPr>
          <w:rFonts w:asciiTheme="minorHAnsi" w:hAnsiTheme="minorHAnsi" w:cstheme="minorHAnsi"/>
          <w:sz w:val="22"/>
          <w:szCs w:val="22"/>
        </w:rPr>
        <w:t>προϋπολογισμού του έργου.</w:t>
      </w:r>
    </w:p>
    <w:p w14:paraId="62F1AF01" w14:textId="77777777" w:rsidR="00A1187B" w:rsidRPr="00B13BE6" w:rsidRDefault="00A1187B" w:rsidP="00442F91">
      <w:pPr>
        <w:pStyle w:val="ab"/>
        <w:rPr>
          <w:rFonts w:asciiTheme="minorHAnsi" w:hAnsiTheme="minorHAnsi" w:cstheme="minorHAnsi"/>
          <w:b/>
          <w:sz w:val="22"/>
          <w:szCs w:val="22"/>
        </w:rPr>
      </w:pPr>
    </w:p>
    <w:p w14:paraId="6CD3ABED" w14:textId="77777777" w:rsidR="00442F91" w:rsidRPr="007C0406" w:rsidRDefault="00442F91" w:rsidP="00442F91">
      <w:pPr>
        <w:pStyle w:val="ab"/>
        <w:rPr>
          <w:rFonts w:asciiTheme="minorHAnsi" w:hAnsiTheme="minorHAnsi" w:cstheme="minorHAnsi"/>
          <w:b/>
          <w:sz w:val="22"/>
          <w:szCs w:val="22"/>
        </w:rPr>
      </w:pPr>
      <w:r w:rsidRPr="007C0406">
        <w:rPr>
          <w:rFonts w:asciiTheme="minorHAnsi" w:hAnsiTheme="minorHAnsi" w:cstheme="minorHAnsi"/>
          <w:b/>
          <w:sz w:val="22"/>
          <w:szCs w:val="22"/>
        </w:rPr>
        <w:t>1.3.1</w:t>
      </w:r>
      <w:r w:rsidRPr="007C0406">
        <w:rPr>
          <w:rFonts w:asciiTheme="minorHAnsi" w:hAnsiTheme="minorHAnsi" w:cstheme="minorHAnsi"/>
          <w:b/>
          <w:sz w:val="22"/>
          <w:szCs w:val="22"/>
        </w:rPr>
        <w:tab/>
        <w:t>Ένταση της ενίσχυσης</w:t>
      </w:r>
    </w:p>
    <w:p w14:paraId="0F7798E3" w14:textId="21A7D724" w:rsidR="00442F91" w:rsidRPr="009E5C13" w:rsidRDefault="00A1187B" w:rsidP="00650094">
      <w:pPr>
        <w:tabs>
          <w:tab w:val="num" w:pos="142"/>
        </w:tabs>
        <w:suppressAutoHyphens/>
        <w:spacing w:before="120" w:line="276" w:lineRule="auto"/>
        <w:jc w:val="both"/>
        <w:rPr>
          <w:rFonts w:asciiTheme="minorHAnsi" w:hAnsiTheme="minorHAnsi" w:cstheme="minorHAnsi"/>
          <w:bCs/>
          <w:sz w:val="22"/>
          <w:szCs w:val="22"/>
          <w:lang w:eastAsia="ar-SA"/>
        </w:rPr>
      </w:pPr>
      <w:bookmarkStart w:id="3" w:name="_Toc448223843"/>
      <w:bookmarkStart w:id="4" w:name="_Ref448833108"/>
      <w:r w:rsidRPr="00650094">
        <w:rPr>
          <w:rFonts w:asciiTheme="minorHAnsi" w:hAnsiTheme="minorHAnsi" w:cstheme="minorHAnsi"/>
          <w:bCs/>
          <w:sz w:val="22"/>
          <w:szCs w:val="22"/>
          <w:lang w:eastAsia="ar-SA"/>
        </w:rPr>
        <w:t xml:space="preserve">Η ένταση της ενίσχυσης των αιτήσεων στήριξης, ο εφαρμοζόμενος κανονισμός χορήγησης της ενίσχυσης ανά υποδράση και οι ειδικοί όροι ανά υπο-δράση για το σύνολο των προκηρυσσόμενων υπο-δράσεων στο πλαίσιο της παρούσας πρόσκλησης, παρουσιάζονται αναλυτικά </w:t>
      </w:r>
      <w:r w:rsidR="00442F91" w:rsidRPr="00650094">
        <w:rPr>
          <w:rFonts w:asciiTheme="minorHAnsi" w:hAnsiTheme="minorHAnsi" w:cstheme="minorHAnsi"/>
          <w:bCs/>
          <w:sz w:val="22"/>
          <w:szCs w:val="22"/>
          <w:lang w:eastAsia="ar-SA"/>
        </w:rPr>
        <w:t>στο</w:t>
      </w:r>
      <w:r w:rsidR="00680D04" w:rsidRPr="00A708F7">
        <w:rPr>
          <w:rFonts w:asciiTheme="minorHAnsi" w:hAnsiTheme="minorHAnsi" w:cstheme="minorHAnsi"/>
          <w:bCs/>
          <w:sz w:val="22"/>
          <w:szCs w:val="22"/>
          <w:lang w:eastAsia="ar-SA"/>
        </w:rPr>
        <w:t xml:space="preserve"> </w:t>
      </w:r>
      <w:r w:rsidR="00680D04">
        <w:rPr>
          <w:rFonts w:asciiTheme="minorHAnsi" w:hAnsiTheme="minorHAnsi" w:cstheme="minorHAnsi"/>
          <w:bCs/>
          <w:sz w:val="22"/>
          <w:szCs w:val="22"/>
          <w:lang w:eastAsia="ar-SA"/>
        </w:rPr>
        <w:t>πεδίο</w:t>
      </w:r>
      <w:r w:rsidR="00442F91" w:rsidRPr="00650094">
        <w:rPr>
          <w:rFonts w:asciiTheme="minorHAnsi" w:hAnsiTheme="minorHAnsi" w:cstheme="minorHAnsi"/>
          <w:bCs/>
          <w:sz w:val="22"/>
          <w:szCs w:val="22"/>
          <w:lang w:eastAsia="ar-SA"/>
        </w:rPr>
        <w:t xml:space="preserve"> </w:t>
      </w:r>
      <w:r w:rsidR="00680D04" w:rsidRPr="00680D04">
        <w:rPr>
          <w:rFonts w:asciiTheme="minorHAnsi" w:hAnsiTheme="minorHAnsi" w:cstheme="minorHAnsi"/>
          <w:bCs/>
          <w:sz w:val="22"/>
          <w:szCs w:val="22"/>
          <w:lang w:eastAsia="ar-SA"/>
        </w:rPr>
        <w:t xml:space="preserve">1.1  </w:t>
      </w:r>
      <w:r w:rsidR="00680D04">
        <w:rPr>
          <w:rFonts w:asciiTheme="minorHAnsi" w:hAnsiTheme="minorHAnsi" w:cstheme="minorHAnsi"/>
          <w:bCs/>
          <w:sz w:val="22"/>
          <w:szCs w:val="22"/>
          <w:lang w:eastAsia="ar-SA"/>
        </w:rPr>
        <w:t>«</w:t>
      </w:r>
      <w:r w:rsidR="00680D04" w:rsidRPr="00680D04">
        <w:rPr>
          <w:rFonts w:asciiTheme="minorHAnsi" w:hAnsiTheme="minorHAnsi" w:cstheme="minorHAnsi"/>
          <w:bCs/>
          <w:sz w:val="22"/>
          <w:szCs w:val="22"/>
          <w:lang w:eastAsia="ar-SA"/>
        </w:rPr>
        <w:t>Υπο-δράσεις πρόσκλησης</w:t>
      </w:r>
      <w:r w:rsidR="00680D04">
        <w:rPr>
          <w:rFonts w:asciiTheme="minorHAnsi" w:hAnsiTheme="minorHAnsi" w:cstheme="minorHAnsi"/>
          <w:bCs/>
          <w:sz w:val="22"/>
          <w:szCs w:val="22"/>
          <w:lang w:eastAsia="ar-SA"/>
        </w:rPr>
        <w:t>»</w:t>
      </w:r>
      <w:r w:rsidR="003E0DD9">
        <w:rPr>
          <w:rFonts w:asciiTheme="minorHAnsi" w:hAnsiTheme="minorHAnsi" w:cstheme="minorHAnsi"/>
          <w:bCs/>
          <w:sz w:val="22"/>
          <w:szCs w:val="22"/>
          <w:lang w:eastAsia="ar-SA"/>
        </w:rPr>
        <w:t>.</w:t>
      </w:r>
    </w:p>
    <w:p w14:paraId="7A31049E" w14:textId="79A930FC" w:rsidR="00442F91" w:rsidRPr="00EF0E14" w:rsidRDefault="00442F91" w:rsidP="00650094">
      <w:pPr>
        <w:tabs>
          <w:tab w:val="num" w:pos="142"/>
        </w:tabs>
        <w:suppressAutoHyphens/>
        <w:spacing w:before="120" w:line="276" w:lineRule="auto"/>
        <w:jc w:val="both"/>
        <w:rPr>
          <w:rFonts w:asciiTheme="minorHAnsi" w:hAnsiTheme="minorHAnsi" w:cstheme="minorHAnsi"/>
          <w:bCs/>
          <w:sz w:val="22"/>
          <w:szCs w:val="22"/>
          <w:lang w:eastAsia="ar-SA"/>
        </w:rPr>
      </w:pPr>
      <w:r w:rsidRPr="00E241E5">
        <w:rPr>
          <w:rFonts w:asciiTheme="minorHAnsi" w:hAnsiTheme="minorHAnsi" w:cstheme="minorHAnsi"/>
          <w:bCs/>
          <w:sz w:val="22"/>
          <w:szCs w:val="22"/>
          <w:lang w:eastAsia="ar-SA"/>
        </w:rPr>
        <w:t xml:space="preserve">Στον πίνακα του </w:t>
      </w:r>
      <w:r w:rsidR="00680D04" w:rsidRPr="00680D04">
        <w:rPr>
          <w:rFonts w:asciiTheme="minorHAnsi" w:hAnsiTheme="minorHAnsi" w:cstheme="minorHAnsi"/>
          <w:bCs/>
          <w:sz w:val="22"/>
          <w:szCs w:val="22"/>
          <w:lang w:eastAsia="ar-SA"/>
        </w:rPr>
        <w:t>πεδίο</w:t>
      </w:r>
      <w:r w:rsidR="00680D04">
        <w:rPr>
          <w:rFonts w:asciiTheme="minorHAnsi" w:hAnsiTheme="minorHAnsi" w:cstheme="minorHAnsi"/>
          <w:bCs/>
          <w:sz w:val="22"/>
          <w:szCs w:val="22"/>
          <w:lang w:eastAsia="ar-SA"/>
        </w:rPr>
        <w:t>υ</w:t>
      </w:r>
      <w:r w:rsidR="00680D04" w:rsidRPr="00680D04">
        <w:rPr>
          <w:rFonts w:asciiTheme="minorHAnsi" w:hAnsiTheme="minorHAnsi" w:cstheme="minorHAnsi"/>
          <w:bCs/>
          <w:sz w:val="22"/>
          <w:szCs w:val="22"/>
          <w:lang w:eastAsia="ar-SA"/>
        </w:rPr>
        <w:t xml:space="preserve"> 1.1  «Υπο-δράσεις πρόσκλησης»</w:t>
      </w:r>
      <w:r w:rsidR="00680D04">
        <w:rPr>
          <w:rFonts w:asciiTheme="minorHAnsi" w:hAnsiTheme="minorHAnsi" w:cstheme="minorHAnsi"/>
          <w:bCs/>
          <w:sz w:val="22"/>
          <w:szCs w:val="22"/>
          <w:lang w:eastAsia="ar-SA"/>
        </w:rPr>
        <w:t xml:space="preserve"> </w:t>
      </w:r>
      <w:r w:rsidRPr="0009234E">
        <w:rPr>
          <w:rFonts w:asciiTheme="minorHAnsi" w:hAnsiTheme="minorHAnsi" w:cstheme="minorHAnsi"/>
          <w:bCs/>
          <w:sz w:val="22"/>
          <w:szCs w:val="22"/>
          <w:lang w:eastAsia="ar-SA"/>
        </w:rPr>
        <w:t>τίθενται</w:t>
      </w:r>
      <w:r w:rsidRPr="00E241E5">
        <w:rPr>
          <w:rFonts w:asciiTheme="minorHAnsi" w:hAnsiTheme="minorHAnsi" w:cstheme="minorHAnsi"/>
          <w:bCs/>
          <w:sz w:val="22"/>
          <w:szCs w:val="22"/>
          <w:lang w:eastAsia="ar-SA"/>
        </w:rPr>
        <w:t xml:space="preserve"> και οι όποιες διαφοροποιήσεις του ποσοστού της έντασης ενίσχυσης που προκύπτουν από την κάθε υπο-δράση.</w:t>
      </w:r>
    </w:p>
    <w:bookmarkEnd w:id="3"/>
    <w:bookmarkEnd w:id="4"/>
    <w:p w14:paraId="458B1E87" w14:textId="77777777" w:rsidR="00DF3076" w:rsidRPr="00E0058A" w:rsidRDefault="00DF3076" w:rsidP="00DF3076">
      <w:pPr>
        <w:tabs>
          <w:tab w:val="num" w:pos="142"/>
        </w:tabs>
        <w:suppressAutoHyphens/>
        <w:spacing w:before="120" w:line="276" w:lineRule="auto"/>
        <w:jc w:val="both"/>
        <w:rPr>
          <w:rFonts w:asciiTheme="minorHAnsi" w:hAnsiTheme="minorHAnsi" w:cstheme="minorHAnsi"/>
          <w:bCs/>
          <w:sz w:val="22"/>
          <w:szCs w:val="22"/>
          <w:lang w:eastAsia="ar-SA"/>
        </w:rPr>
      </w:pPr>
      <w:r>
        <w:rPr>
          <w:rFonts w:asciiTheme="minorHAnsi" w:hAnsiTheme="minorHAnsi" w:cstheme="minorHAnsi"/>
          <w:bCs/>
          <w:sz w:val="22"/>
          <w:szCs w:val="22"/>
          <w:lang w:eastAsia="ar-SA"/>
        </w:rPr>
        <w:t xml:space="preserve">Σε κάθε περίπτωση, η ένταση της ενίσχυσης, σε όρους παρούσας αξίας κατά το χρόνο χορήγησης της ενίσχυσης, δεν υπερβαίνει τα ανώτατα ποσοστά σύμφωνα με τα οριζόμενα </w:t>
      </w:r>
      <w:r w:rsidR="00182585" w:rsidRPr="00182585">
        <w:rPr>
          <w:rFonts w:asciiTheme="minorHAnsi" w:hAnsiTheme="minorHAnsi" w:cstheme="minorHAnsi"/>
          <w:bCs/>
          <w:sz w:val="22"/>
          <w:szCs w:val="22"/>
          <w:lang w:eastAsia="ar-SA"/>
        </w:rPr>
        <w:t xml:space="preserve">στον Καν. Ε.Ε. </w:t>
      </w:r>
      <w:r>
        <w:rPr>
          <w:rFonts w:asciiTheme="minorHAnsi" w:hAnsiTheme="minorHAnsi" w:cstheme="minorHAnsi"/>
          <w:bCs/>
          <w:sz w:val="22"/>
          <w:szCs w:val="22"/>
          <w:lang w:eastAsia="ar-SA"/>
        </w:rPr>
        <w:t>651/2014</w:t>
      </w:r>
      <w:r w:rsidR="00366A15">
        <w:rPr>
          <w:rFonts w:asciiTheme="minorHAnsi" w:hAnsiTheme="minorHAnsi" w:cstheme="minorHAnsi"/>
          <w:bCs/>
          <w:sz w:val="22"/>
          <w:szCs w:val="22"/>
          <w:lang w:eastAsia="ar-SA"/>
        </w:rPr>
        <w:t xml:space="preserve">, </w:t>
      </w:r>
      <w:r w:rsidR="00366A15" w:rsidRPr="00366A15">
        <w:rPr>
          <w:rFonts w:asciiTheme="minorHAnsi" w:hAnsiTheme="minorHAnsi" w:cstheme="minorHAnsi"/>
          <w:bCs/>
          <w:sz w:val="22"/>
          <w:szCs w:val="22"/>
          <w:lang w:eastAsia="ar-SA"/>
        </w:rPr>
        <w:t>όπου αυτός εφαρμόζεται</w:t>
      </w:r>
      <w:r w:rsidRPr="00DF3076">
        <w:rPr>
          <w:rFonts w:asciiTheme="minorHAnsi" w:hAnsiTheme="minorHAnsi" w:cstheme="minorHAnsi"/>
          <w:bCs/>
          <w:sz w:val="22"/>
          <w:szCs w:val="22"/>
          <w:lang w:eastAsia="ar-SA"/>
        </w:rPr>
        <w:t>.</w:t>
      </w:r>
    </w:p>
    <w:p w14:paraId="051F0813" w14:textId="77777777" w:rsidR="00E0058A" w:rsidRPr="00E0058A" w:rsidRDefault="00E0058A" w:rsidP="00DF3076">
      <w:pPr>
        <w:tabs>
          <w:tab w:val="num" w:pos="142"/>
        </w:tabs>
        <w:suppressAutoHyphens/>
        <w:spacing w:before="120" w:line="276" w:lineRule="auto"/>
        <w:jc w:val="both"/>
        <w:rPr>
          <w:rFonts w:asciiTheme="minorHAnsi" w:hAnsiTheme="minorHAnsi" w:cstheme="minorHAnsi"/>
          <w:bCs/>
          <w:sz w:val="22"/>
          <w:szCs w:val="22"/>
          <w:lang w:eastAsia="ar-SA"/>
        </w:rPr>
      </w:pPr>
    </w:p>
    <w:p w14:paraId="12856B04" w14:textId="77777777" w:rsidR="00442F91" w:rsidRPr="007C0406" w:rsidRDefault="00442F91" w:rsidP="00442F91">
      <w:pPr>
        <w:pStyle w:val="ab"/>
        <w:jc w:val="both"/>
        <w:rPr>
          <w:rFonts w:asciiTheme="minorHAnsi" w:hAnsiTheme="minorHAnsi" w:cstheme="minorHAnsi"/>
          <w:b/>
          <w:sz w:val="22"/>
          <w:szCs w:val="22"/>
        </w:rPr>
      </w:pPr>
      <w:r w:rsidRPr="007C0406">
        <w:rPr>
          <w:rFonts w:asciiTheme="minorHAnsi" w:hAnsiTheme="minorHAnsi" w:cstheme="minorHAnsi"/>
          <w:b/>
          <w:sz w:val="22"/>
          <w:szCs w:val="22"/>
        </w:rPr>
        <w:t>1.3.2 Ιδιωτική συμμετοχή</w:t>
      </w:r>
    </w:p>
    <w:p w14:paraId="23672F14" w14:textId="77777777" w:rsidR="00DF3076" w:rsidRDefault="00DF3076" w:rsidP="00DF3076">
      <w:pPr>
        <w:pStyle w:val="ab"/>
        <w:tabs>
          <w:tab w:val="num" w:pos="142"/>
        </w:tabs>
        <w:spacing w:before="120" w:after="0" w:line="276" w:lineRule="auto"/>
        <w:jc w:val="both"/>
        <w:rPr>
          <w:rFonts w:asciiTheme="minorHAnsi" w:hAnsiTheme="minorHAnsi" w:cstheme="minorHAnsi"/>
          <w:sz w:val="22"/>
          <w:szCs w:val="22"/>
          <w:highlight w:val="magenta"/>
        </w:rPr>
      </w:pPr>
      <w:r>
        <w:rPr>
          <w:rFonts w:asciiTheme="minorHAnsi" w:hAnsiTheme="minorHAnsi" w:cstheme="minorHAnsi"/>
          <w:sz w:val="22"/>
          <w:szCs w:val="22"/>
        </w:rPr>
        <w:t>Η ιδιωτική συμμετοχή του δικαιούχου, σε ότι αφορά την πράξη, προκύπτει από την διαφορά της Δημόσιας Δαπάνης από το Συνολικό Προϋπολογισμό του έργου.</w:t>
      </w:r>
    </w:p>
    <w:p w14:paraId="4885D5B3"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λήψη επενδυτικού δανείου ή λήψη εγγυητικής επιστολής, β) την παροχή επιχειρηματικών δανείων με χαμηλό επιτόκιο και ευνοϊκούς όρους.</w:t>
      </w:r>
    </w:p>
    <w:p w14:paraId="51642026" w14:textId="77777777" w:rsidR="00442F91" w:rsidRPr="0020698D" w:rsidRDefault="00442F91" w:rsidP="00442F91">
      <w:pPr>
        <w:jc w:val="both"/>
        <w:rPr>
          <w:rFonts w:asciiTheme="minorHAnsi" w:hAnsiTheme="minorHAnsi" w:cstheme="minorHAnsi"/>
          <w:sz w:val="22"/>
          <w:szCs w:val="22"/>
        </w:rPr>
      </w:pPr>
    </w:p>
    <w:p w14:paraId="09322FC5"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Σε περίπτωση που χρηματοδοτικά εργαλεία του ΕΣΠΑ συνδυάζονται με επιχορηγήσεις:</w:t>
      </w:r>
    </w:p>
    <w:p w14:paraId="655F4380"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α) οι διατάξεις που ισχύουν για τα χρηματοδοτικά εργαλεία του ΕΣΠΑ εφαρμόζονται σε όλες τις μορφές στήριξης για τις εν λόγω πράξεις. </w:t>
      </w:r>
    </w:p>
    <w:p w14:paraId="12AD626A"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β) πρέπει να τηρούνται οι ισχύοντες κανόνες της Ένωσης περί κρατικών ενισχύσεων και συνδυασμού επιχορηγήσεων με χρηματοδοτικά εργαλεία του ΕΣΠΑ. </w:t>
      </w:r>
    </w:p>
    <w:p w14:paraId="20A538FA"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γ) πρέπει να διενεργούνται χωριστές λογιστικές εγγραφές για την κάθε μορφή στήριξης.</w:t>
      </w:r>
    </w:p>
    <w:p w14:paraId="7D8798B2"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14:paraId="55F9E89D"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ε) οι επιχορηγήσεις δεν χρησιμοποιούνται για την αποπληρωμή στήριξης που ελήφθη από χρηματοδοτικά εργαλεία του ΕΣΠΑ. </w:t>
      </w:r>
    </w:p>
    <w:p w14:paraId="6F5DA3ED"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στ) τα χρηματοδοτικά εργαλεία του ΕΣΠΑ δεν χρησιμοποιούνται για τη προχρηματοδότηση επιχειρήσεων.</w:t>
      </w:r>
    </w:p>
    <w:p w14:paraId="7666B394" w14:textId="77777777" w:rsidR="00442F91" w:rsidRPr="0020698D" w:rsidRDefault="00442F91" w:rsidP="00442F91">
      <w:pPr>
        <w:jc w:val="both"/>
        <w:rPr>
          <w:rFonts w:asciiTheme="minorHAnsi" w:hAnsiTheme="minorHAnsi" w:cstheme="minorHAnsi"/>
          <w:sz w:val="22"/>
          <w:szCs w:val="22"/>
        </w:rPr>
      </w:pPr>
    </w:p>
    <w:p w14:paraId="5D0437F7"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05E3DAAC"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00CB667E">
        <w:rPr>
          <w:rFonts w:asciiTheme="minorHAnsi" w:hAnsiTheme="minorHAnsi" w:cstheme="minorHAnsi"/>
          <w:sz w:val="22"/>
          <w:szCs w:val="22"/>
        </w:rPr>
        <w:t xml:space="preserve"> </w:t>
      </w:r>
      <w:r w:rsidR="00CB667E" w:rsidRPr="00CB667E">
        <w:rPr>
          <w:rFonts w:asciiTheme="minorHAnsi" w:hAnsiTheme="minorHAnsi" w:cstheme="minorHAnsi"/>
          <w:sz w:val="22"/>
          <w:szCs w:val="22"/>
        </w:rPr>
        <w:t>είτε με την κατοχή άλλου άμεσα ρευστοποιήσιμου τίτλου όπως μετοχές και ομόλογα.</w:t>
      </w:r>
    </w:p>
    <w:p w14:paraId="1148A718" w14:textId="77777777" w:rsidR="00442F91" w:rsidRPr="0020698D" w:rsidRDefault="00442F91" w:rsidP="00442F91">
      <w:pPr>
        <w:jc w:val="both"/>
        <w:rPr>
          <w:rFonts w:asciiTheme="minorHAnsi" w:hAnsiTheme="minorHAnsi" w:cstheme="minorHAnsi"/>
          <w:sz w:val="22"/>
          <w:szCs w:val="22"/>
        </w:rPr>
      </w:pPr>
    </w:p>
    <w:p w14:paraId="2B3EF672"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w:t>
      </w:r>
      <w:r>
        <w:rPr>
          <w:rFonts w:asciiTheme="minorHAnsi" w:hAnsiTheme="minorHAnsi"/>
          <w:sz w:val="22"/>
          <w:szCs w:val="22"/>
        </w:rPr>
        <w:t xml:space="preserve"> και </w:t>
      </w:r>
      <w:r>
        <w:rPr>
          <w:rFonts w:asciiTheme="minorHAnsi" w:hAnsiTheme="minorHAnsi" w:cstheme="minorHAnsi"/>
          <w:sz w:val="22"/>
          <w:szCs w:val="22"/>
        </w:rPr>
        <w:t xml:space="preserve">ο δικαιούχος οφείλει να το αποδεικνύει </w:t>
      </w:r>
      <w:r w:rsidRPr="00E0058A">
        <w:rPr>
          <w:rFonts w:asciiTheme="minorHAnsi" w:hAnsiTheme="minorHAnsi" w:cstheme="minorHAnsi"/>
          <w:b/>
          <w:sz w:val="22"/>
          <w:szCs w:val="22"/>
        </w:rPr>
        <w:t>κατά την αίτηση</w:t>
      </w:r>
      <w:r>
        <w:rPr>
          <w:rFonts w:asciiTheme="minorHAnsi" w:hAnsiTheme="minorHAnsi" w:cstheme="minorHAnsi"/>
          <w:sz w:val="22"/>
          <w:szCs w:val="22"/>
        </w:rPr>
        <w:t xml:space="preserve">,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14:paraId="29814C21" w14:textId="77777777" w:rsidR="00E354A4" w:rsidRP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w:t>
      </w:r>
    </w:p>
    <w:p w14:paraId="60526A39" w14:textId="77777777" w:rsidR="00DF3076" w:rsidRDefault="00DF3076" w:rsidP="00DF3076">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54C1FD8C" w14:textId="77777777" w:rsidR="00D35665" w:rsidRDefault="00D35665" w:rsidP="00442F91">
      <w:pPr>
        <w:jc w:val="both"/>
        <w:rPr>
          <w:rFonts w:asciiTheme="minorHAnsi" w:hAnsiTheme="minorHAnsi" w:cstheme="minorHAnsi"/>
          <w:sz w:val="22"/>
          <w:szCs w:val="22"/>
        </w:rPr>
      </w:pPr>
    </w:p>
    <w:p w14:paraId="3128D2D4" w14:textId="77777777" w:rsidR="00D35665" w:rsidRDefault="00D35665" w:rsidP="00442F91">
      <w:pPr>
        <w:jc w:val="both"/>
        <w:rPr>
          <w:rFonts w:asciiTheme="minorHAnsi" w:hAnsiTheme="minorHAnsi" w:cstheme="minorHAnsi"/>
          <w:sz w:val="22"/>
          <w:szCs w:val="22"/>
        </w:rPr>
      </w:pPr>
    </w:p>
    <w:p w14:paraId="062CE93C" w14:textId="77777777" w:rsidR="00442F91" w:rsidRPr="007C0406" w:rsidRDefault="00442F91" w:rsidP="00442F91">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1.4 Χρονοδιάγραμμα υλοποίησης</w:t>
      </w:r>
    </w:p>
    <w:p w14:paraId="03FC4A96" w14:textId="77777777" w:rsidR="00442F91" w:rsidRPr="007C0406" w:rsidRDefault="00442F91" w:rsidP="00442F91">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 και σε κάθε περίπτωση μέχρι την 30-06-2023. </w:t>
      </w:r>
    </w:p>
    <w:p w14:paraId="00C62148" w14:textId="77777777" w:rsidR="00442F91" w:rsidRPr="007C0406" w:rsidRDefault="00442F91" w:rsidP="00442F91">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 και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 Επίσης, η ΟΤΔ έχει δικαίωμα για αίτημα ομαδικής παράτασης των χρονοδιαγραμμάτων έργων της ίδιας πρόσκλησης, από την ΕΥΔ (ΕΠ) της οικείας Περιφέρειας, με την κατάλληλη τεκμηρίωση, για το ως άνω χρονικό διάστημα. </w:t>
      </w:r>
    </w:p>
    <w:p w14:paraId="4BF770E4" w14:textId="77777777" w:rsidR="00442F91" w:rsidRPr="007C0406" w:rsidRDefault="00442F91" w:rsidP="00442F91">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Η ολοκλήρωση της πράξης δηλώνετ</w:t>
      </w:r>
      <w:r w:rsidR="00E354A4">
        <w:rPr>
          <w:rFonts w:asciiTheme="minorHAnsi" w:hAnsiTheme="minorHAnsi" w:cstheme="minorHAnsi"/>
          <w:sz w:val="22"/>
          <w:szCs w:val="22"/>
        </w:rPr>
        <w:t>αι</w:t>
      </w:r>
      <w:r w:rsidRPr="007C0406">
        <w:rPr>
          <w:rFonts w:asciiTheme="minorHAnsi" w:hAnsiTheme="minorHAnsi" w:cstheme="minorHAnsi"/>
          <w:sz w:val="22"/>
          <w:szCs w:val="22"/>
        </w:rPr>
        <w:t xml:space="preserve"> από τον δικαιούχο με τη κατάθεση του τελευταίου αιτήματος πληρωμής ή τροποποίησης της πράξης στην ΟΤΔ.</w:t>
      </w:r>
    </w:p>
    <w:p w14:paraId="6EB2BB56" w14:textId="77777777" w:rsidR="00442F91" w:rsidRPr="00C016B8" w:rsidRDefault="00442F91" w:rsidP="00442F91">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τήρησης των παραπάνω, η πράξη απεντάσσεται, αυτόματα από την ΕΥΔ (ΕΠ) της οικείας Περιφέρειας. Σε περίπτωση που έχει καταβληθεί δημόσια δαπάνη, αυτή επιστρέφεται εντόκως, με την διαδικασία των αχρεωστήτως καταβληθέντων ποσών. </w:t>
      </w:r>
    </w:p>
    <w:p w14:paraId="59C9B5BF" w14:textId="77777777" w:rsidR="00442F91" w:rsidRPr="00C016B8" w:rsidRDefault="00442F91" w:rsidP="00442F91">
      <w:pPr>
        <w:spacing w:before="120"/>
        <w:ind w:left="57"/>
        <w:jc w:val="both"/>
        <w:rPr>
          <w:rFonts w:asciiTheme="minorHAnsi" w:hAnsiTheme="minorHAnsi" w:cstheme="minorHAnsi"/>
          <w:sz w:val="22"/>
          <w:szCs w:val="22"/>
        </w:rPr>
      </w:pPr>
    </w:p>
    <w:p w14:paraId="2A4E429F" w14:textId="77777777" w:rsidR="00442F91" w:rsidRPr="00822647" w:rsidRDefault="00442F91" w:rsidP="00442F91">
      <w:pPr>
        <w:spacing w:line="276" w:lineRule="auto"/>
        <w:jc w:val="both"/>
        <w:rPr>
          <w:rFonts w:asciiTheme="minorHAnsi" w:hAnsiTheme="minorHAnsi" w:cstheme="minorHAnsi"/>
          <w:b/>
          <w:sz w:val="22"/>
          <w:szCs w:val="22"/>
        </w:rPr>
      </w:pPr>
      <w:r w:rsidRPr="00822647">
        <w:rPr>
          <w:rFonts w:asciiTheme="minorHAnsi" w:hAnsiTheme="minorHAnsi" w:cstheme="minorHAnsi"/>
          <w:b/>
          <w:sz w:val="22"/>
          <w:szCs w:val="22"/>
        </w:rPr>
        <w:t>1.5 Ειδικοί όροι εφαρμογής</w:t>
      </w:r>
    </w:p>
    <w:p w14:paraId="175E8643" w14:textId="5AA50A2A" w:rsidR="001E4728" w:rsidRPr="007C0406" w:rsidRDefault="001E4728" w:rsidP="001E4728">
      <w:pPr>
        <w:tabs>
          <w:tab w:val="num" w:pos="142"/>
        </w:tabs>
        <w:autoSpaceDE w:val="0"/>
        <w:autoSpaceDN w:val="0"/>
        <w:adjustRightInd w:val="0"/>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επιχειρήσεις που ενισχύονται, θα πρέπει </w:t>
      </w:r>
      <w:r>
        <w:rPr>
          <w:rFonts w:asciiTheme="minorHAnsi" w:hAnsiTheme="minorHAnsi" w:cstheme="minorHAns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εθνοτικής καταγωγής, της θρησκείας ή των πεποιθήσεων και </w:t>
      </w:r>
      <w:r w:rsidRPr="007C0406">
        <w:rPr>
          <w:rFonts w:asciiTheme="minorHAnsi" w:hAnsiTheme="minorHAnsi" w:cstheme="minorHAns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Pr>
          <w:rFonts w:asciiTheme="minorHAnsi" w:hAnsiTheme="minorHAnsi" w:cstheme="minorHAnsi"/>
          <w:sz w:val="22"/>
          <w:szCs w:val="22"/>
        </w:rPr>
        <w:t xml:space="preserve">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και προστασίας βιοποικιλότητας, σύμφωνα με το άρθρο 8 του ανωτέρω κανονισμού.</w:t>
      </w:r>
    </w:p>
    <w:p w14:paraId="20516A2B" w14:textId="44DE2035" w:rsidR="00442F91" w:rsidRPr="00291483" w:rsidRDefault="00442F91" w:rsidP="00442F91">
      <w:pPr>
        <w:autoSpaceDE w:val="0"/>
        <w:autoSpaceDN w:val="0"/>
        <w:adjustRightInd w:val="0"/>
        <w:jc w:val="both"/>
        <w:rPr>
          <w:rFonts w:asciiTheme="minorHAnsi" w:hAnsiTheme="minorHAnsi" w:cstheme="minorHAnsi"/>
          <w:sz w:val="22"/>
          <w:szCs w:val="22"/>
        </w:rPr>
      </w:pPr>
      <w:r w:rsidRPr="00822647">
        <w:rPr>
          <w:rFonts w:asciiTheme="minorHAnsi" w:hAnsiTheme="minorHAnsi" w:cstheme="minorHAnsi"/>
          <w:sz w:val="22"/>
          <w:szCs w:val="22"/>
        </w:rPr>
        <w:t xml:space="preserve">Η κατηγοριοποίηση των επιχειρήσεων σε Μεγάλες, Μεσαίες, Μικρές και Πολύ Μικρές γίνεται σύμφωνα με το Παράρτημα Ι του Καν. Ε.Ε. </w:t>
      </w:r>
      <w:r w:rsidRPr="00E241E5">
        <w:rPr>
          <w:rFonts w:asciiTheme="minorHAnsi" w:hAnsiTheme="minorHAnsi" w:cstheme="minorHAnsi"/>
          <w:sz w:val="22"/>
          <w:szCs w:val="22"/>
        </w:rPr>
        <w:t xml:space="preserve">651/2014 </w:t>
      </w:r>
      <w:r w:rsidR="0013680C">
        <w:rPr>
          <w:rFonts w:asciiTheme="minorHAnsi" w:hAnsiTheme="minorHAnsi" w:cstheme="minorHAnsi"/>
          <w:sz w:val="22"/>
          <w:szCs w:val="22"/>
        </w:rPr>
        <w:t>(</w:t>
      </w:r>
      <w:r w:rsidR="00182585">
        <w:rPr>
          <w:rFonts w:asciiTheme="minorHAnsi" w:hAnsiTheme="minorHAnsi" w:cstheme="minorHAnsi"/>
          <w:sz w:val="22"/>
          <w:szCs w:val="22"/>
        </w:rPr>
        <w:t>Παράρτημα 9</w:t>
      </w:r>
      <w:r w:rsidR="009E5C13">
        <w:rPr>
          <w:rFonts w:asciiTheme="minorHAnsi" w:hAnsiTheme="minorHAnsi" w:cstheme="minorHAnsi"/>
          <w:color w:val="FF0000"/>
          <w:sz w:val="22"/>
          <w:szCs w:val="22"/>
        </w:rPr>
        <w:t xml:space="preserve"> </w:t>
      </w:r>
      <w:r w:rsidRPr="00E241E5">
        <w:rPr>
          <w:rFonts w:asciiTheme="minorHAnsi" w:hAnsiTheme="minorHAnsi" w:cstheme="minorHAnsi"/>
          <w:sz w:val="22"/>
          <w:szCs w:val="22"/>
        </w:rPr>
        <w:t>της παρούσας</w:t>
      </w:r>
      <w:r w:rsidRPr="00822647">
        <w:rPr>
          <w:rFonts w:asciiTheme="minorHAnsi" w:hAnsiTheme="minorHAnsi" w:cstheme="minorHAnsi"/>
          <w:sz w:val="22"/>
          <w:szCs w:val="22"/>
        </w:rPr>
        <w:t xml:space="preserve"> πρόσκλησης) </w:t>
      </w:r>
      <w:r w:rsidR="00362862" w:rsidRPr="005739DF">
        <w:rPr>
          <w:rFonts w:asciiTheme="minorHAnsi" w:hAnsiTheme="minorHAnsi" w:cstheme="minorHAnsi"/>
          <w:sz w:val="22"/>
          <w:szCs w:val="22"/>
        </w:rPr>
        <w:t>ή με την σύσταση 2003/361/ΕΚ της Επιτροπής, της 6ης Μαΐου 2003, σχετικά με τον ορισμό των πολύ μικρών, των μικρών και των μεσαίων επιχειρήσεων,</w:t>
      </w:r>
      <w:r w:rsidR="00362862" w:rsidRPr="00362862">
        <w:rPr>
          <w:rFonts w:asciiTheme="minorHAnsi" w:hAnsiTheme="minorHAnsi" w:cstheme="minorHAnsi"/>
          <w:sz w:val="22"/>
          <w:szCs w:val="22"/>
        </w:rPr>
        <w:t xml:space="preserve"> </w:t>
      </w:r>
      <w:r w:rsidR="00362862" w:rsidRPr="007C0406">
        <w:rPr>
          <w:rFonts w:asciiTheme="minorHAnsi" w:hAnsiTheme="minorHAnsi" w:cstheme="minorHAnsi"/>
          <w:sz w:val="22"/>
          <w:szCs w:val="22"/>
        </w:rPr>
        <w:t>κατά περίπτωση.</w:t>
      </w:r>
    </w:p>
    <w:p w14:paraId="6E62C571" w14:textId="77777777" w:rsidR="00442F91" w:rsidRPr="007C0406" w:rsidRDefault="00442F91" w:rsidP="00442F91">
      <w:pPr>
        <w:autoSpaceDE w:val="0"/>
        <w:autoSpaceDN w:val="0"/>
        <w:adjustRightInd w:val="0"/>
        <w:spacing w:before="120" w:after="120"/>
        <w:jc w:val="both"/>
        <w:rPr>
          <w:rFonts w:asciiTheme="minorHAnsi" w:hAnsiTheme="minorHAnsi" w:cstheme="minorHAnsi"/>
          <w:sz w:val="22"/>
          <w:szCs w:val="22"/>
        </w:rPr>
      </w:pPr>
      <w:r w:rsidRPr="00822647">
        <w:rPr>
          <w:rFonts w:asciiTheme="minorHAnsi" w:hAnsiTheme="minorHAnsi" w:cstheme="minorHAnsi"/>
          <w:sz w:val="22"/>
          <w:szCs w:val="22"/>
        </w:rPr>
        <w:t>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p>
    <w:p w14:paraId="5E3D6760" w14:textId="77777777" w:rsidR="00442F91" w:rsidRPr="005A5DAA" w:rsidRDefault="00442F91" w:rsidP="00442F91">
      <w:pPr>
        <w:autoSpaceDE w:val="0"/>
        <w:autoSpaceDN w:val="0"/>
        <w:adjustRightInd w:val="0"/>
        <w:spacing w:before="120" w:after="120"/>
        <w:jc w:val="both"/>
        <w:rPr>
          <w:rFonts w:asciiTheme="minorHAnsi" w:hAnsiTheme="minorHAnsi" w:cstheme="minorHAnsi"/>
          <w:sz w:val="22"/>
          <w:szCs w:val="22"/>
        </w:rPr>
      </w:pPr>
      <w:r w:rsidRPr="00F723B4">
        <w:rPr>
          <w:rFonts w:asciiTheme="minorHAnsi" w:hAnsiTheme="minorHAnsi" w:cstheme="minorHAnsi"/>
          <w:sz w:val="22"/>
          <w:szCs w:val="22"/>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00E354A4">
        <w:rPr>
          <w:rFonts w:asciiTheme="minorHAnsi" w:hAnsiTheme="minorHAnsi" w:cstheme="minorHAnsi"/>
          <w:sz w:val="22"/>
          <w:szCs w:val="22"/>
        </w:rPr>
        <w:t xml:space="preserve"> Αντιστοίχως θα πρέπει να πληρούνται οι προϋποθέσεις δημοσίευσης, πληροφοριών και υποβολής εκθέσεων  που τίθενται στους ως άνω Κανονισμούς.</w:t>
      </w:r>
    </w:p>
    <w:p w14:paraId="74B3BA4B" w14:textId="78656246" w:rsidR="00E0058A" w:rsidRPr="00C016B8" w:rsidRDefault="00E0058A" w:rsidP="00E0058A">
      <w:pPr>
        <w:tabs>
          <w:tab w:val="num" w:pos="142"/>
        </w:tabs>
        <w:autoSpaceDE w:val="0"/>
        <w:autoSpaceDN w:val="0"/>
        <w:adjustRightInd w:val="0"/>
        <w:spacing w:before="120" w:line="276" w:lineRule="auto"/>
        <w:jc w:val="both"/>
        <w:rPr>
          <w:rFonts w:asciiTheme="minorHAnsi" w:hAnsiTheme="minorHAnsi" w:cstheme="minorHAnsi"/>
          <w:sz w:val="22"/>
          <w:szCs w:val="22"/>
        </w:rPr>
      </w:pPr>
      <w:r w:rsidRPr="000E75B0">
        <w:rPr>
          <w:rFonts w:asciiTheme="minorHAnsi" w:hAnsiTheme="minorHAnsi" w:cstheme="minorHAnsi"/>
          <w:sz w:val="22"/>
          <w:szCs w:val="22"/>
        </w:rPr>
        <w:t>Σε περίπτω</w:t>
      </w:r>
      <w:r w:rsidR="00136E94">
        <w:rPr>
          <w:rFonts w:asciiTheme="minorHAnsi" w:hAnsiTheme="minorHAnsi" w:cstheme="minorHAnsi"/>
          <w:sz w:val="22"/>
          <w:szCs w:val="22"/>
        </w:rPr>
        <w:t>ση χρήσης του Καν. ΕΕ 651/2014</w:t>
      </w:r>
      <w:r w:rsidRPr="000E75B0">
        <w:rPr>
          <w:rFonts w:asciiTheme="minorHAnsi" w:hAnsiTheme="minorHAnsi" w:cstheme="minorHAnsi"/>
          <w:sz w:val="22"/>
          <w:szCs w:val="22"/>
        </w:rPr>
        <w:t xml:space="preserve">, θα πρέπει επιπροσθέτως να τηρούνται οι υποχρεώσεις δημοσιότητας των αντίστοιχων άρθρων </w:t>
      </w:r>
      <w:r w:rsidR="00E15FB8">
        <w:rPr>
          <w:rFonts w:asciiTheme="minorHAnsi" w:hAnsiTheme="minorHAnsi" w:cstheme="minorHAnsi"/>
          <w:sz w:val="22"/>
          <w:szCs w:val="22"/>
        </w:rPr>
        <w:t>του</w:t>
      </w:r>
      <w:r w:rsidR="00E15FB8" w:rsidRPr="000E75B0">
        <w:rPr>
          <w:rFonts w:asciiTheme="minorHAnsi" w:hAnsiTheme="minorHAnsi" w:cstheme="minorHAnsi"/>
          <w:sz w:val="22"/>
          <w:szCs w:val="22"/>
        </w:rPr>
        <w:t xml:space="preserve"> κανονισμ</w:t>
      </w:r>
      <w:r w:rsidR="00E15FB8">
        <w:rPr>
          <w:rFonts w:asciiTheme="minorHAnsi" w:hAnsiTheme="minorHAnsi" w:cstheme="minorHAnsi"/>
          <w:sz w:val="22"/>
          <w:szCs w:val="22"/>
        </w:rPr>
        <w:t>ού</w:t>
      </w:r>
      <w:r w:rsidR="00E15FB8" w:rsidRPr="000E75B0">
        <w:rPr>
          <w:rFonts w:asciiTheme="minorHAnsi" w:hAnsiTheme="minorHAnsi" w:cstheme="minorHAnsi"/>
          <w:sz w:val="22"/>
          <w:szCs w:val="22"/>
        </w:rPr>
        <w:t xml:space="preserve"> </w:t>
      </w:r>
      <w:r w:rsidRPr="000E75B0">
        <w:rPr>
          <w:rFonts w:asciiTheme="minorHAnsi" w:hAnsiTheme="minorHAnsi" w:cstheme="minorHAnsi"/>
          <w:sz w:val="22"/>
          <w:szCs w:val="22"/>
        </w:rPr>
        <w:t>(αρ. 9 του Καν. ΕΕ 651/2014).</w:t>
      </w:r>
    </w:p>
    <w:p w14:paraId="2DFEC915" w14:textId="77777777" w:rsidR="00E0058A" w:rsidRPr="005A5DAA" w:rsidRDefault="00E0058A" w:rsidP="00442F91">
      <w:pPr>
        <w:autoSpaceDE w:val="0"/>
        <w:autoSpaceDN w:val="0"/>
        <w:adjustRightInd w:val="0"/>
        <w:spacing w:before="120" w:after="120"/>
        <w:jc w:val="both"/>
        <w:rPr>
          <w:rFonts w:asciiTheme="minorHAnsi" w:hAnsiTheme="minorHAnsi" w:cstheme="minorHAnsi"/>
          <w:sz w:val="22"/>
          <w:szCs w:val="22"/>
        </w:rPr>
      </w:pPr>
    </w:p>
    <w:p w14:paraId="2274EB98" w14:textId="77777777" w:rsidR="00442F91" w:rsidRPr="001A2A4A" w:rsidRDefault="00442F91" w:rsidP="001475C3">
      <w:pPr>
        <w:spacing w:line="276" w:lineRule="auto"/>
        <w:jc w:val="center"/>
        <w:rPr>
          <w:rFonts w:asciiTheme="minorHAnsi" w:hAnsiTheme="minorHAnsi" w:cstheme="minorHAnsi"/>
          <w:b/>
          <w:sz w:val="22"/>
          <w:szCs w:val="22"/>
        </w:rPr>
      </w:pPr>
      <w:r w:rsidRPr="00F723B4">
        <w:rPr>
          <w:rFonts w:asciiTheme="minorHAnsi" w:hAnsiTheme="minorHAnsi" w:cstheme="minorHAnsi"/>
          <w:b/>
          <w:sz w:val="22"/>
          <w:szCs w:val="22"/>
        </w:rPr>
        <w:t>Άρθρο 2</w:t>
      </w:r>
      <w:r w:rsidR="001475C3">
        <w:rPr>
          <w:rFonts w:asciiTheme="minorHAnsi" w:hAnsiTheme="minorHAnsi" w:cstheme="minorHAnsi"/>
          <w:b/>
          <w:sz w:val="22"/>
          <w:szCs w:val="22"/>
        </w:rPr>
        <w:t xml:space="preserve">: </w:t>
      </w:r>
      <w:r w:rsidRPr="00F723B4">
        <w:rPr>
          <w:rFonts w:asciiTheme="minorHAnsi" w:hAnsiTheme="minorHAnsi" w:cstheme="minorHAnsi"/>
          <w:b/>
          <w:sz w:val="22"/>
          <w:szCs w:val="22"/>
        </w:rPr>
        <w:t>Φορείς υλοποίησης</w:t>
      </w:r>
    </w:p>
    <w:p w14:paraId="7A7EEC33" w14:textId="77777777" w:rsidR="00442F91" w:rsidRPr="007C0406" w:rsidRDefault="00442F91" w:rsidP="00442F91">
      <w:pPr>
        <w:spacing w:before="120" w:after="120"/>
        <w:rPr>
          <w:rFonts w:asciiTheme="minorHAnsi" w:hAnsiTheme="minorHAnsi" w:cstheme="minorHAnsi"/>
          <w:sz w:val="22"/>
          <w:szCs w:val="22"/>
        </w:rPr>
      </w:pPr>
      <w:r w:rsidRPr="007C0406">
        <w:rPr>
          <w:rFonts w:asciiTheme="minorHAnsi" w:hAnsiTheme="minorHAnsi" w:cstheme="minorHAnsi"/>
          <w:sz w:val="22"/>
          <w:szCs w:val="22"/>
        </w:rPr>
        <w:t>Για την εφαρμογή της παρούσας αρμόδιοι φορείς είναι οι εξής:</w:t>
      </w:r>
    </w:p>
    <w:p w14:paraId="72385364" w14:textId="77777777" w:rsidR="00442F91" w:rsidRPr="007C0406" w:rsidRDefault="00442F91" w:rsidP="00442F91">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α. </w:t>
      </w:r>
      <w:r w:rsidRPr="007C0406">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75E40EB3" w14:textId="77777777" w:rsidR="00442F91" w:rsidRPr="007C0406" w:rsidRDefault="00442F91" w:rsidP="00442F91">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14:paraId="4914CE1B" w14:textId="77777777" w:rsidR="00442F91" w:rsidRPr="007C0406" w:rsidRDefault="00442F91" w:rsidP="00442F91">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γ. </w:t>
      </w:r>
      <w:r w:rsidRPr="007C0406">
        <w:rPr>
          <w:rFonts w:asciiTheme="minorHAnsi" w:hAnsiTheme="minorHAnsi" w:cstheme="minorHAnsi"/>
        </w:rPr>
        <w:tab/>
        <w:t xml:space="preserve">Η Ειδική Υπηρεσία Διαχείρισης (ΕΥΔ) του Επιχειρησιακού Προγράμματος  (ΕΠ) </w:t>
      </w:r>
      <w:r w:rsidR="00C4029C">
        <w:rPr>
          <w:rFonts w:asciiTheme="minorHAnsi" w:hAnsiTheme="minorHAnsi" w:cstheme="minorHAnsi"/>
        </w:rPr>
        <w:t xml:space="preserve">Περιφέρειας </w:t>
      </w:r>
      <w:r w:rsidR="009F15C7">
        <w:rPr>
          <w:rFonts w:asciiTheme="minorHAnsi" w:hAnsiTheme="minorHAnsi" w:cstheme="minorHAnsi"/>
        </w:rPr>
        <w:t>Θεσσαλίας</w:t>
      </w:r>
      <w:r w:rsidRPr="007C0406">
        <w:rPr>
          <w:rFonts w:asciiTheme="minorHAnsi" w:hAnsiTheme="minorHAnsi" w:cstheme="minorHAnsi"/>
        </w:rPr>
        <w:t>, δυνάμει της 2545/17-10-16 Απόφαση</w:t>
      </w:r>
      <w:r>
        <w:rPr>
          <w:rFonts w:asciiTheme="minorHAnsi" w:hAnsiTheme="minorHAnsi" w:cstheme="minorHAnsi"/>
        </w:rPr>
        <w:t>ς</w:t>
      </w:r>
      <w:r w:rsidRPr="007C0406">
        <w:rPr>
          <w:rFonts w:asciiTheme="minorHAnsi" w:hAnsiTheme="minorHAnsi" w:cstheme="minorHAnsi"/>
        </w:rPr>
        <w:t xml:space="preserve"> εκχώρησης αρμοδιοτήτων, η οποία  είναι  αρμόδια για την παρακολούθηση της υλοποίησης  του ΤΠ σε επίπεδο Περιφερειακής Ενότητας </w:t>
      </w:r>
      <w:r w:rsidR="002E0483">
        <w:rPr>
          <w:rFonts w:asciiTheme="minorHAnsi" w:hAnsiTheme="minorHAnsi" w:cstheme="minorHAnsi"/>
        </w:rPr>
        <w:t>Μαγνησίας και Σποράδων</w:t>
      </w:r>
      <w:r>
        <w:rPr>
          <w:rFonts w:asciiTheme="minorHAnsi" w:hAnsiTheme="minorHAnsi" w:cstheme="minorHAnsi"/>
        </w:rPr>
        <w:t>.</w:t>
      </w:r>
    </w:p>
    <w:p w14:paraId="3E33BCFF" w14:textId="77777777" w:rsidR="00442F91" w:rsidRPr="007C0406" w:rsidRDefault="00204464" w:rsidP="00442F91">
      <w:pPr>
        <w:pStyle w:val="ad"/>
        <w:spacing w:before="120" w:after="120"/>
        <w:ind w:left="709" w:hanging="425"/>
        <w:jc w:val="both"/>
        <w:rPr>
          <w:rFonts w:asciiTheme="minorHAnsi" w:hAnsiTheme="minorHAnsi" w:cstheme="minorHAnsi"/>
        </w:rPr>
      </w:pPr>
      <w:r>
        <w:rPr>
          <w:rFonts w:asciiTheme="minorHAnsi" w:hAnsiTheme="minorHAnsi" w:cstheme="minorHAnsi"/>
        </w:rPr>
        <w:t xml:space="preserve">δ. </w:t>
      </w:r>
      <w:r>
        <w:rPr>
          <w:rFonts w:asciiTheme="minorHAnsi" w:hAnsiTheme="minorHAnsi" w:cstheme="minorHAnsi"/>
        </w:rPr>
        <w:tab/>
        <w:t xml:space="preserve">Η  </w:t>
      </w:r>
      <w:r w:rsidR="0035250F" w:rsidRPr="0035250F">
        <w:rPr>
          <w:rFonts w:asciiTheme="minorHAnsi" w:hAnsiTheme="minorHAnsi" w:cstheme="minorHAnsi"/>
        </w:rPr>
        <w:t>ΟΤΔ</w:t>
      </w:r>
      <w:r w:rsidR="00442F91" w:rsidRPr="0035250F">
        <w:rPr>
          <w:rFonts w:asciiTheme="minorHAnsi" w:hAnsiTheme="minorHAnsi" w:cstheme="minorHAnsi"/>
        </w:rPr>
        <w:t>,</w:t>
      </w:r>
      <w:r w:rsidR="00442F91" w:rsidRPr="007C0406">
        <w:rPr>
          <w:rFonts w:asciiTheme="minorHAnsi" w:hAnsiTheme="minorHAnsi" w:cstheme="minorHAnsi"/>
        </w:rPr>
        <w:t xml:space="preserve"> η οποία  είναι τοπική εταιρική σχέση Δημόσιου – Ιδιωτι</w:t>
      </w:r>
      <w:r>
        <w:rPr>
          <w:rFonts w:asciiTheme="minorHAnsi" w:hAnsiTheme="minorHAnsi" w:cstheme="minorHAnsi"/>
        </w:rPr>
        <w:t>κού τομέα όπου  σχεδιάζει  και μέσω της</w:t>
      </w:r>
      <w:r w:rsidRPr="00204464">
        <w:rPr>
          <w:rFonts w:asciiTheme="minorHAnsi" w:hAnsiTheme="minorHAnsi" w:cstheme="minorHAnsi"/>
        </w:rPr>
        <w:t xml:space="preserve"> </w:t>
      </w:r>
      <w:r w:rsidR="00442F91" w:rsidRPr="007C0406">
        <w:rPr>
          <w:rFonts w:asciiTheme="minorHAnsi" w:hAnsiTheme="minorHAnsi" w:cstheme="minorHAnsi"/>
        </w:rPr>
        <w:t>Επιτροπής Διαχείρισης Προγράμματος (ΕΔΠ), υλοποιεί, σε  προσδιορισμένες  αγροτικές περιοχές ΤΠ, με ολοκληρωμένο πολυτομεακό ή/και  πολυταμειακό χαρακτήρα στο πλαίσιο του Μέτρου 19  του ΠΑΑ 2014 – 2020.</w:t>
      </w:r>
    </w:p>
    <w:p w14:paraId="61E65EA6" w14:textId="77777777" w:rsidR="00442F91" w:rsidRPr="007C0406" w:rsidRDefault="00442F91" w:rsidP="00442F91">
      <w:pPr>
        <w:pStyle w:val="ad"/>
        <w:spacing w:before="120" w:after="120"/>
        <w:ind w:left="709" w:hanging="425"/>
        <w:jc w:val="both"/>
        <w:rPr>
          <w:rFonts w:asciiTheme="minorHAnsi" w:hAnsiTheme="minorHAnsi" w:cstheme="minorHAnsi"/>
        </w:rPr>
      </w:pPr>
      <w:r w:rsidRPr="007C0406">
        <w:rPr>
          <w:rFonts w:asciiTheme="minorHAnsi" w:hAnsiTheme="minorHAnsi" w:cstheme="minorHAnsi"/>
        </w:rPr>
        <w:t>ε.</w:t>
      </w:r>
      <w:r w:rsidRPr="007C0406">
        <w:rPr>
          <w:rFonts w:asciiTheme="minorHAnsi" w:hAnsiTheme="minorHAnsi" w:cstheme="minorHAns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5DC9E23D" w14:textId="77777777" w:rsidR="00442F91" w:rsidRPr="00C016B8" w:rsidRDefault="00442F91" w:rsidP="00442F91">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14:paraId="24F9397E" w14:textId="77777777" w:rsidR="0009234E" w:rsidRPr="0009234E" w:rsidRDefault="0009234E" w:rsidP="00442F91">
      <w:pPr>
        <w:spacing w:line="276" w:lineRule="auto"/>
        <w:jc w:val="center"/>
        <w:rPr>
          <w:rFonts w:asciiTheme="minorHAnsi" w:hAnsiTheme="minorHAnsi" w:cstheme="minorHAnsi"/>
          <w:b/>
          <w:sz w:val="22"/>
          <w:szCs w:val="22"/>
        </w:rPr>
      </w:pPr>
    </w:p>
    <w:p w14:paraId="081F6FDE" w14:textId="77777777" w:rsidR="0009234E" w:rsidRPr="0009073A" w:rsidRDefault="0009234E" w:rsidP="00442F91">
      <w:pPr>
        <w:spacing w:line="276" w:lineRule="auto"/>
        <w:jc w:val="center"/>
        <w:rPr>
          <w:rFonts w:asciiTheme="minorHAnsi" w:hAnsiTheme="minorHAnsi" w:cstheme="minorHAnsi"/>
          <w:b/>
          <w:sz w:val="22"/>
          <w:szCs w:val="22"/>
        </w:rPr>
      </w:pPr>
    </w:p>
    <w:p w14:paraId="39134A00" w14:textId="77777777" w:rsidR="00442F91" w:rsidRPr="001A2A4A" w:rsidRDefault="00442F91" w:rsidP="001475C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3</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Δικαιούχοι </w:t>
      </w:r>
    </w:p>
    <w:p w14:paraId="340ABE3D" w14:textId="77777777" w:rsidR="00442F91" w:rsidRPr="009E5C13" w:rsidRDefault="00182585" w:rsidP="00442F91">
      <w:pPr>
        <w:pStyle w:val="Default"/>
        <w:jc w:val="both"/>
        <w:rPr>
          <w:rFonts w:cs="Arial"/>
          <w:color w:val="auto"/>
          <w:sz w:val="22"/>
          <w:szCs w:val="22"/>
        </w:rPr>
      </w:pPr>
      <w:r w:rsidRPr="00182585">
        <w:rPr>
          <w:rFonts w:cs="Arial"/>
          <w:sz w:val="22"/>
          <w:szCs w:val="22"/>
        </w:rPr>
        <w:t>Δικαιούχοι είναι δημόσιοι ή ιδιωτικοί φορείς με καταστατικό σκοπό την υλοποίηση αντίστοιχων έργων, καθώς και φυσικά ή νομικά πρόσωπα, π</w:t>
      </w:r>
      <w:r w:rsidR="00FA4E3D" w:rsidRPr="008E5CC8">
        <w:rPr>
          <w:rFonts w:cs="Arial"/>
          <w:sz w:val="22"/>
          <w:szCs w:val="22"/>
        </w:rPr>
        <w:t>ολύ μικρές και μικρές επιχειρήσεις κατά την έννοια της σύστασης 2003/361/ΕΚ της Επιτροπής.</w:t>
      </w:r>
      <w:r w:rsidR="00FA4E3D" w:rsidRPr="007C0406">
        <w:rPr>
          <w:rFonts w:asciiTheme="minorHAnsi" w:hAnsiTheme="minorHAnsi" w:cstheme="minorHAnsi"/>
          <w:color w:val="auto"/>
          <w:sz w:val="22"/>
          <w:szCs w:val="22"/>
        </w:rPr>
        <w:t xml:space="preserve"> </w:t>
      </w:r>
      <w:r w:rsidR="00442F91" w:rsidRPr="009E5C13">
        <w:rPr>
          <w:rFonts w:asciiTheme="minorHAnsi" w:hAnsiTheme="minorHAnsi" w:cstheme="minorHAnsi"/>
          <w:color w:val="auto"/>
          <w:sz w:val="22"/>
          <w:szCs w:val="22"/>
        </w:rPr>
        <w:t xml:space="preserve">Η ίδια η </w:t>
      </w:r>
      <w:r w:rsidR="0035250F" w:rsidRPr="0035250F">
        <w:rPr>
          <w:rFonts w:asciiTheme="minorHAnsi" w:hAnsiTheme="minorHAnsi" w:cstheme="minorHAnsi"/>
          <w:color w:val="auto"/>
          <w:sz w:val="22"/>
          <w:szCs w:val="22"/>
        </w:rPr>
        <w:t xml:space="preserve">ΟΤΔ </w:t>
      </w:r>
      <w:r w:rsidR="00442F91" w:rsidRPr="009E5C13">
        <w:rPr>
          <w:rFonts w:asciiTheme="minorHAnsi" w:hAnsiTheme="minorHAnsi" w:cstheme="minorHAnsi"/>
          <w:color w:val="auto"/>
          <w:sz w:val="22"/>
          <w:szCs w:val="22"/>
        </w:rPr>
        <w:t xml:space="preserve">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w:t>
      </w:r>
      <w:r w:rsidR="00442F91" w:rsidRPr="009E5C13">
        <w:rPr>
          <w:rFonts w:cs="Arial"/>
          <w:color w:val="auto"/>
          <w:sz w:val="22"/>
          <w:szCs w:val="22"/>
        </w:rPr>
        <w:t>απαιτούνται για την εφαρμογή της στρατηγικής.</w:t>
      </w:r>
    </w:p>
    <w:p w14:paraId="1B30F4A4" w14:textId="77777777" w:rsidR="00442F91" w:rsidRDefault="00442F91" w:rsidP="00442F9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Οι δικαιούχοι ανά </w:t>
      </w:r>
      <w:r w:rsidR="00542603">
        <w:rPr>
          <w:rFonts w:asciiTheme="minorHAnsi" w:hAnsiTheme="minorHAnsi" w:cstheme="minorHAnsi"/>
          <w:sz w:val="22"/>
          <w:szCs w:val="22"/>
        </w:rPr>
        <w:t>υπο-</w:t>
      </w:r>
      <w:r>
        <w:rPr>
          <w:rFonts w:asciiTheme="minorHAnsi" w:hAnsiTheme="minorHAnsi" w:cstheme="minorHAnsi"/>
          <w:sz w:val="22"/>
          <w:szCs w:val="22"/>
        </w:rPr>
        <w:t>δράση παρουσιάζονται στον πίνακα που ακολουθεί.</w:t>
      </w:r>
    </w:p>
    <w:p w14:paraId="4026002F" w14:textId="77777777" w:rsidR="00442F91" w:rsidRDefault="00442F91" w:rsidP="00442F91">
      <w:pPr>
        <w:autoSpaceDE w:val="0"/>
        <w:autoSpaceDN w:val="0"/>
        <w:adjustRightInd w:val="0"/>
        <w:rPr>
          <w:rFonts w:asciiTheme="minorHAnsi" w:hAnsiTheme="minorHAnsi" w:cstheme="minorHAnsi"/>
          <w:sz w:val="22"/>
          <w:szCs w:val="22"/>
        </w:rPr>
      </w:pPr>
    </w:p>
    <w:p w14:paraId="0CE1E54B" w14:textId="77777777" w:rsidR="00B620B7" w:rsidRDefault="00B620B7" w:rsidP="00442F91">
      <w:pPr>
        <w:autoSpaceDE w:val="0"/>
        <w:autoSpaceDN w:val="0"/>
        <w:adjustRightInd w:val="0"/>
        <w:rPr>
          <w:rFonts w:asciiTheme="minorHAnsi" w:hAnsiTheme="minorHAnsi" w:cstheme="minorHAnsi"/>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2268"/>
        <w:gridCol w:w="3827"/>
      </w:tblGrid>
      <w:tr w:rsidR="00442F91" w:rsidRPr="00E001CA" w14:paraId="19A4082C" w14:textId="77777777" w:rsidTr="00E52B56">
        <w:trPr>
          <w:trHeight w:val="300"/>
        </w:trPr>
        <w:tc>
          <w:tcPr>
            <w:tcW w:w="1129" w:type="dxa"/>
            <w:shd w:val="clear" w:color="auto" w:fill="auto"/>
            <w:vAlign w:val="center"/>
            <w:hideMark/>
          </w:tcPr>
          <w:p w14:paraId="51261608" w14:textId="77777777" w:rsidR="00442F91" w:rsidRPr="00E001CA" w:rsidRDefault="00442F91" w:rsidP="0027377A">
            <w:pPr>
              <w:jc w:val="center"/>
              <w:rPr>
                <w:rFonts w:asciiTheme="minorHAnsi" w:hAnsiTheme="minorHAnsi"/>
                <w:b/>
                <w:bCs/>
                <w:color w:val="000000"/>
                <w:sz w:val="20"/>
                <w:szCs w:val="20"/>
              </w:rPr>
            </w:pPr>
            <w:r w:rsidRPr="00E001CA">
              <w:rPr>
                <w:rFonts w:asciiTheme="minorHAnsi" w:hAnsiTheme="minorHAnsi"/>
                <w:b/>
                <w:bCs/>
                <w:color w:val="000000"/>
                <w:sz w:val="20"/>
                <w:szCs w:val="20"/>
              </w:rPr>
              <w:t>ΔΡΑΣΗ</w:t>
            </w:r>
          </w:p>
        </w:tc>
        <w:tc>
          <w:tcPr>
            <w:tcW w:w="1106" w:type="dxa"/>
            <w:shd w:val="clear" w:color="auto" w:fill="auto"/>
            <w:vAlign w:val="center"/>
            <w:hideMark/>
          </w:tcPr>
          <w:p w14:paraId="3D281C0E" w14:textId="77777777" w:rsidR="00442F91" w:rsidRPr="00E001CA" w:rsidRDefault="00442F91" w:rsidP="0027377A">
            <w:pPr>
              <w:jc w:val="center"/>
              <w:rPr>
                <w:rFonts w:asciiTheme="minorHAnsi" w:hAnsiTheme="minorHAnsi"/>
                <w:b/>
                <w:bCs/>
                <w:color w:val="000000"/>
                <w:sz w:val="20"/>
                <w:szCs w:val="20"/>
              </w:rPr>
            </w:pPr>
            <w:r w:rsidRPr="00E001CA">
              <w:rPr>
                <w:rFonts w:asciiTheme="minorHAnsi" w:hAnsiTheme="minorHAnsi"/>
                <w:b/>
                <w:bCs/>
                <w:color w:val="000000"/>
                <w:sz w:val="20"/>
                <w:szCs w:val="20"/>
              </w:rPr>
              <w:t>ΥΠΟ-ΔΡΑΣΗ</w:t>
            </w:r>
          </w:p>
        </w:tc>
        <w:tc>
          <w:tcPr>
            <w:tcW w:w="2268" w:type="dxa"/>
            <w:shd w:val="clear" w:color="auto" w:fill="auto"/>
            <w:vAlign w:val="center"/>
            <w:hideMark/>
          </w:tcPr>
          <w:p w14:paraId="46C9152F" w14:textId="77777777" w:rsidR="00442F91" w:rsidRPr="00E001CA" w:rsidRDefault="00442F91" w:rsidP="0027377A">
            <w:pPr>
              <w:jc w:val="center"/>
              <w:rPr>
                <w:rFonts w:asciiTheme="minorHAnsi" w:hAnsiTheme="minorHAnsi"/>
                <w:b/>
                <w:bCs/>
                <w:color w:val="000000"/>
                <w:sz w:val="20"/>
                <w:szCs w:val="20"/>
              </w:rPr>
            </w:pPr>
            <w:r w:rsidRPr="00E001CA">
              <w:rPr>
                <w:rFonts w:asciiTheme="minorHAnsi" w:hAnsiTheme="minorHAnsi"/>
                <w:b/>
                <w:bCs/>
                <w:color w:val="000000"/>
                <w:sz w:val="20"/>
                <w:szCs w:val="20"/>
              </w:rPr>
              <w:t>ΤΙΤΛΟΣ ΥΠΟΔΡΑΣΗΣ</w:t>
            </w:r>
          </w:p>
        </w:tc>
        <w:tc>
          <w:tcPr>
            <w:tcW w:w="3827" w:type="dxa"/>
            <w:shd w:val="clear" w:color="auto" w:fill="auto"/>
            <w:vAlign w:val="center"/>
            <w:hideMark/>
          </w:tcPr>
          <w:p w14:paraId="2B3E8C95" w14:textId="77777777" w:rsidR="00442F91" w:rsidRPr="00E001CA" w:rsidRDefault="00442F91" w:rsidP="0027377A">
            <w:pPr>
              <w:jc w:val="center"/>
              <w:rPr>
                <w:rFonts w:asciiTheme="minorHAnsi" w:hAnsiTheme="minorHAnsi"/>
                <w:b/>
                <w:bCs/>
                <w:color w:val="000000"/>
                <w:sz w:val="20"/>
                <w:szCs w:val="20"/>
              </w:rPr>
            </w:pPr>
            <w:r w:rsidRPr="00E001CA">
              <w:rPr>
                <w:rFonts w:asciiTheme="minorHAnsi" w:hAnsiTheme="minorHAnsi"/>
                <w:b/>
                <w:bCs/>
                <w:color w:val="000000"/>
                <w:sz w:val="20"/>
                <w:szCs w:val="20"/>
              </w:rPr>
              <w:t>ΔΙΚΑΙΟΥΧΟΙ</w:t>
            </w:r>
          </w:p>
        </w:tc>
      </w:tr>
      <w:tr w:rsidR="009F15C7" w:rsidRPr="00E001CA" w14:paraId="068509D9" w14:textId="77777777" w:rsidTr="00E52B56">
        <w:trPr>
          <w:trHeight w:val="1718"/>
        </w:trPr>
        <w:tc>
          <w:tcPr>
            <w:tcW w:w="1129" w:type="dxa"/>
            <w:vMerge w:val="restart"/>
            <w:shd w:val="clear" w:color="auto" w:fill="auto"/>
            <w:textDirection w:val="btLr"/>
            <w:vAlign w:val="center"/>
            <w:hideMark/>
          </w:tcPr>
          <w:p w14:paraId="44DA43DF" w14:textId="77777777" w:rsidR="009F15C7" w:rsidRPr="00E001CA" w:rsidRDefault="009F15C7" w:rsidP="00542603">
            <w:pPr>
              <w:jc w:val="center"/>
              <w:rPr>
                <w:rFonts w:asciiTheme="minorHAnsi" w:hAnsiTheme="minorHAnsi"/>
                <w:color w:val="000000"/>
                <w:sz w:val="20"/>
                <w:szCs w:val="20"/>
              </w:rPr>
            </w:pPr>
            <w:r w:rsidRPr="00E001CA">
              <w:rPr>
                <w:rFonts w:asciiTheme="minorHAnsi" w:hAnsiTheme="minorHAnsi"/>
                <w:color w:val="000000"/>
                <w:sz w:val="20"/>
                <w:szCs w:val="20"/>
              </w:rPr>
              <w:t xml:space="preserve">19.2.1 </w:t>
            </w:r>
            <w:r w:rsidR="00204464" w:rsidRPr="00204464">
              <w:rPr>
                <w:rFonts w:asciiTheme="minorHAnsi" w:hAnsiTheme="minorHAnsi"/>
                <w:color w:val="000000"/>
                <w:sz w:val="20"/>
                <w:szCs w:val="20"/>
              </w:rPr>
              <w:t>Δράσεις μεταφοράς γνώσεων και ενημέρωσης</w:t>
            </w:r>
          </w:p>
        </w:tc>
        <w:tc>
          <w:tcPr>
            <w:tcW w:w="1106" w:type="dxa"/>
            <w:shd w:val="clear" w:color="auto" w:fill="auto"/>
            <w:vAlign w:val="center"/>
            <w:hideMark/>
          </w:tcPr>
          <w:p w14:paraId="046A8B38" w14:textId="77777777" w:rsidR="009F15C7" w:rsidRPr="00E001CA" w:rsidRDefault="009F15C7" w:rsidP="00542603">
            <w:pPr>
              <w:jc w:val="center"/>
              <w:rPr>
                <w:rFonts w:asciiTheme="minorHAnsi" w:hAnsiTheme="minorHAnsi"/>
                <w:color w:val="000000"/>
                <w:sz w:val="20"/>
                <w:szCs w:val="20"/>
              </w:rPr>
            </w:pPr>
            <w:r w:rsidRPr="00E001CA">
              <w:rPr>
                <w:rFonts w:asciiTheme="minorHAnsi" w:hAnsiTheme="minorHAnsi"/>
                <w:color w:val="000000"/>
                <w:sz w:val="20"/>
                <w:szCs w:val="20"/>
              </w:rPr>
              <w:t>19.2.1.1</w:t>
            </w:r>
          </w:p>
        </w:tc>
        <w:tc>
          <w:tcPr>
            <w:tcW w:w="2268" w:type="dxa"/>
            <w:shd w:val="clear" w:color="auto" w:fill="auto"/>
            <w:vAlign w:val="center"/>
            <w:hideMark/>
          </w:tcPr>
          <w:p w14:paraId="066BA895" w14:textId="77777777" w:rsidR="009F15C7" w:rsidRPr="00E001CA" w:rsidRDefault="009F15C7" w:rsidP="00542603">
            <w:pPr>
              <w:jc w:val="center"/>
              <w:rPr>
                <w:rFonts w:asciiTheme="minorHAnsi" w:hAnsiTheme="minorHAnsi"/>
                <w:color w:val="000000"/>
                <w:sz w:val="20"/>
                <w:szCs w:val="20"/>
              </w:rPr>
            </w:pPr>
            <w:r w:rsidRPr="00E001CA">
              <w:rPr>
                <w:rFonts w:asciiTheme="minorHAnsi" w:hAnsiTheme="minorHAnsi"/>
                <w:color w:val="000000"/>
                <w:sz w:val="20"/>
                <w:szCs w:val="20"/>
              </w:rPr>
              <w:t>Μεταφορά γνώσεων &amp; ενημέρωσης στο γεωργικό και το δασικό τομέα</w:t>
            </w:r>
          </w:p>
        </w:tc>
        <w:tc>
          <w:tcPr>
            <w:tcW w:w="3827" w:type="dxa"/>
            <w:shd w:val="clear" w:color="auto" w:fill="auto"/>
            <w:vAlign w:val="center"/>
            <w:hideMark/>
          </w:tcPr>
          <w:p w14:paraId="6B2F094F" w14:textId="77777777" w:rsidR="009F15C7" w:rsidRPr="00E001CA" w:rsidRDefault="00204464" w:rsidP="00542603">
            <w:pPr>
              <w:jc w:val="center"/>
              <w:rPr>
                <w:rFonts w:asciiTheme="minorHAnsi" w:hAnsiTheme="minorHAnsi"/>
                <w:color w:val="000000"/>
                <w:sz w:val="20"/>
                <w:szCs w:val="20"/>
              </w:rPr>
            </w:pPr>
            <w:r w:rsidRPr="00204464">
              <w:rPr>
                <w:rFonts w:asciiTheme="minorHAnsi" w:hAnsiTheme="minorHAnsi" w:cs="Arial"/>
                <w:iCs/>
                <w:sz w:val="20"/>
                <w:szCs w:val="20"/>
              </w:rPr>
              <w:t>Δημόσιοι ή ιδιωτικοί φορείς,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p>
        </w:tc>
      </w:tr>
      <w:tr w:rsidR="009F15C7" w:rsidRPr="00E001CA" w14:paraId="2A132026" w14:textId="77777777" w:rsidTr="007F5896">
        <w:trPr>
          <w:trHeight w:val="1999"/>
        </w:trPr>
        <w:tc>
          <w:tcPr>
            <w:tcW w:w="1129" w:type="dxa"/>
            <w:vMerge/>
            <w:shd w:val="clear" w:color="auto" w:fill="auto"/>
            <w:textDirection w:val="btLr"/>
            <w:vAlign w:val="center"/>
          </w:tcPr>
          <w:p w14:paraId="38D77DE8" w14:textId="77777777" w:rsidR="009F15C7" w:rsidRPr="00E001CA" w:rsidRDefault="009F15C7" w:rsidP="00542603">
            <w:pPr>
              <w:jc w:val="center"/>
              <w:rPr>
                <w:rFonts w:asciiTheme="minorHAnsi" w:hAnsiTheme="minorHAnsi"/>
                <w:color w:val="000000"/>
                <w:sz w:val="20"/>
                <w:szCs w:val="20"/>
              </w:rPr>
            </w:pPr>
          </w:p>
        </w:tc>
        <w:tc>
          <w:tcPr>
            <w:tcW w:w="1106" w:type="dxa"/>
            <w:shd w:val="clear" w:color="auto" w:fill="auto"/>
            <w:vAlign w:val="center"/>
          </w:tcPr>
          <w:p w14:paraId="3E061056" w14:textId="77777777" w:rsidR="009F15C7" w:rsidRPr="00E001CA" w:rsidRDefault="009F15C7" w:rsidP="00F04351">
            <w:pPr>
              <w:jc w:val="center"/>
              <w:rPr>
                <w:rFonts w:asciiTheme="minorHAnsi" w:hAnsiTheme="minorHAnsi"/>
                <w:color w:val="000000"/>
                <w:sz w:val="20"/>
                <w:szCs w:val="20"/>
              </w:rPr>
            </w:pPr>
            <w:r w:rsidRPr="00E001CA">
              <w:rPr>
                <w:rFonts w:asciiTheme="minorHAnsi" w:hAnsiTheme="minorHAnsi"/>
                <w:color w:val="000000"/>
                <w:sz w:val="20"/>
                <w:szCs w:val="20"/>
              </w:rPr>
              <w:t>19.2.1.2</w:t>
            </w:r>
          </w:p>
        </w:tc>
        <w:tc>
          <w:tcPr>
            <w:tcW w:w="2268" w:type="dxa"/>
            <w:shd w:val="clear" w:color="auto" w:fill="auto"/>
            <w:vAlign w:val="center"/>
          </w:tcPr>
          <w:p w14:paraId="09AD9208" w14:textId="77777777" w:rsidR="009F15C7" w:rsidRPr="00E001CA" w:rsidRDefault="009F15C7" w:rsidP="009F15C7">
            <w:pPr>
              <w:jc w:val="center"/>
              <w:rPr>
                <w:rFonts w:asciiTheme="minorHAnsi" w:hAnsiTheme="minorHAnsi"/>
                <w:color w:val="000000"/>
                <w:sz w:val="20"/>
                <w:szCs w:val="20"/>
              </w:rPr>
            </w:pPr>
            <w:r w:rsidRPr="00E001CA">
              <w:rPr>
                <w:rFonts w:asciiTheme="minorHAnsi" w:hAnsiTheme="minorHAnsi"/>
                <w:color w:val="000000"/>
                <w:sz w:val="20"/>
                <w:szCs w:val="20"/>
              </w:rPr>
              <w:t>Μεταφορά γνώσεων &amp; ενημέρωσης σε ΜΜΕ αγροτικών περιοχών</w:t>
            </w:r>
          </w:p>
        </w:tc>
        <w:tc>
          <w:tcPr>
            <w:tcW w:w="3827" w:type="dxa"/>
            <w:shd w:val="clear" w:color="auto" w:fill="auto"/>
            <w:vAlign w:val="center"/>
          </w:tcPr>
          <w:p w14:paraId="62C7E7C3" w14:textId="77777777" w:rsidR="009F15C7" w:rsidRPr="00E001CA" w:rsidRDefault="00204464" w:rsidP="00F04351">
            <w:pPr>
              <w:jc w:val="center"/>
              <w:rPr>
                <w:rFonts w:asciiTheme="minorHAnsi" w:hAnsiTheme="minorHAnsi"/>
                <w:color w:val="000000"/>
                <w:sz w:val="20"/>
                <w:szCs w:val="20"/>
              </w:rPr>
            </w:pPr>
            <w:r w:rsidRPr="00204464">
              <w:rPr>
                <w:rFonts w:asciiTheme="minorHAnsi" w:hAnsiTheme="minorHAnsi" w:cs="Arial"/>
                <w:bCs/>
                <w:color w:val="000000"/>
                <w:sz w:val="20"/>
                <w:szCs w:val="20"/>
              </w:rPr>
              <w:t>Δημόσιοι ή ιδιωτικοί φορείς,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p>
        </w:tc>
      </w:tr>
      <w:tr w:rsidR="00E52B56" w:rsidRPr="00E001CA" w14:paraId="7540D00D" w14:textId="77777777" w:rsidTr="00E52B56">
        <w:trPr>
          <w:trHeight w:val="2156"/>
        </w:trPr>
        <w:tc>
          <w:tcPr>
            <w:tcW w:w="1129" w:type="dxa"/>
            <w:vMerge w:val="restart"/>
            <w:shd w:val="clear" w:color="auto" w:fill="auto"/>
            <w:textDirection w:val="btLr"/>
            <w:vAlign w:val="center"/>
            <w:hideMark/>
          </w:tcPr>
          <w:p w14:paraId="3AC51265" w14:textId="77777777" w:rsidR="00E52B56" w:rsidRPr="00E001CA" w:rsidRDefault="00E52B56" w:rsidP="00542603">
            <w:pPr>
              <w:jc w:val="center"/>
              <w:rPr>
                <w:rFonts w:asciiTheme="minorHAnsi" w:hAnsiTheme="minorHAnsi"/>
                <w:color w:val="000000"/>
                <w:sz w:val="20"/>
                <w:szCs w:val="20"/>
              </w:rPr>
            </w:pPr>
            <w:r w:rsidRPr="00E001CA">
              <w:rPr>
                <w:rFonts w:asciiTheme="minorHAnsi" w:hAnsiTheme="minorHAnsi"/>
                <w:color w:val="000000"/>
                <w:sz w:val="20"/>
                <w:szCs w:val="20"/>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106" w:type="dxa"/>
            <w:shd w:val="clear" w:color="auto" w:fill="auto"/>
            <w:vAlign w:val="center"/>
            <w:hideMark/>
          </w:tcPr>
          <w:p w14:paraId="355F7632" w14:textId="77777777" w:rsidR="00E52B56" w:rsidRPr="00E001CA" w:rsidRDefault="00E52B56" w:rsidP="00542603">
            <w:pPr>
              <w:jc w:val="center"/>
              <w:rPr>
                <w:rFonts w:asciiTheme="minorHAnsi" w:hAnsiTheme="minorHAnsi"/>
                <w:color w:val="000000"/>
                <w:sz w:val="20"/>
                <w:szCs w:val="20"/>
              </w:rPr>
            </w:pPr>
            <w:r w:rsidRPr="00E001CA">
              <w:rPr>
                <w:rFonts w:asciiTheme="minorHAnsi" w:hAnsiTheme="minorHAnsi"/>
                <w:color w:val="000000"/>
                <w:sz w:val="20"/>
                <w:szCs w:val="20"/>
              </w:rPr>
              <w:t>19.2.2.2</w:t>
            </w:r>
          </w:p>
        </w:tc>
        <w:tc>
          <w:tcPr>
            <w:tcW w:w="2268" w:type="dxa"/>
            <w:shd w:val="clear" w:color="auto" w:fill="auto"/>
            <w:vAlign w:val="center"/>
            <w:hideMark/>
          </w:tcPr>
          <w:p w14:paraId="2A463D46" w14:textId="77777777" w:rsidR="00204464" w:rsidRPr="00E001CA" w:rsidRDefault="00204464" w:rsidP="00204464">
            <w:pPr>
              <w:jc w:val="center"/>
              <w:rPr>
                <w:rFonts w:asciiTheme="minorHAnsi" w:hAnsiTheme="minorHAnsi"/>
                <w:color w:val="000000"/>
                <w:sz w:val="20"/>
                <w:szCs w:val="20"/>
              </w:rPr>
            </w:pPr>
            <w:r w:rsidRPr="00204464">
              <w:rPr>
                <w:rFonts w:asciiTheme="minorHAnsi" w:hAnsiTheme="minorHAnsi"/>
                <w:color w:val="000000"/>
                <w:sz w:val="20"/>
                <w:szCs w:val="20"/>
              </w:rPr>
              <w:t xml:space="preserve">Ενίσχυση επενδύσεων στην μεταποίηση, εμπορία και/ή ανάπτυξη γεωργικών προϊόντων με αποτέλεσμα </w:t>
            </w:r>
            <w:r w:rsidRPr="00731165">
              <w:rPr>
                <w:rFonts w:asciiTheme="minorHAnsi" w:hAnsiTheme="minorHAnsi"/>
                <w:b/>
                <w:color w:val="000000"/>
                <w:sz w:val="20"/>
                <w:szCs w:val="20"/>
              </w:rPr>
              <w:t>μη γεωργικό προϊόν</w:t>
            </w:r>
            <w:r w:rsidRPr="00204464">
              <w:rPr>
                <w:rFonts w:asciiTheme="minorHAnsi" w:hAnsiTheme="minorHAnsi"/>
                <w:color w:val="000000"/>
                <w:sz w:val="20"/>
                <w:szCs w:val="20"/>
              </w:rPr>
              <w:t xml:space="preserve"> για την εξυπηρέτηση ειδικών στόχων της τοπικής στρατηγικής</w:t>
            </w:r>
          </w:p>
        </w:tc>
        <w:tc>
          <w:tcPr>
            <w:tcW w:w="3827" w:type="dxa"/>
            <w:shd w:val="clear" w:color="auto" w:fill="auto"/>
            <w:vAlign w:val="center"/>
            <w:hideMark/>
          </w:tcPr>
          <w:p w14:paraId="63A9697D" w14:textId="77777777" w:rsidR="00E52B56" w:rsidRPr="00E001CA" w:rsidRDefault="00204464" w:rsidP="00542603">
            <w:pPr>
              <w:jc w:val="center"/>
              <w:rPr>
                <w:rFonts w:asciiTheme="minorHAnsi" w:hAnsiTheme="minorHAnsi"/>
                <w:color w:val="000000"/>
                <w:sz w:val="20"/>
                <w:szCs w:val="20"/>
              </w:rPr>
            </w:pPr>
            <w:r w:rsidRPr="00204464">
              <w:rPr>
                <w:rFonts w:asciiTheme="minorHAnsi" w:hAnsiTheme="minorHAnsi" w:cs="Arial"/>
                <w:sz w:val="20"/>
                <w:szCs w:val="20"/>
              </w:rPr>
              <w:t>Πολύ μικρές και μικρές επιχειρήσεις κατά την έννοια της σύστ</w:t>
            </w:r>
            <w:r>
              <w:rPr>
                <w:rFonts w:asciiTheme="minorHAnsi" w:hAnsiTheme="minorHAnsi" w:cs="Arial"/>
                <w:sz w:val="20"/>
                <w:szCs w:val="20"/>
              </w:rPr>
              <w:t>ασης 2003/361/ΕΚ της Επιτροπής</w:t>
            </w:r>
          </w:p>
        </w:tc>
      </w:tr>
      <w:tr w:rsidR="00204464" w:rsidRPr="00E001CA" w14:paraId="1A19C04F" w14:textId="77777777" w:rsidTr="00204464">
        <w:trPr>
          <w:trHeight w:val="1129"/>
        </w:trPr>
        <w:tc>
          <w:tcPr>
            <w:tcW w:w="1129" w:type="dxa"/>
            <w:vMerge/>
            <w:shd w:val="clear" w:color="auto" w:fill="auto"/>
            <w:textDirection w:val="btLr"/>
            <w:vAlign w:val="center"/>
          </w:tcPr>
          <w:p w14:paraId="527A754A" w14:textId="77777777" w:rsidR="00204464" w:rsidRPr="00E001CA" w:rsidRDefault="00204464" w:rsidP="00542603">
            <w:pPr>
              <w:jc w:val="center"/>
              <w:rPr>
                <w:rFonts w:asciiTheme="minorHAnsi" w:hAnsiTheme="minorHAnsi"/>
                <w:color w:val="000000"/>
                <w:sz w:val="20"/>
                <w:szCs w:val="20"/>
              </w:rPr>
            </w:pPr>
          </w:p>
        </w:tc>
        <w:tc>
          <w:tcPr>
            <w:tcW w:w="1106" w:type="dxa"/>
            <w:shd w:val="clear" w:color="auto" w:fill="auto"/>
            <w:vAlign w:val="center"/>
          </w:tcPr>
          <w:p w14:paraId="3EF26762" w14:textId="77777777" w:rsidR="00204464" w:rsidRPr="007F5896" w:rsidRDefault="007F5896" w:rsidP="00542603">
            <w:pPr>
              <w:jc w:val="center"/>
              <w:rPr>
                <w:rFonts w:asciiTheme="minorHAnsi" w:hAnsiTheme="minorHAnsi"/>
                <w:color w:val="000000"/>
                <w:sz w:val="20"/>
                <w:szCs w:val="20"/>
                <w:lang w:val="en-US"/>
              </w:rPr>
            </w:pPr>
            <w:r>
              <w:rPr>
                <w:rFonts w:asciiTheme="minorHAnsi" w:hAnsiTheme="minorHAnsi"/>
                <w:color w:val="000000"/>
                <w:sz w:val="20"/>
                <w:szCs w:val="20"/>
                <w:lang w:val="en-US"/>
              </w:rPr>
              <w:t>19.2.2.3</w:t>
            </w:r>
          </w:p>
        </w:tc>
        <w:tc>
          <w:tcPr>
            <w:tcW w:w="2268" w:type="dxa"/>
            <w:shd w:val="clear" w:color="auto" w:fill="auto"/>
            <w:vAlign w:val="center"/>
          </w:tcPr>
          <w:p w14:paraId="7474E9B9" w14:textId="77777777" w:rsidR="00204464" w:rsidRPr="00204464" w:rsidRDefault="007F5896" w:rsidP="00542603">
            <w:pPr>
              <w:jc w:val="center"/>
              <w:rPr>
                <w:rFonts w:asciiTheme="minorHAnsi" w:hAnsiTheme="minorHAnsi"/>
                <w:color w:val="000000"/>
                <w:sz w:val="20"/>
                <w:szCs w:val="20"/>
              </w:rPr>
            </w:pPr>
            <w:r w:rsidRPr="007F5896">
              <w:rPr>
                <w:rFonts w:asciiTheme="minorHAnsi" w:hAnsiTheme="minorHAnsi"/>
                <w:color w:val="000000"/>
                <w:sz w:val="20"/>
                <w:szCs w:val="20"/>
              </w:rPr>
              <w:t>Ενίσχυση επενδύσεων στον τομέα του τουρισμού με σκοπό την εξυπηρέτηση ειδικών στόχων της τοπικής στρατηγικής</w:t>
            </w:r>
          </w:p>
        </w:tc>
        <w:tc>
          <w:tcPr>
            <w:tcW w:w="3827" w:type="dxa"/>
            <w:shd w:val="clear" w:color="auto" w:fill="auto"/>
            <w:vAlign w:val="center"/>
          </w:tcPr>
          <w:p w14:paraId="44375737" w14:textId="77777777" w:rsidR="00204464" w:rsidRPr="00204464" w:rsidRDefault="007F5896" w:rsidP="00542603">
            <w:pPr>
              <w:jc w:val="center"/>
              <w:rPr>
                <w:rFonts w:asciiTheme="minorHAnsi" w:hAnsiTheme="minorHAnsi" w:cs="Arial"/>
                <w:sz w:val="20"/>
                <w:szCs w:val="20"/>
              </w:rPr>
            </w:pPr>
            <w:r w:rsidRPr="007F5896">
              <w:rPr>
                <w:rFonts w:asciiTheme="minorHAnsi" w:hAnsiTheme="minorHAnsi" w:cs="Arial"/>
                <w:sz w:val="20"/>
                <w:szCs w:val="20"/>
              </w:rPr>
              <w:t>Πολύ μικρές και μικρές επιχειρήσεις κατά την έννοια της σύστασης 2003/361/ΕΚ της Επιτροπής οι οποίες θα υποβάλλουν επενδυτική πρόταση στο τομέα του τουρισμού και της εστίασης σύμφωνα με τους περιορισμούς της υποδράσης (μετατροπή χαρακτηρισμένων κτισμάτων, ως παραδοσιακά ή διατηρητέα, σε τουριστικά καταλύματα και εκσυγχρονισμό και αναβάθμιση υφιστάμενων τουριστικών υποδομών, δημιουργία ή εκσυγχρονισμό παραδοσιακών καφενείων)</w:t>
            </w:r>
          </w:p>
        </w:tc>
      </w:tr>
      <w:tr w:rsidR="00204464" w:rsidRPr="00E001CA" w14:paraId="2B1BC4A8" w14:textId="77777777" w:rsidTr="00204464">
        <w:trPr>
          <w:trHeight w:val="1117"/>
        </w:trPr>
        <w:tc>
          <w:tcPr>
            <w:tcW w:w="1129" w:type="dxa"/>
            <w:vMerge/>
            <w:shd w:val="clear" w:color="auto" w:fill="auto"/>
            <w:textDirection w:val="btLr"/>
            <w:vAlign w:val="center"/>
          </w:tcPr>
          <w:p w14:paraId="68F35CAE" w14:textId="77777777" w:rsidR="00204464" w:rsidRPr="00E001CA" w:rsidRDefault="00204464" w:rsidP="00542603">
            <w:pPr>
              <w:jc w:val="center"/>
              <w:rPr>
                <w:rFonts w:asciiTheme="minorHAnsi" w:hAnsiTheme="minorHAnsi"/>
                <w:color w:val="000000"/>
                <w:sz w:val="20"/>
                <w:szCs w:val="20"/>
              </w:rPr>
            </w:pPr>
          </w:p>
        </w:tc>
        <w:tc>
          <w:tcPr>
            <w:tcW w:w="1106" w:type="dxa"/>
            <w:shd w:val="clear" w:color="auto" w:fill="auto"/>
            <w:vAlign w:val="center"/>
          </w:tcPr>
          <w:p w14:paraId="5B377213" w14:textId="77777777" w:rsidR="00204464" w:rsidRPr="007F5896" w:rsidRDefault="007F5896" w:rsidP="00542603">
            <w:pPr>
              <w:jc w:val="center"/>
              <w:rPr>
                <w:rFonts w:asciiTheme="minorHAnsi" w:hAnsiTheme="minorHAnsi"/>
                <w:color w:val="000000"/>
                <w:sz w:val="20"/>
                <w:szCs w:val="20"/>
                <w:lang w:val="en-US"/>
              </w:rPr>
            </w:pPr>
            <w:r>
              <w:rPr>
                <w:rFonts w:asciiTheme="minorHAnsi" w:hAnsiTheme="minorHAnsi"/>
                <w:color w:val="000000"/>
                <w:sz w:val="20"/>
                <w:szCs w:val="20"/>
                <w:lang w:val="en-US"/>
              </w:rPr>
              <w:t>19.2.2.4</w:t>
            </w:r>
          </w:p>
        </w:tc>
        <w:tc>
          <w:tcPr>
            <w:tcW w:w="2268" w:type="dxa"/>
            <w:shd w:val="clear" w:color="auto" w:fill="auto"/>
            <w:vAlign w:val="center"/>
          </w:tcPr>
          <w:p w14:paraId="79202E32" w14:textId="77777777" w:rsidR="00204464" w:rsidRPr="00204464" w:rsidRDefault="007F5896" w:rsidP="00542603">
            <w:pPr>
              <w:jc w:val="center"/>
              <w:rPr>
                <w:rFonts w:asciiTheme="minorHAnsi" w:hAnsiTheme="minorHAnsi"/>
                <w:color w:val="000000"/>
                <w:sz w:val="20"/>
                <w:szCs w:val="20"/>
              </w:rPr>
            </w:pPr>
            <w:r w:rsidRPr="007F5896">
              <w:rPr>
                <w:rFonts w:asciiTheme="minorHAnsi" w:hAnsiTheme="minorHAnsi"/>
                <w:color w:val="000000"/>
                <w:sz w:val="20"/>
                <w:szCs w:val="20"/>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c>
          <w:tcPr>
            <w:tcW w:w="3827" w:type="dxa"/>
            <w:shd w:val="clear" w:color="auto" w:fill="auto"/>
            <w:vAlign w:val="center"/>
          </w:tcPr>
          <w:p w14:paraId="62993890" w14:textId="77777777" w:rsidR="00204464" w:rsidRPr="00204464" w:rsidRDefault="007F5896" w:rsidP="00637368">
            <w:pPr>
              <w:jc w:val="center"/>
              <w:rPr>
                <w:rFonts w:asciiTheme="minorHAnsi" w:hAnsiTheme="minorHAnsi" w:cs="Arial"/>
                <w:sz w:val="20"/>
                <w:szCs w:val="20"/>
              </w:rPr>
            </w:pPr>
            <w:r w:rsidRPr="007F5896">
              <w:rPr>
                <w:rFonts w:asciiTheme="minorHAnsi" w:hAnsiTheme="minorHAnsi" w:cs="Arial"/>
                <w:sz w:val="20"/>
                <w:szCs w:val="20"/>
              </w:rPr>
              <w:t>Πολύ μικρές και μικρές επιχειρήσεις κατά την έννοια της σύστασης 2003/361/ΕΚ της Επιτροπής  οι οποίες θα υποβάλλουν επενδυτική πρόταση στους τομείς της βιοτεχνίας, χειροτεχνίας, παραγωγής ειδών μετά την 1η μεταποίηση σύμφωνα με τους περιορισμούς της υποδράσης (δημιουργία ή εκσυγχρονισμό βιοτεχνικών επιχειρήσεων με αντικείμενο ξύλο, κεραμικά και σαπούνι στον κεντρικό και δυτικό τομέα της περιοχής παρέμβασης και μονάδων Σκοπελίτικης τυρόπιτας και αρτοσκευασμάτων στις Σποράδες)</w:t>
            </w:r>
          </w:p>
        </w:tc>
      </w:tr>
      <w:tr w:rsidR="009F15C7" w:rsidRPr="00E001CA" w14:paraId="191BD0FC" w14:textId="77777777" w:rsidTr="00731165">
        <w:trPr>
          <w:trHeight w:val="2720"/>
        </w:trPr>
        <w:tc>
          <w:tcPr>
            <w:tcW w:w="1129" w:type="dxa"/>
            <w:vMerge/>
            <w:vAlign w:val="center"/>
            <w:hideMark/>
          </w:tcPr>
          <w:p w14:paraId="63541A6D" w14:textId="77777777" w:rsidR="009F15C7" w:rsidRPr="00E001CA" w:rsidRDefault="009F15C7" w:rsidP="00542603">
            <w:pPr>
              <w:rPr>
                <w:rFonts w:asciiTheme="minorHAnsi" w:hAnsiTheme="minorHAnsi"/>
                <w:color w:val="000000"/>
                <w:sz w:val="20"/>
                <w:szCs w:val="20"/>
              </w:rPr>
            </w:pPr>
          </w:p>
        </w:tc>
        <w:tc>
          <w:tcPr>
            <w:tcW w:w="1106" w:type="dxa"/>
            <w:shd w:val="clear" w:color="auto" w:fill="auto"/>
            <w:vAlign w:val="center"/>
            <w:hideMark/>
          </w:tcPr>
          <w:p w14:paraId="2C86A6AF" w14:textId="77777777" w:rsidR="009F15C7" w:rsidRPr="00E001CA" w:rsidRDefault="007F5896" w:rsidP="00542603">
            <w:pPr>
              <w:jc w:val="center"/>
              <w:rPr>
                <w:rFonts w:asciiTheme="minorHAnsi" w:hAnsiTheme="minorHAnsi"/>
                <w:color w:val="000000"/>
                <w:sz w:val="20"/>
                <w:szCs w:val="20"/>
              </w:rPr>
            </w:pPr>
            <w:r>
              <w:rPr>
                <w:rFonts w:asciiTheme="minorHAnsi" w:hAnsiTheme="minorHAnsi"/>
                <w:color w:val="000000"/>
                <w:sz w:val="20"/>
                <w:szCs w:val="20"/>
              </w:rPr>
              <w:t>19.2.2.5</w:t>
            </w:r>
          </w:p>
        </w:tc>
        <w:tc>
          <w:tcPr>
            <w:tcW w:w="2268" w:type="dxa"/>
            <w:shd w:val="clear" w:color="auto" w:fill="auto"/>
            <w:vAlign w:val="center"/>
          </w:tcPr>
          <w:p w14:paraId="44B54E4E" w14:textId="77777777" w:rsidR="009F15C7" w:rsidRPr="00E001CA" w:rsidRDefault="00731165" w:rsidP="00060ED6">
            <w:pPr>
              <w:jc w:val="center"/>
              <w:rPr>
                <w:rFonts w:asciiTheme="minorHAnsi" w:hAnsiTheme="minorHAnsi"/>
                <w:color w:val="000000"/>
                <w:sz w:val="20"/>
                <w:szCs w:val="20"/>
              </w:rPr>
            </w:pPr>
            <w:r w:rsidRPr="00731165">
              <w:rPr>
                <w:rFonts w:asciiTheme="minorHAnsi" w:hAnsiTheme="minorHAnsi"/>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3827" w:type="dxa"/>
            <w:shd w:val="clear" w:color="auto" w:fill="auto"/>
            <w:vAlign w:val="center"/>
          </w:tcPr>
          <w:p w14:paraId="7A89F228" w14:textId="77777777" w:rsidR="009F15C7" w:rsidRPr="00E001CA" w:rsidRDefault="00731165" w:rsidP="00C50108">
            <w:pPr>
              <w:jc w:val="center"/>
              <w:rPr>
                <w:rFonts w:asciiTheme="minorHAnsi" w:hAnsiTheme="minorHAnsi"/>
                <w:color w:val="000000"/>
                <w:sz w:val="20"/>
                <w:szCs w:val="20"/>
                <w:highlight w:val="yellow"/>
              </w:rPr>
            </w:pPr>
            <w:r w:rsidRPr="00731165">
              <w:rPr>
                <w:rFonts w:asciiTheme="minorHAnsi" w:hAnsiTheme="minorHAnsi"/>
                <w:color w:val="000000"/>
                <w:sz w:val="20"/>
                <w:szCs w:val="20"/>
              </w:rPr>
              <w:t>Πολύ μικρές και μικρές επιχειρήσεις κατά την έννοια της σύστασης 2003/361/ΕΚ της Επιτροπής  οι οποίες θα υποβάλλουν επενδυτική πρόταση στον τομέα παροχής υπηρεσιών σύμφωνα με τους περιορισμούς της υποδράσης (δημιουργία ή εκσυγχρονισμός επενδύσεων παροχής υπηρεσιών πολιτιστικού και περιβαλλοντικού χαρακτήρα)</w:t>
            </w:r>
          </w:p>
        </w:tc>
      </w:tr>
      <w:tr w:rsidR="00E26BDB" w:rsidRPr="00E001CA" w14:paraId="2E6C1775" w14:textId="77777777" w:rsidTr="00731165">
        <w:trPr>
          <w:trHeight w:val="2399"/>
        </w:trPr>
        <w:tc>
          <w:tcPr>
            <w:tcW w:w="1129" w:type="dxa"/>
            <w:vMerge w:val="restart"/>
            <w:tcBorders>
              <w:bottom w:val="single" w:sz="4" w:space="0" w:color="auto"/>
            </w:tcBorders>
            <w:shd w:val="clear" w:color="auto" w:fill="auto"/>
            <w:textDirection w:val="btLr"/>
            <w:vAlign w:val="center"/>
            <w:hideMark/>
          </w:tcPr>
          <w:p w14:paraId="5B2D0F1D" w14:textId="77777777" w:rsidR="00E26BDB" w:rsidRPr="00E001CA" w:rsidRDefault="00204464" w:rsidP="00542603">
            <w:pPr>
              <w:jc w:val="center"/>
              <w:rPr>
                <w:rFonts w:asciiTheme="minorHAnsi" w:hAnsiTheme="minorHAnsi"/>
                <w:color w:val="000000"/>
                <w:sz w:val="20"/>
                <w:szCs w:val="20"/>
              </w:rPr>
            </w:pPr>
            <w:r w:rsidRPr="00204464">
              <w:rPr>
                <w:rFonts w:asciiTheme="minorHAnsi" w:hAnsiTheme="minorHAnsi"/>
                <w:color w:val="000000"/>
                <w:sz w:val="20"/>
                <w:szCs w:val="20"/>
              </w:rPr>
              <w:t>19.</w:t>
            </w:r>
            <w:r w:rsidR="00E26BDB" w:rsidRPr="00E001CA">
              <w:rPr>
                <w:rFonts w:asciiTheme="minorHAnsi" w:hAnsiTheme="minorHAnsi"/>
                <w:color w:val="000000"/>
                <w:sz w:val="20"/>
                <w:szCs w:val="20"/>
              </w:rPr>
              <w:t xml:space="preserve">2.3 Οριζόντια ενίσχυση στην ανάπτυξη /  βελτίωση της </w:t>
            </w:r>
          </w:p>
          <w:p w14:paraId="6AA9B4E2" w14:textId="77777777" w:rsidR="00E26BDB" w:rsidRPr="00E001CA" w:rsidRDefault="00E26BDB" w:rsidP="00542603">
            <w:pPr>
              <w:jc w:val="center"/>
              <w:rPr>
                <w:rFonts w:asciiTheme="minorHAnsi" w:hAnsiTheme="minorHAnsi"/>
                <w:color w:val="000000"/>
                <w:sz w:val="20"/>
                <w:szCs w:val="20"/>
              </w:rPr>
            </w:pPr>
            <w:r w:rsidRPr="00E001CA">
              <w:rPr>
                <w:rFonts w:asciiTheme="minorHAnsi" w:hAnsiTheme="minorHAnsi"/>
                <w:color w:val="000000"/>
                <w:sz w:val="20"/>
                <w:szCs w:val="20"/>
              </w:rPr>
              <w:t>επιχειρηματικότητας και ανταγωνιστικότητας της περιοχή εφαρμογής</w:t>
            </w:r>
          </w:p>
        </w:tc>
        <w:tc>
          <w:tcPr>
            <w:tcW w:w="1106" w:type="dxa"/>
            <w:tcBorders>
              <w:bottom w:val="single" w:sz="4" w:space="0" w:color="auto"/>
            </w:tcBorders>
            <w:shd w:val="clear" w:color="auto" w:fill="auto"/>
            <w:vAlign w:val="center"/>
            <w:hideMark/>
          </w:tcPr>
          <w:p w14:paraId="0B8D2AC8" w14:textId="77777777" w:rsidR="00E26BDB" w:rsidRPr="00E001CA" w:rsidRDefault="00E26BDB" w:rsidP="00542603">
            <w:pPr>
              <w:jc w:val="center"/>
              <w:rPr>
                <w:rFonts w:asciiTheme="minorHAnsi" w:hAnsiTheme="minorHAnsi"/>
                <w:color w:val="000000"/>
                <w:sz w:val="20"/>
                <w:szCs w:val="20"/>
              </w:rPr>
            </w:pPr>
            <w:r w:rsidRPr="00E001CA">
              <w:rPr>
                <w:rFonts w:asciiTheme="minorHAnsi" w:hAnsiTheme="minorHAnsi"/>
                <w:color w:val="000000"/>
                <w:sz w:val="20"/>
                <w:szCs w:val="20"/>
              </w:rPr>
              <w:t>19.2.3.1</w:t>
            </w:r>
          </w:p>
        </w:tc>
        <w:tc>
          <w:tcPr>
            <w:tcW w:w="2268" w:type="dxa"/>
            <w:shd w:val="clear" w:color="auto" w:fill="auto"/>
            <w:vAlign w:val="center"/>
            <w:hideMark/>
          </w:tcPr>
          <w:p w14:paraId="41AEE49E" w14:textId="77777777" w:rsidR="00E26BDB"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 xml:space="preserve">Οριζόντια εφαρμογή μεταποίησης, εμπορίας και/ή ανάπτυξης γεωργικών προϊόντων με αποτέλεσμα </w:t>
            </w:r>
            <w:r w:rsidRPr="00731165">
              <w:rPr>
                <w:rFonts w:asciiTheme="minorHAnsi" w:hAnsiTheme="minorHAnsi"/>
                <w:b/>
                <w:color w:val="000000"/>
                <w:sz w:val="20"/>
                <w:szCs w:val="20"/>
              </w:rPr>
              <w:t xml:space="preserve">γεωργικό προϊόν </w:t>
            </w:r>
            <w:r w:rsidRPr="00731165">
              <w:rPr>
                <w:rFonts w:asciiTheme="minorHAnsi" w:hAnsiTheme="minorHAnsi"/>
                <w:color w:val="000000"/>
                <w:sz w:val="20"/>
                <w:szCs w:val="20"/>
              </w:rPr>
              <w:t>με σκοπό την εξυπηρέτηση των στόχων της τοπικής στρατηγικής</w:t>
            </w:r>
          </w:p>
        </w:tc>
        <w:tc>
          <w:tcPr>
            <w:tcW w:w="3827" w:type="dxa"/>
            <w:shd w:val="clear" w:color="auto" w:fill="auto"/>
            <w:vAlign w:val="center"/>
          </w:tcPr>
          <w:p w14:paraId="6D855072" w14:textId="77777777" w:rsidR="00E26BDB"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Πολύ μικρές και μικρές επιχειρήσεις κατά την έννοια της σύστ</w:t>
            </w:r>
            <w:r>
              <w:rPr>
                <w:rFonts w:asciiTheme="minorHAnsi" w:hAnsiTheme="minorHAnsi"/>
                <w:color w:val="000000"/>
                <w:sz w:val="20"/>
                <w:szCs w:val="20"/>
              </w:rPr>
              <w:t>ασης 2003/361/ΕΚ της Επιτροπής</w:t>
            </w:r>
          </w:p>
        </w:tc>
      </w:tr>
      <w:tr w:rsidR="009F15C7" w:rsidRPr="00E001CA" w14:paraId="0C4119B4" w14:textId="77777777" w:rsidTr="00731165">
        <w:trPr>
          <w:trHeight w:val="458"/>
        </w:trPr>
        <w:tc>
          <w:tcPr>
            <w:tcW w:w="1129" w:type="dxa"/>
            <w:vMerge/>
            <w:vAlign w:val="center"/>
            <w:hideMark/>
          </w:tcPr>
          <w:p w14:paraId="03CCA8AB" w14:textId="77777777" w:rsidR="009F15C7" w:rsidRPr="00E001CA" w:rsidRDefault="009F15C7" w:rsidP="00542603">
            <w:pPr>
              <w:rPr>
                <w:rFonts w:asciiTheme="minorHAnsi" w:hAnsiTheme="minorHAnsi"/>
                <w:color w:val="000000"/>
                <w:sz w:val="20"/>
                <w:szCs w:val="20"/>
              </w:rPr>
            </w:pPr>
          </w:p>
        </w:tc>
        <w:tc>
          <w:tcPr>
            <w:tcW w:w="1106" w:type="dxa"/>
            <w:vMerge w:val="restart"/>
            <w:shd w:val="clear" w:color="auto" w:fill="auto"/>
            <w:vAlign w:val="center"/>
            <w:hideMark/>
          </w:tcPr>
          <w:p w14:paraId="5D6F4E55" w14:textId="77777777" w:rsidR="009F15C7" w:rsidRPr="00E001CA" w:rsidRDefault="009F15C7" w:rsidP="00542603">
            <w:pPr>
              <w:jc w:val="center"/>
              <w:rPr>
                <w:rFonts w:asciiTheme="minorHAnsi" w:hAnsiTheme="minorHAnsi"/>
                <w:color w:val="000000"/>
                <w:sz w:val="20"/>
                <w:szCs w:val="20"/>
              </w:rPr>
            </w:pPr>
            <w:r w:rsidRPr="00E001CA">
              <w:rPr>
                <w:rFonts w:asciiTheme="minorHAnsi" w:hAnsiTheme="minorHAnsi"/>
                <w:color w:val="000000"/>
                <w:sz w:val="20"/>
                <w:szCs w:val="20"/>
              </w:rPr>
              <w:t>19.2.3.3</w:t>
            </w:r>
          </w:p>
        </w:tc>
        <w:tc>
          <w:tcPr>
            <w:tcW w:w="2268" w:type="dxa"/>
            <w:vMerge w:val="restart"/>
            <w:shd w:val="clear" w:color="auto" w:fill="auto"/>
            <w:vAlign w:val="center"/>
          </w:tcPr>
          <w:p w14:paraId="121D0526" w14:textId="77777777" w:rsidR="009F15C7"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3827" w:type="dxa"/>
            <w:vMerge w:val="restart"/>
            <w:shd w:val="clear" w:color="auto" w:fill="auto"/>
            <w:vAlign w:val="center"/>
          </w:tcPr>
          <w:p w14:paraId="7E5B365A" w14:textId="77777777" w:rsidR="009F15C7"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Πολύ μικρές και μικρές επιχειρήσεις κατά την έννοια της σύστ</w:t>
            </w:r>
            <w:r>
              <w:rPr>
                <w:rFonts w:asciiTheme="minorHAnsi" w:hAnsiTheme="minorHAnsi"/>
                <w:color w:val="000000"/>
                <w:sz w:val="20"/>
                <w:szCs w:val="20"/>
              </w:rPr>
              <w:t>ασης 2003/361/ΕΚ της Επιτροπής</w:t>
            </w:r>
          </w:p>
        </w:tc>
      </w:tr>
      <w:tr w:rsidR="009F15C7" w:rsidRPr="00E001CA" w14:paraId="33F36CCD" w14:textId="77777777" w:rsidTr="00731165">
        <w:trPr>
          <w:trHeight w:val="660"/>
        </w:trPr>
        <w:tc>
          <w:tcPr>
            <w:tcW w:w="1129" w:type="dxa"/>
            <w:vMerge/>
            <w:vAlign w:val="center"/>
            <w:hideMark/>
          </w:tcPr>
          <w:p w14:paraId="3883BD5F" w14:textId="77777777" w:rsidR="009F15C7" w:rsidRPr="00E001CA" w:rsidRDefault="009F15C7" w:rsidP="00542603">
            <w:pPr>
              <w:rPr>
                <w:rFonts w:asciiTheme="minorHAnsi" w:hAnsiTheme="minorHAnsi"/>
                <w:color w:val="000000"/>
                <w:sz w:val="20"/>
                <w:szCs w:val="20"/>
              </w:rPr>
            </w:pPr>
          </w:p>
        </w:tc>
        <w:tc>
          <w:tcPr>
            <w:tcW w:w="1106" w:type="dxa"/>
            <w:vMerge/>
            <w:vAlign w:val="center"/>
            <w:hideMark/>
          </w:tcPr>
          <w:p w14:paraId="3104BB15" w14:textId="77777777" w:rsidR="009F15C7" w:rsidRPr="00E001CA" w:rsidRDefault="009F15C7" w:rsidP="00542603">
            <w:pPr>
              <w:rPr>
                <w:rFonts w:asciiTheme="minorHAnsi" w:hAnsiTheme="minorHAnsi"/>
                <w:color w:val="000000"/>
                <w:sz w:val="20"/>
                <w:szCs w:val="20"/>
              </w:rPr>
            </w:pPr>
          </w:p>
        </w:tc>
        <w:tc>
          <w:tcPr>
            <w:tcW w:w="2268" w:type="dxa"/>
            <w:vMerge/>
            <w:vAlign w:val="center"/>
          </w:tcPr>
          <w:p w14:paraId="1D89D8BE" w14:textId="77777777" w:rsidR="009F15C7" w:rsidRPr="00E001CA" w:rsidRDefault="009F15C7" w:rsidP="00542603">
            <w:pPr>
              <w:rPr>
                <w:rFonts w:asciiTheme="minorHAnsi" w:hAnsiTheme="minorHAnsi"/>
                <w:color w:val="000000"/>
                <w:sz w:val="20"/>
                <w:szCs w:val="20"/>
              </w:rPr>
            </w:pPr>
          </w:p>
        </w:tc>
        <w:tc>
          <w:tcPr>
            <w:tcW w:w="3827" w:type="dxa"/>
            <w:vMerge/>
            <w:vAlign w:val="center"/>
          </w:tcPr>
          <w:p w14:paraId="4C4CA8C5" w14:textId="77777777" w:rsidR="009F15C7" w:rsidRPr="00E001CA" w:rsidRDefault="009F15C7" w:rsidP="00542603">
            <w:pPr>
              <w:rPr>
                <w:rFonts w:asciiTheme="minorHAnsi" w:hAnsiTheme="minorHAnsi"/>
                <w:color w:val="000000"/>
                <w:sz w:val="20"/>
                <w:szCs w:val="20"/>
              </w:rPr>
            </w:pPr>
          </w:p>
        </w:tc>
      </w:tr>
      <w:tr w:rsidR="009F15C7" w:rsidRPr="00E001CA" w14:paraId="4315E18D" w14:textId="77777777" w:rsidTr="00731165">
        <w:trPr>
          <w:trHeight w:val="561"/>
        </w:trPr>
        <w:tc>
          <w:tcPr>
            <w:tcW w:w="1129" w:type="dxa"/>
            <w:vMerge/>
            <w:vAlign w:val="center"/>
            <w:hideMark/>
          </w:tcPr>
          <w:p w14:paraId="1CA1C925" w14:textId="77777777" w:rsidR="009F15C7" w:rsidRPr="00E001CA" w:rsidRDefault="009F15C7" w:rsidP="00542603">
            <w:pPr>
              <w:rPr>
                <w:rFonts w:asciiTheme="minorHAnsi" w:hAnsiTheme="minorHAnsi"/>
                <w:color w:val="000000"/>
                <w:sz w:val="20"/>
                <w:szCs w:val="20"/>
              </w:rPr>
            </w:pPr>
          </w:p>
        </w:tc>
        <w:tc>
          <w:tcPr>
            <w:tcW w:w="1106" w:type="dxa"/>
            <w:vMerge w:val="restart"/>
            <w:shd w:val="clear" w:color="auto" w:fill="auto"/>
            <w:vAlign w:val="center"/>
            <w:hideMark/>
          </w:tcPr>
          <w:p w14:paraId="05AE4DA9" w14:textId="77777777" w:rsidR="009F15C7" w:rsidRPr="00E001CA" w:rsidRDefault="009F15C7" w:rsidP="00542603">
            <w:pPr>
              <w:jc w:val="center"/>
              <w:rPr>
                <w:rFonts w:asciiTheme="minorHAnsi" w:hAnsiTheme="minorHAnsi"/>
                <w:color w:val="000000"/>
                <w:sz w:val="20"/>
                <w:szCs w:val="20"/>
              </w:rPr>
            </w:pPr>
            <w:r w:rsidRPr="00E001CA">
              <w:rPr>
                <w:rFonts w:asciiTheme="minorHAnsi" w:hAnsiTheme="minorHAnsi"/>
                <w:color w:val="000000"/>
                <w:sz w:val="20"/>
                <w:szCs w:val="20"/>
              </w:rPr>
              <w:t>19.2.3.4</w:t>
            </w:r>
          </w:p>
        </w:tc>
        <w:tc>
          <w:tcPr>
            <w:tcW w:w="2268" w:type="dxa"/>
            <w:vMerge w:val="restart"/>
            <w:shd w:val="clear" w:color="auto" w:fill="auto"/>
            <w:vAlign w:val="center"/>
          </w:tcPr>
          <w:p w14:paraId="0AE60F3C" w14:textId="77777777" w:rsidR="009F15C7"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c>
          <w:tcPr>
            <w:tcW w:w="3827" w:type="dxa"/>
            <w:vMerge w:val="restart"/>
            <w:shd w:val="clear" w:color="auto" w:fill="auto"/>
            <w:vAlign w:val="center"/>
          </w:tcPr>
          <w:p w14:paraId="36E3252C" w14:textId="77777777" w:rsidR="009F15C7"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Πολύ μικρές και μικρές επιχειρήσεις κατά την έννοια της σύστασης 2003/361/ΕΚ της Επιτροπής</w:t>
            </w:r>
          </w:p>
        </w:tc>
      </w:tr>
      <w:tr w:rsidR="009F15C7" w:rsidRPr="00E001CA" w14:paraId="7AD174EF" w14:textId="77777777" w:rsidTr="00731165">
        <w:trPr>
          <w:trHeight w:val="1260"/>
        </w:trPr>
        <w:tc>
          <w:tcPr>
            <w:tcW w:w="1129" w:type="dxa"/>
            <w:vMerge/>
            <w:vAlign w:val="center"/>
            <w:hideMark/>
          </w:tcPr>
          <w:p w14:paraId="397AAC86" w14:textId="77777777" w:rsidR="009F15C7" w:rsidRPr="00E001CA" w:rsidRDefault="009F15C7" w:rsidP="00542603">
            <w:pPr>
              <w:rPr>
                <w:rFonts w:asciiTheme="minorHAnsi" w:hAnsiTheme="minorHAnsi"/>
                <w:color w:val="000000"/>
                <w:sz w:val="20"/>
                <w:szCs w:val="20"/>
              </w:rPr>
            </w:pPr>
          </w:p>
        </w:tc>
        <w:tc>
          <w:tcPr>
            <w:tcW w:w="1106" w:type="dxa"/>
            <w:vMerge/>
            <w:vAlign w:val="center"/>
            <w:hideMark/>
          </w:tcPr>
          <w:p w14:paraId="32396367" w14:textId="77777777" w:rsidR="009F15C7" w:rsidRPr="00E001CA" w:rsidRDefault="009F15C7" w:rsidP="00542603">
            <w:pPr>
              <w:rPr>
                <w:rFonts w:asciiTheme="minorHAnsi" w:hAnsiTheme="minorHAnsi"/>
                <w:color w:val="000000"/>
                <w:sz w:val="20"/>
                <w:szCs w:val="20"/>
              </w:rPr>
            </w:pPr>
          </w:p>
        </w:tc>
        <w:tc>
          <w:tcPr>
            <w:tcW w:w="2268" w:type="dxa"/>
            <w:vMerge/>
            <w:vAlign w:val="center"/>
          </w:tcPr>
          <w:p w14:paraId="5EA72E46" w14:textId="77777777" w:rsidR="009F15C7" w:rsidRPr="00E001CA" w:rsidRDefault="009F15C7" w:rsidP="00542603">
            <w:pPr>
              <w:rPr>
                <w:rFonts w:asciiTheme="minorHAnsi" w:hAnsiTheme="minorHAnsi"/>
                <w:color w:val="000000"/>
                <w:sz w:val="20"/>
                <w:szCs w:val="20"/>
              </w:rPr>
            </w:pPr>
          </w:p>
        </w:tc>
        <w:tc>
          <w:tcPr>
            <w:tcW w:w="3827" w:type="dxa"/>
            <w:vMerge/>
            <w:vAlign w:val="center"/>
          </w:tcPr>
          <w:p w14:paraId="4EA714B0" w14:textId="77777777" w:rsidR="009F15C7" w:rsidRPr="00E001CA" w:rsidRDefault="009F15C7" w:rsidP="00542603">
            <w:pPr>
              <w:rPr>
                <w:rFonts w:asciiTheme="minorHAnsi" w:hAnsiTheme="minorHAnsi"/>
                <w:color w:val="000000"/>
                <w:sz w:val="20"/>
                <w:szCs w:val="20"/>
              </w:rPr>
            </w:pPr>
          </w:p>
        </w:tc>
      </w:tr>
      <w:tr w:rsidR="009F15C7" w:rsidRPr="00E001CA" w14:paraId="0ECAB347" w14:textId="77777777" w:rsidTr="00731165">
        <w:trPr>
          <w:trHeight w:val="1260"/>
        </w:trPr>
        <w:tc>
          <w:tcPr>
            <w:tcW w:w="1129" w:type="dxa"/>
            <w:vMerge/>
            <w:vAlign w:val="center"/>
            <w:hideMark/>
          </w:tcPr>
          <w:p w14:paraId="507FDC39" w14:textId="77777777" w:rsidR="009F15C7" w:rsidRPr="00E001CA" w:rsidRDefault="009F15C7" w:rsidP="00542603">
            <w:pPr>
              <w:rPr>
                <w:rFonts w:asciiTheme="minorHAnsi" w:hAnsiTheme="minorHAnsi"/>
                <w:color w:val="000000"/>
                <w:sz w:val="20"/>
                <w:szCs w:val="20"/>
              </w:rPr>
            </w:pPr>
          </w:p>
        </w:tc>
        <w:tc>
          <w:tcPr>
            <w:tcW w:w="1106" w:type="dxa"/>
            <w:vMerge w:val="restart"/>
            <w:shd w:val="clear" w:color="auto" w:fill="auto"/>
            <w:vAlign w:val="center"/>
            <w:hideMark/>
          </w:tcPr>
          <w:p w14:paraId="54306A05" w14:textId="77777777" w:rsidR="009F15C7" w:rsidRPr="00E001CA" w:rsidRDefault="009F15C7" w:rsidP="00542603">
            <w:pPr>
              <w:jc w:val="center"/>
              <w:rPr>
                <w:rFonts w:asciiTheme="minorHAnsi" w:hAnsiTheme="minorHAnsi"/>
                <w:color w:val="000000"/>
                <w:sz w:val="20"/>
                <w:szCs w:val="20"/>
              </w:rPr>
            </w:pPr>
            <w:r w:rsidRPr="00E001CA">
              <w:rPr>
                <w:rFonts w:asciiTheme="minorHAnsi" w:hAnsiTheme="minorHAnsi"/>
                <w:color w:val="000000"/>
                <w:sz w:val="20"/>
                <w:szCs w:val="20"/>
              </w:rPr>
              <w:t>19.2.3.5</w:t>
            </w:r>
          </w:p>
        </w:tc>
        <w:tc>
          <w:tcPr>
            <w:tcW w:w="2268" w:type="dxa"/>
            <w:vMerge w:val="restart"/>
            <w:shd w:val="clear" w:color="auto" w:fill="auto"/>
            <w:vAlign w:val="center"/>
          </w:tcPr>
          <w:p w14:paraId="6060308F" w14:textId="77777777" w:rsidR="009F15C7"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3827" w:type="dxa"/>
            <w:vMerge w:val="restart"/>
            <w:shd w:val="clear" w:color="auto" w:fill="auto"/>
            <w:vAlign w:val="center"/>
          </w:tcPr>
          <w:p w14:paraId="6533C99F" w14:textId="77777777" w:rsidR="009F15C7" w:rsidRPr="00E001CA" w:rsidRDefault="00731165" w:rsidP="00542603">
            <w:pPr>
              <w:jc w:val="center"/>
              <w:rPr>
                <w:rFonts w:asciiTheme="minorHAnsi" w:hAnsiTheme="minorHAnsi"/>
                <w:color w:val="000000"/>
                <w:sz w:val="20"/>
                <w:szCs w:val="20"/>
              </w:rPr>
            </w:pPr>
            <w:r w:rsidRPr="00731165">
              <w:rPr>
                <w:rFonts w:asciiTheme="minorHAnsi" w:hAnsiTheme="minorHAnsi"/>
                <w:color w:val="000000"/>
                <w:sz w:val="20"/>
                <w:szCs w:val="20"/>
              </w:rPr>
              <w:t>Πολύ μικρές και μικρές επιχειρήσεις κατά την έννοια της σύστασης 2003/361/ΕΚ της Επιτροπής</w:t>
            </w:r>
          </w:p>
        </w:tc>
      </w:tr>
      <w:tr w:rsidR="009F15C7" w:rsidRPr="00E001CA" w14:paraId="7470BFBB" w14:textId="77777777" w:rsidTr="00731165">
        <w:trPr>
          <w:trHeight w:val="458"/>
        </w:trPr>
        <w:tc>
          <w:tcPr>
            <w:tcW w:w="1129" w:type="dxa"/>
            <w:vMerge/>
            <w:vAlign w:val="center"/>
            <w:hideMark/>
          </w:tcPr>
          <w:p w14:paraId="114C6E75" w14:textId="77777777" w:rsidR="009F15C7" w:rsidRPr="00E001CA" w:rsidRDefault="009F15C7" w:rsidP="00542603">
            <w:pPr>
              <w:rPr>
                <w:rFonts w:asciiTheme="minorHAnsi" w:hAnsiTheme="minorHAnsi"/>
                <w:color w:val="000000"/>
                <w:sz w:val="20"/>
                <w:szCs w:val="20"/>
              </w:rPr>
            </w:pPr>
          </w:p>
        </w:tc>
        <w:tc>
          <w:tcPr>
            <w:tcW w:w="1106" w:type="dxa"/>
            <w:vMerge/>
            <w:vAlign w:val="center"/>
            <w:hideMark/>
          </w:tcPr>
          <w:p w14:paraId="3C3632CE" w14:textId="77777777" w:rsidR="009F15C7" w:rsidRPr="00E001CA" w:rsidRDefault="009F15C7" w:rsidP="00542603">
            <w:pPr>
              <w:rPr>
                <w:rFonts w:asciiTheme="minorHAnsi" w:hAnsiTheme="minorHAnsi"/>
                <w:color w:val="000000"/>
                <w:sz w:val="20"/>
                <w:szCs w:val="20"/>
              </w:rPr>
            </w:pPr>
          </w:p>
        </w:tc>
        <w:tc>
          <w:tcPr>
            <w:tcW w:w="2268" w:type="dxa"/>
            <w:vMerge/>
            <w:vAlign w:val="center"/>
          </w:tcPr>
          <w:p w14:paraId="0647DA70" w14:textId="77777777" w:rsidR="009F15C7" w:rsidRPr="00E001CA" w:rsidRDefault="009F15C7" w:rsidP="00542603">
            <w:pPr>
              <w:rPr>
                <w:rFonts w:asciiTheme="minorHAnsi" w:hAnsiTheme="minorHAnsi"/>
                <w:color w:val="000000"/>
                <w:sz w:val="20"/>
                <w:szCs w:val="20"/>
              </w:rPr>
            </w:pPr>
          </w:p>
        </w:tc>
        <w:tc>
          <w:tcPr>
            <w:tcW w:w="3827" w:type="dxa"/>
            <w:vMerge/>
            <w:vAlign w:val="center"/>
          </w:tcPr>
          <w:p w14:paraId="0D93A6C0" w14:textId="77777777" w:rsidR="009F15C7" w:rsidRPr="00E001CA" w:rsidRDefault="009F15C7" w:rsidP="00542603">
            <w:pPr>
              <w:rPr>
                <w:rFonts w:asciiTheme="minorHAnsi" w:hAnsiTheme="minorHAnsi"/>
                <w:color w:val="000000"/>
                <w:sz w:val="20"/>
                <w:szCs w:val="20"/>
              </w:rPr>
            </w:pPr>
          </w:p>
        </w:tc>
      </w:tr>
      <w:tr w:rsidR="00060ED6" w:rsidRPr="00E001CA" w14:paraId="5E257B76" w14:textId="77777777" w:rsidTr="00E52B56">
        <w:trPr>
          <w:trHeight w:val="522"/>
        </w:trPr>
        <w:tc>
          <w:tcPr>
            <w:tcW w:w="1129" w:type="dxa"/>
            <w:vMerge w:val="restart"/>
            <w:shd w:val="clear" w:color="auto" w:fill="auto"/>
            <w:textDirection w:val="btLr"/>
            <w:vAlign w:val="center"/>
          </w:tcPr>
          <w:p w14:paraId="24785AAD" w14:textId="77777777" w:rsidR="00060ED6" w:rsidRPr="00E001CA" w:rsidRDefault="00060ED6" w:rsidP="00542603">
            <w:pPr>
              <w:jc w:val="center"/>
              <w:rPr>
                <w:rFonts w:asciiTheme="minorHAnsi" w:hAnsiTheme="minorHAnsi"/>
                <w:color w:val="000000"/>
                <w:sz w:val="20"/>
                <w:szCs w:val="20"/>
              </w:rPr>
            </w:pPr>
            <w:r w:rsidRPr="00E001CA">
              <w:rPr>
                <w:rFonts w:asciiTheme="minorHAnsi" w:hAnsiTheme="minorHAnsi"/>
                <w:color w:val="000000"/>
                <w:sz w:val="20"/>
                <w:szCs w:val="20"/>
              </w:rPr>
              <w:t>19.2.7 Συνεργασία μεταξύ διαφορετικών παραγόντων</w:t>
            </w:r>
          </w:p>
        </w:tc>
        <w:tc>
          <w:tcPr>
            <w:tcW w:w="1106" w:type="dxa"/>
            <w:shd w:val="clear" w:color="auto" w:fill="auto"/>
            <w:vAlign w:val="center"/>
          </w:tcPr>
          <w:p w14:paraId="383B6E7F" w14:textId="77777777" w:rsidR="00060ED6" w:rsidRPr="00E001CA" w:rsidRDefault="00731165" w:rsidP="00F04351">
            <w:pPr>
              <w:jc w:val="center"/>
              <w:rPr>
                <w:rFonts w:asciiTheme="minorHAnsi" w:hAnsiTheme="minorHAnsi"/>
                <w:color w:val="000000"/>
                <w:sz w:val="20"/>
                <w:szCs w:val="20"/>
              </w:rPr>
            </w:pPr>
            <w:r>
              <w:rPr>
                <w:rFonts w:asciiTheme="minorHAnsi" w:hAnsiTheme="minorHAnsi"/>
                <w:color w:val="000000"/>
                <w:sz w:val="20"/>
                <w:szCs w:val="20"/>
              </w:rPr>
              <w:t>19.2.7.3</w:t>
            </w:r>
          </w:p>
        </w:tc>
        <w:tc>
          <w:tcPr>
            <w:tcW w:w="2268" w:type="dxa"/>
            <w:shd w:val="clear" w:color="auto" w:fill="auto"/>
            <w:vAlign w:val="center"/>
          </w:tcPr>
          <w:p w14:paraId="5B0ADB32" w14:textId="77777777" w:rsidR="00060ED6" w:rsidRPr="00E001CA" w:rsidRDefault="00731165" w:rsidP="00F04351">
            <w:pPr>
              <w:jc w:val="center"/>
              <w:rPr>
                <w:rFonts w:asciiTheme="minorHAnsi" w:hAnsiTheme="minorHAnsi"/>
                <w:color w:val="000000"/>
                <w:sz w:val="20"/>
                <w:szCs w:val="20"/>
              </w:rPr>
            </w:pPr>
            <w:r w:rsidRPr="00731165">
              <w:rPr>
                <w:rFonts w:asciiTheme="minorHAnsi" w:hAnsiTheme="minorHAnsi"/>
                <w:color w:val="000000"/>
                <w:sz w:val="20"/>
                <w:szCs w:val="20"/>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3827" w:type="dxa"/>
            <w:shd w:val="clear" w:color="auto" w:fill="auto"/>
            <w:vAlign w:val="center"/>
          </w:tcPr>
          <w:p w14:paraId="4A87FDEE" w14:textId="77777777" w:rsidR="00060ED6" w:rsidRPr="00E001CA" w:rsidRDefault="00731165" w:rsidP="00731165">
            <w:pPr>
              <w:jc w:val="center"/>
              <w:rPr>
                <w:rFonts w:asciiTheme="minorHAnsi" w:hAnsiTheme="minorHAnsi"/>
                <w:color w:val="000000"/>
                <w:sz w:val="20"/>
                <w:szCs w:val="20"/>
              </w:rPr>
            </w:pPr>
            <w:r w:rsidRPr="00731165">
              <w:rPr>
                <w:rFonts w:asciiTheme="minorHAnsi" w:hAnsiTheme="minorHAnsi"/>
                <w:color w:val="000000"/>
                <w:sz w:val="20"/>
                <w:szCs w:val="20"/>
              </w:rPr>
              <w:t>Σχήματα συνεργασίας επιχειρήσεων με νομική οντότητα στην οποία θα προσδιορίζεται ο επικεφαλής εταίρος και θα διαθέτουν εσωτερικό κανονισμό λειτουργίας (σύμφωνο συνεργασίας) με διακριτές διαδικασίες, υποχρεώσεις και δικαιώματα καθώς και διαφανείς διαδικασίες στη λήψη αποφάσεων και τη λειτουργία τους. Μέλη των εν λόγω συνεργασιών δύναται να είναι μόνο επιχειρήσεις ομοει</w:t>
            </w:r>
            <w:r w:rsidR="008240E5">
              <w:rPr>
                <w:rFonts w:asciiTheme="minorHAnsi" w:hAnsiTheme="minorHAnsi"/>
                <w:color w:val="000000"/>
                <w:sz w:val="20"/>
                <w:szCs w:val="20"/>
              </w:rPr>
              <w:t>δών ή συμπληρωματικών προϊόντων</w:t>
            </w:r>
          </w:p>
        </w:tc>
      </w:tr>
      <w:tr w:rsidR="00060ED6" w:rsidRPr="00E001CA" w14:paraId="499C2208" w14:textId="77777777" w:rsidTr="00731165">
        <w:trPr>
          <w:trHeight w:val="1800"/>
        </w:trPr>
        <w:tc>
          <w:tcPr>
            <w:tcW w:w="1129" w:type="dxa"/>
            <w:vMerge/>
            <w:shd w:val="clear" w:color="auto" w:fill="auto"/>
            <w:textDirection w:val="btLr"/>
            <w:vAlign w:val="center"/>
            <w:hideMark/>
          </w:tcPr>
          <w:p w14:paraId="5EFE3C33" w14:textId="77777777" w:rsidR="00060ED6" w:rsidRPr="00E001CA" w:rsidRDefault="00060ED6" w:rsidP="00542603">
            <w:pPr>
              <w:jc w:val="center"/>
              <w:rPr>
                <w:rFonts w:asciiTheme="minorHAnsi" w:hAnsiTheme="minorHAnsi"/>
                <w:color w:val="000000"/>
                <w:sz w:val="20"/>
                <w:szCs w:val="20"/>
              </w:rPr>
            </w:pPr>
          </w:p>
        </w:tc>
        <w:tc>
          <w:tcPr>
            <w:tcW w:w="1106" w:type="dxa"/>
            <w:shd w:val="clear" w:color="auto" w:fill="auto"/>
            <w:vAlign w:val="center"/>
            <w:hideMark/>
          </w:tcPr>
          <w:p w14:paraId="5A5864AA" w14:textId="77777777" w:rsidR="00060ED6" w:rsidRPr="00E001CA" w:rsidRDefault="00731165" w:rsidP="00542603">
            <w:pPr>
              <w:jc w:val="center"/>
              <w:rPr>
                <w:rFonts w:asciiTheme="minorHAnsi" w:hAnsiTheme="minorHAnsi"/>
                <w:color w:val="000000"/>
                <w:sz w:val="20"/>
                <w:szCs w:val="20"/>
              </w:rPr>
            </w:pPr>
            <w:r>
              <w:rPr>
                <w:rFonts w:asciiTheme="minorHAnsi" w:hAnsiTheme="minorHAnsi"/>
                <w:color w:val="000000"/>
                <w:sz w:val="20"/>
                <w:szCs w:val="20"/>
              </w:rPr>
              <w:t>19.2.7.7</w:t>
            </w:r>
          </w:p>
        </w:tc>
        <w:tc>
          <w:tcPr>
            <w:tcW w:w="2268" w:type="dxa"/>
            <w:shd w:val="clear" w:color="auto" w:fill="auto"/>
            <w:vAlign w:val="center"/>
          </w:tcPr>
          <w:p w14:paraId="0C1ABC6E" w14:textId="77777777" w:rsidR="00060ED6" w:rsidRPr="00E001CA" w:rsidRDefault="008240E5" w:rsidP="00542603">
            <w:pPr>
              <w:jc w:val="center"/>
              <w:rPr>
                <w:rFonts w:asciiTheme="minorHAnsi" w:hAnsiTheme="minorHAnsi"/>
                <w:color w:val="000000"/>
                <w:sz w:val="20"/>
                <w:szCs w:val="20"/>
              </w:rPr>
            </w:pPr>
            <w:r w:rsidRPr="008240E5">
              <w:rPr>
                <w:rFonts w:asciiTheme="minorHAnsi" w:hAnsiTheme="minorHAnsi"/>
                <w:color w:val="000000"/>
                <w:sz w:val="20"/>
                <w:szCs w:val="20"/>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3827" w:type="dxa"/>
            <w:shd w:val="clear" w:color="auto" w:fill="auto"/>
            <w:vAlign w:val="center"/>
          </w:tcPr>
          <w:p w14:paraId="78BB864C" w14:textId="77777777" w:rsidR="008240E5" w:rsidRPr="008240E5" w:rsidRDefault="008240E5" w:rsidP="008240E5">
            <w:pPr>
              <w:jc w:val="center"/>
              <w:rPr>
                <w:rFonts w:asciiTheme="minorHAnsi" w:hAnsiTheme="minorHAnsi"/>
                <w:color w:val="000000"/>
                <w:sz w:val="20"/>
                <w:szCs w:val="20"/>
              </w:rPr>
            </w:pPr>
            <w:r w:rsidRPr="008240E5">
              <w:rPr>
                <w:rFonts w:asciiTheme="minorHAnsi" w:hAnsiTheme="minorHAnsi"/>
                <w:color w:val="000000"/>
                <w:sz w:val="20"/>
                <w:szCs w:val="20"/>
              </w:rPr>
              <w:t xml:space="preserve">Συνεργατικά σχήματα φορέων, τα οποία θα απαρτίζονται από τουλάχιστον δύο ενδιαφερόμενους φορείς, αποκλειστικά γεωργούς και μεταποιητές,  και θα διαθέτουν εσωτερικό κανονισμό λειτουργίας (σύμφωνο συνεργασίας). Στα σχήματα αυτά θα προσδιορίζεται ο επικεφαλής εταίρος (Συντονιστής Φορέας) του συνεργατικού σχήματος. </w:t>
            </w:r>
          </w:p>
          <w:p w14:paraId="4D1C169B" w14:textId="77777777" w:rsidR="00060ED6" w:rsidRPr="00E001CA" w:rsidRDefault="008240E5" w:rsidP="008240E5">
            <w:pPr>
              <w:jc w:val="center"/>
              <w:rPr>
                <w:rFonts w:asciiTheme="minorHAnsi" w:hAnsiTheme="minorHAnsi"/>
                <w:color w:val="000000"/>
                <w:sz w:val="20"/>
                <w:szCs w:val="20"/>
              </w:rPr>
            </w:pPr>
            <w:r w:rsidRPr="008240E5">
              <w:rPr>
                <w:rFonts w:asciiTheme="minorHAnsi" w:hAnsiTheme="minorHAnsi"/>
                <w:color w:val="000000"/>
                <w:sz w:val="20"/>
                <w:szCs w:val="20"/>
              </w:rPr>
              <w:t xml:space="preserve">Το συνεργατικό σχήμα θα μπορεί, είτε να έχει νομική υπόσταση - Νομικό Πρόσωπο είτε να καθορίζεται η μορφή και λειτουργία του σε ένα συμφωνητικό σύμπραξης/συνεργασίας, μεταξύ Φυσικών ή Νομικών Προσώπων, που θα αναφέρει ρητώς και σαφώς τον καταμερισμό των ευθυνών και των υποχρεώσεων μεταξύ των </w:t>
            </w:r>
            <w:r>
              <w:rPr>
                <w:rFonts w:asciiTheme="minorHAnsi" w:hAnsiTheme="minorHAnsi"/>
                <w:color w:val="000000"/>
                <w:sz w:val="20"/>
                <w:szCs w:val="20"/>
              </w:rPr>
              <w:t>μελών του συνεργατικού σχήματος</w:t>
            </w:r>
          </w:p>
        </w:tc>
      </w:tr>
      <w:tr w:rsidR="00060ED6" w:rsidRPr="00E001CA" w14:paraId="10B0125A" w14:textId="77777777" w:rsidTr="00731165">
        <w:trPr>
          <w:trHeight w:val="1500"/>
        </w:trPr>
        <w:tc>
          <w:tcPr>
            <w:tcW w:w="1129" w:type="dxa"/>
            <w:vMerge/>
            <w:vAlign w:val="center"/>
            <w:hideMark/>
          </w:tcPr>
          <w:p w14:paraId="05D27210" w14:textId="77777777" w:rsidR="00060ED6" w:rsidRPr="00E001CA" w:rsidRDefault="00060ED6" w:rsidP="00542603">
            <w:pPr>
              <w:rPr>
                <w:rFonts w:asciiTheme="minorHAnsi" w:hAnsiTheme="minorHAnsi"/>
                <w:color w:val="000000"/>
                <w:sz w:val="20"/>
                <w:szCs w:val="20"/>
              </w:rPr>
            </w:pPr>
          </w:p>
        </w:tc>
        <w:tc>
          <w:tcPr>
            <w:tcW w:w="1106" w:type="dxa"/>
            <w:shd w:val="clear" w:color="auto" w:fill="auto"/>
            <w:vAlign w:val="center"/>
            <w:hideMark/>
          </w:tcPr>
          <w:p w14:paraId="756E8B87" w14:textId="77777777" w:rsidR="00060ED6" w:rsidRPr="00E001CA" w:rsidRDefault="00731165" w:rsidP="00542603">
            <w:pPr>
              <w:jc w:val="center"/>
              <w:rPr>
                <w:rFonts w:asciiTheme="minorHAnsi" w:hAnsiTheme="minorHAnsi"/>
                <w:color w:val="000000"/>
                <w:sz w:val="20"/>
                <w:szCs w:val="20"/>
              </w:rPr>
            </w:pPr>
            <w:r>
              <w:rPr>
                <w:rFonts w:asciiTheme="minorHAnsi" w:hAnsiTheme="minorHAnsi"/>
                <w:color w:val="000000"/>
                <w:sz w:val="20"/>
                <w:szCs w:val="20"/>
              </w:rPr>
              <w:t>19.2.7.8</w:t>
            </w:r>
          </w:p>
        </w:tc>
        <w:tc>
          <w:tcPr>
            <w:tcW w:w="2268" w:type="dxa"/>
            <w:shd w:val="clear" w:color="auto" w:fill="auto"/>
            <w:vAlign w:val="center"/>
            <w:hideMark/>
          </w:tcPr>
          <w:p w14:paraId="2CEBB155" w14:textId="77777777" w:rsidR="00060ED6" w:rsidRPr="00E001CA" w:rsidRDefault="008240E5" w:rsidP="00731165">
            <w:pPr>
              <w:jc w:val="center"/>
              <w:rPr>
                <w:rFonts w:asciiTheme="minorHAnsi" w:hAnsiTheme="minorHAnsi"/>
                <w:color w:val="000000"/>
                <w:sz w:val="20"/>
                <w:szCs w:val="20"/>
              </w:rPr>
            </w:pPr>
            <w:r w:rsidRPr="008240E5">
              <w:rPr>
                <w:rFonts w:asciiTheme="minorHAnsi" w:hAnsiTheme="minorHAnsi"/>
                <w:color w:val="000000"/>
                <w:sz w:val="20"/>
                <w:szCs w:val="20"/>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3827" w:type="dxa"/>
            <w:shd w:val="clear" w:color="auto" w:fill="auto"/>
            <w:vAlign w:val="center"/>
          </w:tcPr>
          <w:p w14:paraId="68FEC3F2" w14:textId="77777777" w:rsidR="00060ED6" w:rsidRPr="00E001CA" w:rsidRDefault="008240E5" w:rsidP="008240E5">
            <w:pPr>
              <w:jc w:val="center"/>
              <w:rPr>
                <w:rFonts w:asciiTheme="minorHAnsi" w:hAnsiTheme="minorHAnsi"/>
                <w:color w:val="000000"/>
                <w:sz w:val="20"/>
                <w:szCs w:val="20"/>
              </w:rPr>
            </w:pPr>
            <w:r w:rsidRPr="008240E5">
              <w:rPr>
                <w:rFonts w:asciiTheme="minorHAnsi" w:hAnsiTheme="minorHAnsi"/>
                <w:color w:val="000000"/>
                <w:sz w:val="20"/>
                <w:szCs w:val="20"/>
              </w:rPr>
              <w:t>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 με διακριτές διαδικασίες, υποχρεώσεις και δικαιώματα καθώς και διαφανείς διαδικασίες στη λήψη αποφάσεων και τη λειτουργία τους. Μέλη των εν λόγω συνεργασιών δύναται να είναι κατά περίπτωση επιχειρήσεις καθώς και λοιποί φορείς του τουριστικού τομέα, οργανώσεις αυτών, ερευνητικοί φορείς καθώς</w:t>
            </w:r>
            <w:r>
              <w:rPr>
                <w:rFonts w:asciiTheme="minorHAnsi" w:hAnsiTheme="minorHAnsi"/>
                <w:color w:val="000000"/>
                <w:sz w:val="20"/>
                <w:szCs w:val="20"/>
              </w:rPr>
              <w:t xml:space="preserve"> και ΜΚΟ με συναφές αντικείμενο</w:t>
            </w:r>
          </w:p>
        </w:tc>
      </w:tr>
    </w:tbl>
    <w:p w14:paraId="4DBCCEB3" w14:textId="77777777" w:rsidR="00442F91" w:rsidRPr="00613E69" w:rsidRDefault="00442F91" w:rsidP="00442F91">
      <w:pPr>
        <w:jc w:val="both"/>
        <w:rPr>
          <w:rFonts w:asciiTheme="minorHAnsi" w:hAnsiTheme="minorHAnsi" w:cstheme="minorHAnsi"/>
          <w:sz w:val="22"/>
          <w:szCs w:val="22"/>
        </w:rPr>
      </w:pPr>
    </w:p>
    <w:p w14:paraId="5F529838" w14:textId="77777777" w:rsidR="00442F91" w:rsidRPr="00613E69" w:rsidRDefault="00442F91" w:rsidP="00442F91">
      <w:pPr>
        <w:jc w:val="both"/>
        <w:rPr>
          <w:rFonts w:asciiTheme="minorHAnsi" w:hAnsiTheme="minorHAnsi" w:cstheme="minorHAnsi"/>
          <w:sz w:val="22"/>
          <w:szCs w:val="22"/>
        </w:rPr>
      </w:pPr>
      <w:r w:rsidRPr="00613E69">
        <w:rPr>
          <w:rFonts w:asciiTheme="minorHAnsi" w:hAnsiTheme="minorHAnsi" w:cstheme="minorHAnsi"/>
          <w:sz w:val="22"/>
          <w:szCs w:val="22"/>
        </w:rPr>
        <w:t>Γενικότερα οι δικαιούχοι δύναται να είναι:</w:t>
      </w:r>
    </w:p>
    <w:p w14:paraId="7EA68B75" w14:textId="77777777" w:rsidR="00442F91" w:rsidRPr="00613E69" w:rsidRDefault="00442F91" w:rsidP="00442F91">
      <w:pPr>
        <w:jc w:val="both"/>
        <w:rPr>
          <w:rFonts w:asciiTheme="minorHAnsi" w:hAnsiTheme="minorHAnsi" w:cstheme="minorHAnsi"/>
          <w:sz w:val="22"/>
          <w:szCs w:val="22"/>
        </w:rPr>
      </w:pPr>
    </w:p>
    <w:p w14:paraId="56411604" w14:textId="77777777" w:rsidR="00442F91" w:rsidRPr="00613E69" w:rsidRDefault="00442F91" w:rsidP="00442F91">
      <w:pPr>
        <w:pStyle w:val="ad"/>
        <w:tabs>
          <w:tab w:val="left" w:pos="426"/>
        </w:tabs>
        <w:ind w:left="426" w:hanging="426"/>
        <w:jc w:val="both"/>
        <w:rPr>
          <w:rFonts w:asciiTheme="minorHAnsi" w:hAnsiTheme="minorHAnsi" w:cstheme="minorHAnsi"/>
        </w:rPr>
      </w:pPr>
      <w:r w:rsidRPr="00613E69">
        <w:rPr>
          <w:rFonts w:asciiTheme="minorHAnsi" w:hAnsiTheme="minorHAnsi" w:cstheme="minorHAnsi"/>
        </w:rPr>
        <w:t>α.</w:t>
      </w:r>
      <w:r w:rsidRPr="00613E69">
        <w:rPr>
          <w:rFonts w:asciiTheme="minorHAnsi" w:hAnsiTheme="minorHAnsi"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14:paraId="19F683E1" w14:textId="77777777" w:rsidR="00442F91" w:rsidRPr="00613E69" w:rsidRDefault="00442F91" w:rsidP="00442F91">
      <w:pPr>
        <w:pStyle w:val="ad"/>
        <w:tabs>
          <w:tab w:val="left" w:pos="426"/>
        </w:tabs>
        <w:ind w:left="426" w:hanging="426"/>
        <w:jc w:val="both"/>
        <w:rPr>
          <w:rFonts w:asciiTheme="minorHAnsi" w:hAnsiTheme="minorHAnsi" w:cstheme="minorHAnsi"/>
        </w:rPr>
      </w:pPr>
      <w:r w:rsidRPr="00613E69">
        <w:rPr>
          <w:rFonts w:asciiTheme="minorHAnsi" w:hAnsiTheme="minorHAnsi" w:cstheme="minorHAnsi"/>
        </w:rPr>
        <w:t>β.</w:t>
      </w:r>
      <w:r w:rsidRPr="00613E69">
        <w:rPr>
          <w:rFonts w:asciiTheme="minorHAnsi" w:hAnsiTheme="minorHAnsi" w:cstheme="minorHAnsi"/>
        </w:rPr>
        <w:tab/>
        <w:t>το νομικ</w:t>
      </w:r>
      <w:r w:rsidR="00530C86">
        <w:rPr>
          <w:rFonts w:asciiTheme="minorHAnsi" w:hAnsiTheme="minorHAnsi" w:cstheme="minorHAnsi"/>
        </w:rPr>
        <w:t>ό πρόσωπο που έχει συστήσει την</w:t>
      </w:r>
      <w:r w:rsidRPr="00613E69">
        <w:rPr>
          <w:rFonts w:asciiTheme="minorHAnsi" w:hAnsiTheme="minorHAnsi" w:cstheme="minorHAnsi"/>
        </w:rPr>
        <w:t xml:space="preserve">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14:paraId="212DFBD9" w14:textId="77777777" w:rsidR="00442F91" w:rsidRPr="00613E69" w:rsidRDefault="00442F91" w:rsidP="00442F91">
      <w:pPr>
        <w:pStyle w:val="ad"/>
        <w:tabs>
          <w:tab w:val="left" w:pos="426"/>
        </w:tabs>
        <w:ind w:left="426" w:hanging="426"/>
        <w:jc w:val="both"/>
        <w:rPr>
          <w:rFonts w:asciiTheme="minorHAnsi" w:hAnsiTheme="minorHAnsi" w:cstheme="minorHAnsi"/>
        </w:rPr>
      </w:pPr>
      <w:r w:rsidRPr="00613E69">
        <w:rPr>
          <w:rFonts w:asciiTheme="minorHAnsi" w:hAnsiTheme="minorHAnsi" w:cstheme="minorHAnsi"/>
        </w:rPr>
        <w:t>γ.</w:t>
      </w:r>
      <w:r w:rsidRPr="00613E69">
        <w:rPr>
          <w:rFonts w:asciiTheme="minorHAnsi" w:hAnsiTheme="minorHAnsi" w:cstheme="minorHAnsi"/>
        </w:rPr>
        <w:tab/>
        <w:t>εργαζόμενος σε ΝΠΙΔ εφόσον δεν κωλύεται από διατάξεις του καταστατικού τ</w:t>
      </w:r>
      <w:r>
        <w:rPr>
          <w:rFonts w:asciiTheme="minorHAnsi" w:hAnsiTheme="minorHAnsi" w:cstheme="minorHAnsi"/>
        </w:rPr>
        <w:t>ου</w:t>
      </w:r>
      <w:r w:rsidRPr="00613E69">
        <w:rPr>
          <w:rFonts w:asciiTheme="minorHAnsi" w:hAnsiTheme="minorHAnsi" w:cstheme="minorHAnsi"/>
        </w:rPr>
        <w:t xml:space="preserve"> ΝΠΙΔ</w:t>
      </w:r>
      <w:r>
        <w:rPr>
          <w:rFonts w:asciiTheme="minorHAnsi" w:hAnsiTheme="minorHAnsi" w:cstheme="minorHAnsi"/>
        </w:rPr>
        <w:t>,</w:t>
      </w:r>
      <w:r w:rsidRPr="00613E69">
        <w:rPr>
          <w:rFonts w:asciiTheme="minorHAnsi" w:hAnsiTheme="minorHAnsi" w:cstheme="minorHAnsi"/>
        </w:rPr>
        <w:t xml:space="preserve">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   </w:t>
      </w:r>
    </w:p>
    <w:p w14:paraId="7C2374A4" w14:textId="77777777" w:rsidR="00442F91" w:rsidRPr="00613E69" w:rsidRDefault="00442F91" w:rsidP="00442F91">
      <w:pPr>
        <w:spacing w:line="276" w:lineRule="auto"/>
        <w:jc w:val="both"/>
        <w:rPr>
          <w:rFonts w:asciiTheme="minorHAnsi" w:hAnsiTheme="minorHAnsi" w:cstheme="minorHAnsi"/>
          <w:sz w:val="22"/>
          <w:szCs w:val="22"/>
        </w:rPr>
      </w:pPr>
      <w:r w:rsidRPr="00613E69">
        <w:rPr>
          <w:rFonts w:asciiTheme="minorHAnsi" w:hAnsiTheme="minorHAnsi" w:cstheme="minorHAnsi"/>
          <w:sz w:val="22"/>
          <w:szCs w:val="22"/>
        </w:rPr>
        <w:t xml:space="preserve">Επισημαίνεται ότι οι υπό ίδρυση επιχειρήσεις: </w:t>
      </w:r>
    </w:p>
    <w:p w14:paraId="773EBC59" w14:textId="77777777" w:rsidR="00442F91" w:rsidRPr="00613E69" w:rsidRDefault="00442F91" w:rsidP="00442F91">
      <w:pPr>
        <w:spacing w:line="276" w:lineRule="auto"/>
        <w:jc w:val="both"/>
        <w:rPr>
          <w:rFonts w:asciiTheme="minorHAnsi" w:hAnsiTheme="minorHAnsi" w:cstheme="minorHAnsi"/>
          <w:sz w:val="22"/>
          <w:szCs w:val="22"/>
        </w:rPr>
      </w:pPr>
      <w:r w:rsidRPr="00613E69">
        <w:rPr>
          <w:rFonts w:asciiTheme="minorHAnsi" w:hAnsiTheme="minorHAnsi" w:cstheme="minorHAnsi"/>
          <w:sz w:val="22"/>
          <w:szCs w:val="22"/>
        </w:rPr>
        <w:t>α) υποβάλλουν αίτηση στήριξης κάνοντας χρήση του προσωπικού ΑΦΜ του Νόμιμου εκπροσώπου,</w:t>
      </w:r>
    </w:p>
    <w:p w14:paraId="3CCC9D71" w14:textId="77777777" w:rsidR="00442F91" w:rsidRPr="00613E69" w:rsidRDefault="00442F91" w:rsidP="00442F91">
      <w:pPr>
        <w:spacing w:line="276" w:lineRule="auto"/>
        <w:jc w:val="both"/>
        <w:rPr>
          <w:rFonts w:asciiTheme="minorHAnsi" w:hAnsiTheme="minorHAnsi" w:cstheme="minorHAnsi"/>
          <w:sz w:val="22"/>
          <w:szCs w:val="22"/>
        </w:rPr>
      </w:pPr>
      <w:r w:rsidRPr="00613E69">
        <w:rPr>
          <w:rFonts w:asciiTheme="minorHAnsi" w:hAnsiTheme="minorHAnsi" w:cstheme="minorHAnsi"/>
          <w:sz w:val="22"/>
          <w:szCs w:val="22"/>
        </w:rPr>
        <w:t>β) υποχρεούνται μετά την αίτηση στήριξης να αποκτήσουν ΑΦΜ και να προσκομίσουν την έναρξη δραστηριότητας στην ΟΤΔ:</w:t>
      </w:r>
    </w:p>
    <w:p w14:paraId="10C0BC50" w14:textId="77777777" w:rsidR="00442F91" w:rsidRPr="00613E69" w:rsidRDefault="00442F91" w:rsidP="001D499F">
      <w:pPr>
        <w:pStyle w:val="ad"/>
        <w:numPr>
          <w:ilvl w:val="0"/>
          <w:numId w:val="19"/>
        </w:numPr>
        <w:jc w:val="both"/>
        <w:rPr>
          <w:rFonts w:asciiTheme="minorHAnsi" w:hAnsiTheme="minorHAnsi" w:cstheme="minorHAnsi"/>
        </w:rPr>
      </w:pPr>
      <w:r w:rsidRPr="00613E69">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4D050EBF" w14:textId="77777777" w:rsidR="00442F91" w:rsidRPr="00613E69" w:rsidRDefault="00442F91" w:rsidP="001D499F">
      <w:pPr>
        <w:pStyle w:val="ad"/>
        <w:numPr>
          <w:ilvl w:val="0"/>
          <w:numId w:val="19"/>
        </w:numPr>
        <w:jc w:val="both"/>
        <w:rPr>
          <w:rFonts w:asciiTheme="minorHAnsi" w:hAnsiTheme="minorHAnsi" w:cstheme="minorHAnsi"/>
        </w:rPr>
      </w:pPr>
      <w:r w:rsidRPr="00613E69">
        <w:rPr>
          <w:rFonts w:asciiTheme="minorHAnsi" w:hAnsiTheme="minorHAnsi"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56138C61" w14:textId="77777777" w:rsidR="00442F91" w:rsidRPr="00466EB1" w:rsidRDefault="00442F91" w:rsidP="00442F91">
      <w:pPr>
        <w:spacing w:line="276" w:lineRule="auto"/>
        <w:jc w:val="both"/>
        <w:rPr>
          <w:rFonts w:asciiTheme="minorHAnsi" w:hAnsiTheme="minorHAnsi" w:cstheme="minorHAnsi"/>
          <w:sz w:val="22"/>
          <w:szCs w:val="22"/>
        </w:rPr>
      </w:pPr>
      <w:r w:rsidRPr="00466EB1">
        <w:rPr>
          <w:rFonts w:asciiTheme="minorHAnsi" w:hAnsiTheme="minorHAnsi" w:cstheme="minorHAnsi"/>
          <w:sz w:val="22"/>
          <w:szCs w:val="22"/>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14:paraId="46FD3AA8" w14:textId="77777777" w:rsidR="00442F91" w:rsidRPr="00466EB1" w:rsidRDefault="00442F91" w:rsidP="00442F91">
      <w:pPr>
        <w:jc w:val="both"/>
        <w:rPr>
          <w:rFonts w:asciiTheme="minorHAnsi" w:hAnsiTheme="minorHAnsi" w:cstheme="minorHAnsi"/>
          <w:sz w:val="22"/>
          <w:szCs w:val="22"/>
        </w:rPr>
      </w:pPr>
    </w:p>
    <w:p w14:paraId="7BC01B90" w14:textId="77777777" w:rsidR="00442F91" w:rsidRPr="00466EB1" w:rsidRDefault="00442F91" w:rsidP="00442F91">
      <w:pPr>
        <w:jc w:val="both"/>
        <w:rPr>
          <w:rFonts w:asciiTheme="minorHAnsi" w:hAnsiTheme="minorHAnsi" w:cstheme="minorHAnsi"/>
          <w:sz w:val="22"/>
          <w:szCs w:val="22"/>
        </w:rPr>
      </w:pPr>
      <w:r w:rsidRPr="00466EB1">
        <w:rPr>
          <w:rFonts w:asciiTheme="minorHAnsi" w:hAnsiTheme="minorHAnsi" w:cstheme="minorHAnsi"/>
          <w:sz w:val="22"/>
          <w:szCs w:val="22"/>
        </w:rPr>
        <w:t xml:space="preserve">Δικαιούχοι δεν είναι: </w:t>
      </w:r>
    </w:p>
    <w:p w14:paraId="13EE7008" w14:textId="77777777" w:rsidR="00442F91" w:rsidRPr="00466EB1" w:rsidRDefault="00442F91" w:rsidP="00442F91">
      <w:pPr>
        <w:pStyle w:val="ad"/>
        <w:tabs>
          <w:tab w:val="left" w:pos="426"/>
        </w:tabs>
        <w:ind w:left="0"/>
        <w:jc w:val="both"/>
        <w:rPr>
          <w:rFonts w:asciiTheme="minorHAnsi" w:hAnsiTheme="minorHAnsi" w:cstheme="minorHAnsi"/>
        </w:rPr>
      </w:pPr>
      <w:r w:rsidRPr="00466EB1">
        <w:rPr>
          <w:rFonts w:asciiTheme="minorHAnsi" w:hAnsiTheme="minorHAnsi" w:cstheme="minorHAnsi"/>
        </w:rPr>
        <w:t>α.</w:t>
      </w:r>
      <w:r w:rsidRPr="00466EB1">
        <w:rPr>
          <w:rFonts w:asciiTheme="minorHAnsi" w:hAnsiTheme="minorHAnsi" w:cstheme="minorHAnsi"/>
        </w:rPr>
        <w:tab/>
        <w:t>εξωχώριες / υπεράκτιες εταιρείες</w:t>
      </w:r>
    </w:p>
    <w:p w14:paraId="3D4C9B2E" w14:textId="6EA54E38" w:rsidR="00442F91" w:rsidRPr="00466EB1" w:rsidRDefault="00442F91" w:rsidP="00442F91">
      <w:pPr>
        <w:pStyle w:val="ad"/>
        <w:tabs>
          <w:tab w:val="left" w:pos="426"/>
        </w:tabs>
        <w:ind w:left="426" w:hanging="426"/>
        <w:jc w:val="both"/>
        <w:rPr>
          <w:rFonts w:asciiTheme="minorHAnsi" w:hAnsiTheme="minorHAnsi" w:cstheme="minorHAnsi"/>
        </w:rPr>
      </w:pPr>
      <w:r w:rsidRPr="00466EB1">
        <w:rPr>
          <w:rFonts w:asciiTheme="minorHAnsi" w:hAnsiTheme="minorHAnsi" w:cstheme="minorHAnsi"/>
        </w:rPr>
        <w:t xml:space="preserve">β. </w:t>
      </w:r>
      <w:r w:rsidRPr="00466EB1">
        <w:rPr>
          <w:rFonts w:asciiTheme="minorHAnsi" w:hAnsiTheme="minorHAnsi" w:cstheme="minorHAnsi"/>
        </w:rPr>
        <w:tab/>
        <w:t>προβληματικές επιχειρήσεις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 και Κα</w:t>
      </w:r>
      <w:r w:rsidR="00BD220E">
        <w:rPr>
          <w:rFonts w:asciiTheme="minorHAnsi" w:hAnsiTheme="minorHAnsi" w:cstheme="minorHAnsi"/>
        </w:rPr>
        <w:t>ν</w:t>
      </w:r>
      <w:r w:rsidRPr="00466EB1">
        <w:rPr>
          <w:rFonts w:asciiTheme="minorHAnsi" w:hAnsiTheme="minorHAnsi" w:cstheme="minorHAnsi"/>
        </w:rPr>
        <w:t>. (ΕΕ) 1407/2013</w:t>
      </w:r>
      <w:r w:rsidR="00BD220E">
        <w:rPr>
          <w:rFonts w:asciiTheme="minorHAnsi" w:hAnsiTheme="minorHAnsi" w:cstheme="minorHAnsi"/>
        </w:rPr>
        <w:t xml:space="preserve"> </w:t>
      </w:r>
      <w:r w:rsidR="00BD220E" w:rsidRPr="00BD220E">
        <w:rPr>
          <w:rFonts w:asciiTheme="minorHAnsi" w:hAnsiTheme="minorHAnsi" w:cstheme="minorHAnsi"/>
        </w:rPr>
        <w:t>και με τ</w:t>
      </w:r>
      <w:r w:rsidR="00BD220E">
        <w:rPr>
          <w:rFonts w:asciiTheme="minorHAnsi" w:hAnsiTheme="minorHAnsi" w:cstheme="minorHAnsi"/>
        </w:rPr>
        <w:t>ο αρ. 22 του Καν. Ε.Ε. 651/2014</w:t>
      </w:r>
      <w:r w:rsidRPr="00466EB1">
        <w:rPr>
          <w:rFonts w:asciiTheme="minorHAnsi" w:hAnsiTheme="minorHAnsi" w:cstheme="minorHAnsi"/>
        </w:rPr>
        <w:t>.</w:t>
      </w:r>
    </w:p>
    <w:p w14:paraId="3EE9F6FF" w14:textId="77777777" w:rsidR="00442F91" w:rsidRPr="00466EB1" w:rsidRDefault="00442F91" w:rsidP="00442F91">
      <w:pPr>
        <w:pStyle w:val="ad"/>
        <w:tabs>
          <w:tab w:val="left" w:pos="426"/>
        </w:tabs>
        <w:ind w:left="0"/>
        <w:jc w:val="both"/>
        <w:rPr>
          <w:rFonts w:asciiTheme="minorHAnsi" w:hAnsiTheme="minorHAnsi" w:cstheme="minorHAnsi"/>
        </w:rPr>
      </w:pPr>
      <w:r w:rsidRPr="00466EB1">
        <w:rPr>
          <w:rFonts w:asciiTheme="minorHAnsi" w:hAnsiTheme="minorHAnsi" w:cstheme="minorHAnsi"/>
        </w:rPr>
        <w:t>γ.</w:t>
      </w:r>
      <w:r w:rsidRPr="00466EB1">
        <w:rPr>
          <w:rFonts w:asciiTheme="minorHAnsi" w:hAnsiTheme="minorHAnsi" w:cstheme="minorHAnsi"/>
        </w:rPr>
        <w:tab/>
        <w:t>φυσικά πρόσωπα:</w:t>
      </w:r>
    </w:p>
    <w:p w14:paraId="30B572D3" w14:textId="77777777" w:rsidR="00442F91" w:rsidRPr="00466EB1" w:rsidRDefault="00442F91" w:rsidP="00442F91">
      <w:pPr>
        <w:pStyle w:val="ad"/>
        <w:tabs>
          <w:tab w:val="left" w:pos="709"/>
        </w:tabs>
        <w:ind w:hanging="294"/>
        <w:jc w:val="both"/>
        <w:rPr>
          <w:rFonts w:asciiTheme="minorHAnsi" w:hAnsiTheme="minorHAnsi" w:cstheme="minorHAnsi"/>
        </w:rPr>
      </w:pPr>
      <w:r w:rsidRPr="00466EB1">
        <w:rPr>
          <w:rFonts w:asciiTheme="minorHAnsi" w:hAnsiTheme="minorHAnsi" w:cstheme="minorHAnsi"/>
        </w:rPr>
        <w:t>γ.1 του Υπηρεσιακού Πυρήνα της ΟΤΔ.</w:t>
      </w:r>
    </w:p>
    <w:p w14:paraId="3C02C87E" w14:textId="77777777" w:rsidR="00442F91" w:rsidRPr="00466EB1" w:rsidRDefault="00442F91" w:rsidP="00442F91">
      <w:pPr>
        <w:pStyle w:val="ad"/>
        <w:tabs>
          <w:tab w:val="left" w:pos="851"/>
        </w:tabs>
        <w:ind w:left="360" w:firstLine="66"/>
        <w:jc w:val="both"/>
        <w:rPr>
          <w:rFonts w:asciiTheme="minorHAnsi" w:hAnsiTheme="minorHAnsi" w:cstheme="minorHAnsi"/>
        </w:rPr>
      </w:pPr>
      <w:r w:rsidRPr="00466EB1">
        <w:rPr>
          <w:rFonts w:asciiTheme="minorHAnsi" w:hAnsiTheme="minorHAnsi" w:cstheme="minorHAnsi"/>
        </w:rPr>
        <w:t xml:space="preserve">γ.2 </w:t>
      </w:r>
      <w:r w:rsidRPr="00466EB1">
        <w:rPr>
          <w:rFonts w:asciiTheme="minorHAnsi" w:hAnsiTheme="minorHAnsi" w:cstheme="minorHAnsi"/>
        </w:rPr>
        <w:tab/>
        <w:t>στελέχη του φορέα που έχει συστήσει την ΟΤΔ.</w:t>
      </w:r>
    </w:p>
    <w:p w14:paraId="51D25A52" w14:textId="77777777" w:rsidR="00442F91" w:rsidRPr="00466EB1" w:rsidRDefault="00442F91" w:rsidP="00442F91">
      <w:pPr>
        <w:pStyle w:val="ad"/>
        <w:tabs>
          <w:tab w:val="left" w:pos="851"/>
        </w:tabs>
        <w:ind w:left="851" w:hanging="425"/>
        <w:jc w:val="both"/>
        <w:rPr>
          <w:rFonts w:asciiTheme="minorHAnsi" w:hAnsiTheme="minorHAnsi" w:cstheme="minorHAnsi"/>
        </w:rPr>
      </w:pPr>
      <w:r w:rsidRPr="00466EB1">
        <w:rPr>
          <w:rFonts w:asciiTheme="minorHAnsi" w:hAnsiTheme="minorHAnsi" w:cstheme="minorHAnsi"/>
        </w:rPr>
        <w:t>γ.3 εκπρόσωποι φορέων στην Επιτροπή Διαχείρισης Προγράμματος (ΕΔΠ)</w:t>
      </w:r>
      <w:r>
        <w:rPr>
          <w:rFonts w:asciiTheme="minorHAnsi" w:hAnsiTheme="minorHAnsi" w:cstheme="minorHAnsi"/>
        </w:rPr>
        <w:t xml:space="preserve">, και </w:t>
      </w:r>
      <w:r w:rsidRPr="00466EB1">
        <w:rPr>
          <w:rFonts w:asciiTheme="minorHAnsi" w:hAnsiTheme="minorHAnsi" w:cstheme="minorHAnsi"/>
        </w:rPr>
        <w:t>στο Διοικητικό Συμβούλιο του φορέα που έχει συστήσει την ΟΤΔ.</w:t>
      </w:r>
    </w:p>
    <w:p w14:paraId="0DDFDFBF" w14:textId="77777777" w:rsidR="00442F91" w:rsidRDefault="00442F91" w:rsidP="00401088">
      <w:pPr>
        <w:tabs>
          <w:tab w:val="left" w:pos="851"/>
        </w:tabs>
        <w:ind w:left="426" w:hanging="426"/>
        <w:jc w:val="both"/>
        <w:rPr>
          <w:rFonts w:asciiTheme="minorHAnsi" w:hAnsiTheme="minorHAnsi" w:cstheme="minorHAnsi"/>
          <w:sz w:val="22"/>
          <w:szCs w:val="22"/>
        </w:rPr>
      </w:pPr>
      <w:r w:rsidRPr="00466EB1">
        <w:rPr>
          <w:rFonts w:asciiTheme="minorHAnsi" w:hAnsiTheme="minorHAnsi" w:cstheme="minorHAnsi"/>
          <w:sz w:val="22"/>
          <w:szCs w:val="22"/>
        </w:rPr>
        <w:t xml:space="preserve">δ. </w:t>
      </w:r>
      <w:r w:rsidR="00401088" w:rsidRPr="00401088">
        <w:rPr>
          <w:rFonts w:asciiTheme="minorHAnsi" w:hAnsiTheme="minorHAnsi" w:cstheme="minorHAnsi"/>
          <w:sz w:val="22"/>
          <w:szCs w:val="22"/>
        </w:rPr>
        <w:t xml:space="preserve"> </w:t>
      </w:r>
      <w:r w:rsidRPr="00466EB1">
        <w:rPr>
          <w:rFonts w:asciiTheme="minorHAnsi" w:hAnsiTheme="minorHAnsi" w:cstheme="minorHAnsi"/>
          <w:sz w:val="22"/>
          <w:szCs w:val="22"/>
        </w:rPr>
        <w:t>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609761B3" w14:textId="77777777" w:rsidR="00C47334" w:rsidRDefault="00C47334" w:rsidP="00401088">
      <w:pPr>
        <w:tabs>
          <w:tab w:val="left" w:pos="851"/>
        </w:tabs>
        <w:ind w:left="426" w:hanging="426"/>
        <w:jc w:val="both"/>
        <w:rPr>
          <w:rFonts w:asciiTheme="minorHAnsi" w:hAnsiTheme="minorHAnsi" w:cstheme="minorHAnsi"/>
          <w:sz w:val="22"/>
          <w:szCs w:val="22"/>
        </w:rPr>
      </w:pPr>
    </w:p>
    <w:p w14:paraId="2A8BFC86" w14:textId="38BB1A3A" w:rsidR="00C47334" w:rsidRPr="00C016B8" w:rsidRDefault="00C47334" w:rsidP="00401088">
      <w:pPr>
        <w:tabs>
          <w:tab w:val="left" w:pos="851"/>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ε.   </w:t>
      </w:r>
      <w:r w:rsidRPr="004C6B91">
        <w:rPr>
          <w:rFonts w:asciiTheme="minorHAnsi" w:hAnsiTheme="minorHAnsi" w:cstheme="minorHAnsi"/>
          <w:sz w:val="22"/>
          <w:szCs w:val="22"/>
        </w:rPr>
        <w:t xml:space="preserve">δυνητικοί δικαιούχοι οι οποίοι είναι υπόχρεοι σε ανάκτηση </w:t>
      </w:r>
      <w:r w:rsidRPr="00F401F4">
        <w:rPr>
          <w:rFonts w:asciiTheme="minorHAnsi" w:hAnsiTheme="minorHAnsi" w:cstheme="minorHAnsi"/>
          <w:sz w:val="22"/>
          <w:szCs w:val="22"/>
        </w:rPr>
        <w:t>παράνομης κρατικής ενίσχυσης κατόπιν προηγούμενης απόφασης της ΕΕ σε περίπτωση χρήση</w:t>
      </w:r>
      <w:r w:rsidR="00AE3D8B">
        <w:rPr>
          <w:rFonts w:asciiTheme="minorHAnsi" w:hAnsiTheme="minorHAnsi" w:cstheme="minorHAnsi"/>
          <w:sz w:val="22"/>
          <w:szCs w:val="22"/>
        </w:rPr>
        <w:t xml:space="preserve">ς </w:t>
      </w:r>
      <w:r w:rsidR="00F11E0B">
        <w:rPr>
          <w:rFonts w:asciiTheme="minorHAnsi" w:hAnsiTheme="minorHAnsi" w:cstheme="minorHAnsi"/>
          <w:sz w:val="22"/>
          <w:szCs w:val="22"/>
        </w:rPr>
        <w:t xml:space="preserve">του κανονισμού </w:t>
      </w:r>
      <w:r w:rsidR="00AE3D8B">
        <w:rPr>
          <w:rFonts w:asciiTheme="minorHAnsi" w:hAnsiTheme="minorHAnsi" w:cstheme="minorHAnsi"/>
          <w:sz w:val="22"/>
          <w:szCs w:val="22"/>
        </w:rPr>
        <w:t>(ΕΕ) 651/2014.</w:t>
      </w:r>
    </w:p>
    <w:p w14:paraId="57637B1E" w14:textId="77777777" w:rsidR="00442F91" w:rsidRPr="00C016B8" w:rsidRDefault="00442F91" w:rsidP="00442F91">
      <w:pPr>
        <w:tabs>
          <w:tab w:val="left" w:pos="851"/>
        </w:tabs>
        <w:jc w:val="both"/>
        <w:rPr>
          <w:rFonts w:asciiTheme="minorHAnsi" w:hAnsiTheme="minorHAnsi" w:cstheme="minorHAnsi"/>
          <w:sz w:val="22"/>
          <w:szCs w:val="22"/>
        </w:rPr>
      </w:pPr>
    </w:p>
    <w:p w14:paraId="1E7710F5" w14:textId="77777777" w:rsidR="00442F91" w:rsidRPr="007C0406" w:rsidRDefault="00442F91" w:rsidP="001475C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4</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Κριτήρια επιλεξιμότητας και επιλογής </w:t>
      </w:r>
    </w:p>
    <w:p w14:paraId="58D23F6C" w14:textId="77777777" w:rsidR="00442F91" w:rsidRPr="007C0406" w:rsidRDefault="00442F91" w:rsidP="00442F91">
      <w:pPr>
        <w:spacing w:line="276" w:lineRule="auto"/>
        <w:jc w:val="both"/>
        <w:rPr>
          <w:rFonts w:asciiTheme="minorHAnsi" w:hAnsiTheme="minorHAnsi" w:cstheme="minorHAnsi"/>
          <w:sz w:val="22"/>
          <w:szCs w:val="22"/>
        </w:rPr>
      </w:pPr>
    </w:p>
    <w:p w14:paraId="14D809D3" w14:textId="77777777" w:rsidR="00442F91" w:rsidRPr="00E241E5" w:rsidRDefault="00442F91" w:rsidP="00442F91">
      <w:pPr>
        <w:spacing w:line="276" w:lineRule="auto"/>
        <w:jc w:val="both"/>
        <w:rPr>
          <w:rFonts w:asciiTheme="minorHAnsi" w:hAnsiTheme="minorHAnsi" w:cstheme="minorHAnsi"/>
          <w:sz w:val="22"/>
          <w:szCs w:val="22"/>
        </w:rPr>
      </w:pPr>
      <w:r w:rsidRPr="00E241E5">
        <w:rPr>
          <w:rFonts w:asciiTheme="minorHAnsi" w:hAnsiTheme="minorHAnsi" w:cstheme="minorHAnsi"/>
          <w:sz w:val="22"/>
          <w:szCs w:val="22"/>
        </w:rPr>
        <w:t>Τα κριτήρια επιλεξιμότητας και επιλογής παρουσιάζονται αναλυτικά στο</w:t>
      </w:r>
      <w:r w:rsidR="00537645">
        <w:rPr>
          <w:rFonts w:asciiTheme="minorHAnsi" w:hAnsiTheme="minorHAnsi" w:cstheme="minorHAnsi"/>
          <w:sz w:val="22"/>
          <w:szCs w:val="22"/>
        </w:rPr>
        <w:t xml:space="preserve"> </w:t>
      </w:r>
      <w:r w:rsidR="00BE08D6" w:rsidRPr="009E5C13">
        <w:rPr>
          <w:rFonts w:asciiTheme="minorHAnsi" w:hAnsiTheme="minorHAnsi" w:cstheme="minorHAnsi"/>
          <w:sz w:val="22"/>
          <w:szCs w:val="22"/>
        </w:rPr>
        <w:t>Παράρτημα</w:t>
      </w:r>
      <w:r w:rsidR="00182585">
        <w:rPr>
          <w:rFonts w:asciiTheme="minorHAnsi" w:hAnsiTheme="minorHAnsi" w:cstheme="minorHAnsi"/>
          <w:sz w:val="22"/>
          <w:szCs w:val="22"/>
        </w:rPr>
        <w:t xml:space="preserve"> 3</w:t>
      </w:r>
      <w:r w:rsidR="00530C86" w:rsidRPr="00530C86">
        <w:rPr>
          <w:rFonts w:asciiTheme="minorHAnsi" w:hAnsiTheme="minorHAnsi" w:cstheme="minorHAnsi"/>
          <w:sz w:val="22"/>
          <w:szCs w:val="22"/>
        </w:rPr>
        <w:t xml:space="preserve"> </w:t>
      </w:r>
      <w:r w:rsidR="00E241E5" w:rsidRPr="009E5C13">
        <w:rPr>
          <w:rFonts w:asciiTheme="minorHAnsi" w:hAnsiTheme="minorHAnsi" w:cstheme="minorHAnsi"/>
          <w:sz w:val="22"/>
          <w:szCs w:val="22"/>
        </w:rPr>
        <w:t>“</w:t>
      </w:r>
      <w:r w:rsidRPr="009E5C13">
        <w:rPr>
          <w:rFonts w:asciiTheme="minorHAnsi" w:hAnsiTheme="minorHAnsi" w:cstheme="minorHAnsi"/>
          <w:sz w:val="22"/>
          <w:szCs w:val="22"/>
        </w:rPr>
        <w:t xml:space="preserve">Οδηγός </w:t>
      </w:r>
      <w:r w:rsidR="00BE08D6" w:rsidRPr="009E5C13">
        <w:rPr>
          <w:rFonts w:asciiTheme="minorHAnsi" w:hAnsiTheme="minorHAnsi" w:cstheme="minorHAnsi"/>
          <w:sz w:val="22"/>
          <w:szCs w:val="22"/>
        </w:rPr>
        <w:t xml:space="preserve">Επιλεξιμότητας </w:t>
      </w:r>
      <w:r w:rsidR="00E241E5" w:rsidRPr="009E5C13">
        <w:rPr>
          <w:rFonts w:asciiTheme="minorHAnsi" w:hAnsiTheme="minorHAnsi" w:cstheme="minorHAnsi"/>
          <w:sz w:val="22"/>
          <w:szCs w:val="22"/>
        </w:rPr>
        <w:t>–</w:t>
      </w:r>
      <w:r w:rsidR="00BE08D6" w:rsidRPr="009E5C13">
        <w:rPr>
          <w:rFonts w:asciiTheme="minorHAnsi" w:hAnsiTheme="minorHAnsi" w:cstheme="minorHAnsi"/>
          <w:sz w:val="22"/>
          <w:szCs w:val="22"/>
        </w:rPr>
        <w:t xml:space="preserve"> Επιλογής</w:t>
      </w:r>
      <w:r w:rsidR="00E241E5" w:rsidRPr="009E5C13">
        <w:rPr>
          <w:rFonts w:asciiTheme="minorHAnsi" w:hAnsiTheme="minorHAnsi" w:cstheme="minorHAnsi"/>
          <w:sz w:val="22"/>
          <w:szCs w:val="22"/>
        </w:rPr>
        <w:t>”</w:t>
      </w:r>
      <w:r w:rsidRPr="009E5C13">
        <w:rPr>
          <w:rFonts w:asciiTheme="minorHAnsi" w:hAnsiTheme="minorHAnsi" w:cstheme="minorHAnsi"/>
          <w:sz w:val="22"/>
          <w:szCs w:val="22"/>
        </w:rPr>
        <w:t>.</w:t>
      </w:r>
    </w:p>
    <w:p w14:paraId="3EFD933B" w14:textId="77777777" w:rsidR="00442F91" w:rsidRPr="007C0406" w:rsidRDefault="00442F91" w:rsidP="00442F91">
      <w:pPr>
        <w:spacing w:line="276" w:lineRule="auto"/>
        <w:jc w:val="both"/>
        <w:rPr>
          <w:rFonts w:asciiTheme="minorHAnsi" w:hAnsiTheme="minorHAnsi" w:cstheme="minorHAnsi"/>
          <w:sz w:val="22"/>
          <w:szCs w:val="22"/>
        </w:rPr>
      </w:pPr>
      <w:r w:rsidRPr="00E241E5">
        <w:rPr>
          <w:rFonts w:asciiTheme="minorHAnsi" w:hAnsiTheme="minorHAnsi" w:cstheme="minorHAnsi"/>
          <w:sz w:val="22"/>
          <w:szCs w:val="22"/>
        </w:rPr>
        <w:t>Εν προκειμένω τα κριτήρια επιλεξιμότητας δύναται να παίρνουν τιμές «ΝΑΙ» ή «ΔΕΝ ΑΦΟΡΑ». Σε περίπτωση όπου  ένα ή περισσότερα κριτήρια πάρουν τιμή «ΟΧΙ», η αίτηση</w:t>
      </w:r>
      <w:r w:rsidRPr="007C0406">
        <w:rPr>
          <w:rFonts w:asciiTheme="minorHAnsi" w:hAnsiTheme="minorHAnsi" w:cstheme="minorHAnsi"/>
          <w:sz w:val="22"/>
          <w:szCs w:val="22"/>
        </w:rPr>
        <w:t xml:space="preserve"> στήριξης κρίνεται «μη παραδεκτή».</w:t>
      </w:r>
    </w:p>
    <w:p w14:paraId="21062563" w14:textId="77777777" w:rsidR="00442F91" w:rsidRPr="007C0406" w:rsidRDefault="00442F91" w:rsidP="00442F91">
      <w:pPr>
        <w:spacing w:line="276" w:lineRule="auto"/>
        <w:jc w:val="both"/>
        <w:rPr>
          <w:rFonts w:asciiTheme="minorHAnsi" w:hAnsiTheme="minorHAnsi" w:cstheme="minorHAnsi"/>
          <w:sz w:val="22"/>
          <w:szCs w:val="22"/>
        </w:rPr>
      </w:pPr>
      <w:r w:rsidRPr="00E241E5">
        <w:rPr>
          <w:rFonts w:asciiTheme="minorHAnsi" w:hAnsiTheme="minorHAnsi" w:cstheme="minorHAnsi"/>
          <w:sz w:val="22"/>
          <w:szCs w:val="22"/>
        </w:rPr>
        <w:t>Τα κριτήρια επιλογής παίρνουν τιμές όπως περιλαμβάνονται στ</w:t>
      </w:r>
      <w:r w:rsidR="00BE08D6" w:rsidRPr="00E241E5">
        <w:rPr>
          <w:rFonts w:asciiTheme="minorHAnsi" w:hAnsiTheme="minorHAnsi" w:cstheme="minorHAnsi"/>
          <w:sz w:val="22"/>
          <w:szCs w:val="22"/>
        </w:rPr>
        <w:t>η</w:t>
      </w:r>
      <w:r w:rsidRPr="00E241E5">
        <w:rPr>
          <w:rFonts w:asciiTheme="minorHAnsi" w:hAnsiTheme="minorHAnsi" w:cstheme="minorHAnsi"/>
          <w:sz w:val="22"/>
          <w:szCs w:val="22"/>
        </w:rPr>
        <w:t xml:space="preserve"> στήλ</w:t>
      </w:r>
      <w:r w:rsidR="00BE08D6" w:rsidRPr="00E241E5">
        <w:rPr>
          <w:rFonts w:asciiTheme="minorHAnsi" w:hAnsiTheme="minorHAnsi" w:cstheme="minorHAnsi"/>
          <w:sz w:val="22"/>
          <w:szCs w:val="22"/>
        </w:rPr>
        <w:t>η</w:t>
      </w:r>
      <w:r w:rsidR="00530C86" w:rsidRPr="00530C86">
        <w:rPr>
          <w:rFonts w:asciiTheme="minorHAnsi" w:hAnsiTheme="minorHAnsi" w:cstheme="minorHAnsi"/>
          <w:sz w:val="22"/>
          <w:szCs w:val="22"/>
        </w:rPr>
        <w:t xml:space="preserve"> </w:t>
      </w:r>
      <w:r w:rsidR="00BE08D6" w:rsidRPr="00E241E5">
        <w:rPr>
          <w:rFonts w:asciiTheme="minorHAnsi" w:hAnsiTheme="minorHAnsi" w:cstheme="minorHAnsi"/>
          <w:sz w:val="22"/>
          <w:szCs w:val="22"/>
        </w:rPr>
        <w:t>«ΒΑΘΜΟΛΟΓΙΑ»</w:t>
      </w:r>
      <w:r w:rsidRPr="00E241E5">
        <w:rPr>
          <w:rFonts w:asciiTheme="minorHAnsi" w:hAnsiTheme="minorHAnsi" w:cstheme="minorHAnsi"/>
          <w:sz w:val="22"/>
          <w:szCs w:val="22"/>
        </w:rPr>
        <w:t xml:space="preserve"> του </w:t>
      </w:r>
      <w:r w:rsidR="00BE08D6" w:rsidRPr="0009234E">
        <w:rPr>
          <w:rFonts w:asciiTheme="minorHAnsi" w:hAnsiTheme="minorHAnsi" w:cstheme="minorHAnsi"/>
          <w:sz w:val="22"/>
          <w:szCs w:val="22"/>
        </w:rPr>
        <w:t xml:space="preserve">Κεφαλαίου 4 του </w:t>
      </w:r>
      <w:r w:rsidRPr="0009234E">
        <w:rPr>
          <w:rFonts w:asciiTheme="minorHAnsi" w:hAnsiTheme="minorHAnsi" w:cstheme="minorHAnsi"/>
          <w:sz w:val="22"/>
          <w:szCs w:val="22"/>
        </w:rPr>
        <w:t>Παραρτήματος</w:t>
      </w:r>
      <w:r w:rsidR="00537645" w:rsidRPr="0009234E">
        <w:rPr>
          <w:rFonts w:asciiTheme="minorHAnsi" w:hAnsiTheme="minorHAnsi" w:cstheme="minorHAnsi"/>
          <w:sz w:val="22"/>
          <w:szCs w:val="22"/>
        </w:rPr>
        <w:t xml:space="preserve"> </w:t>
      </w:r>
      <w:r w:rsidR="00182585">
        <w:rPr>
          <w:rFonts w:asciiTheme="minorHAnsi" w:hAnsiTheme="minorHAnsi" w:cstheme="minorHAnsi"/>
          <w:sz w:val="22"/>
          <w:szCs w:val="22"/>
        </w:rPr>
        <w:t>3</w:t>
      </w:r>
      <w:r w:rsidR="00376D5B" w:rsidRPr="00376D5B">
        <w:rPr>
          <w:rFonts w:asciiTheme="minorHAnsi" w:hAnsiTheme="minorHAnsi" w:cstheme="minorHAnsi"/>
          <w:sz w:val="22"/>
          <w:szCs w:val="22"/>
        </w:rPr>
        <w:t xml:space="preserve"> </w:t>
      </w:r>
      <w:r w:rsidR="00E241E5" w:rsidRPr="00E241E5">
        <w:rPr>
          <w:rFonts w:asciiTheme="minorHAnsi" w:hAnsiTheme="minorHAnsi" w:cstheme="minorHAnsi"/>
          <w:sz w:val="22"/>
          <w:szCs w:val="22"/>
        </w:rPr>
        <w:t>“</w:t>
      </w:r>
      <w:r w:rsidR="00BE08D6" w:rsidRPr="00E241E5">
        <w:rPr>
          <w:rFonts w:asciiTheme="minorHAnsi" w:hAnsiTheme="minorHAnsi" w:cstheme="minorHAnsi"/>
          <w:sz w:val="22"/>
          <w:szCs w:val="22"/>
        </w:rPr>
        <w:t xml:space="preserve">Οδηγός Επιλεξιμότητας </w:t>
      </w:r>
      <w:r w:rsidR="00E241E5" w:rsidRPr="00E241E5">
        <w:rPr>
          <w:rFonts w:asciiTheme="minorHAnsi" w:hAnsiTheme="minorHAnsi" w:cstheme="minorHAnsi"/>
          <w:sz w:val="22"/>
          <w:szCs w:val="22"/>
        </w:rPr>
        <w:t>–</w:t>
      </w:r>
      <w:r w:rsidR="00BE08D6" w:rsidRPr="00E241E5">
        <w:rPr>
          <w:rFonts w:asciiTheme="minorHAnsi" w:hAnsiTheme="minorHAnsi" w:cstheme="minorHAnsi"/>
          <w:sz w:val="22"/>
          <w:szCs w:val="22"/>
        </w:rPr>
        <w:t xml:space="preserve"> Επιλογής</w:t>
      </w:r>
      <w:r w:rsidR="00E241E5" w:rsidRPr="00E241E5">
        <w:rPr>
          <w:rFonts w:asciiTheme="minorHAnsi" w:hAnsiTheme="minorHAnsi" w:cstheme="minorHAnsi"/>
          <w:sz w:val="22"/>
          <w:szCs w:val="22"/>
        </w:rPr>
        <w:t>”</w:t>
      </w:r>
      <w:r w:rsidRPr="00E241E5">
        <w:rPr>
          <w:rFonts w:asciiTheme="minorHAnsi" w:hAnsiTheme="minorHAnsi" w:cstheme="minorHAnsi"/>
          <w:sz w:val="22"/>
          <w:szCs w:val="22"/>
        </w:rPr>
        <w:t xml:space="preserve"> (εύρος τιμών ή λίστα τιμών ανάλογα με το κριτήριο) και πολλαπλασιάζονται με την ανάλογη  βαρύτητα. Το αποτέλεσμα κάθε κριτηρίου αθροίζεται και προκύπτει η συνολική βαθμολογία. Κάθε</w:t>
      </w:r>
      <w:r w:rsidRPr="007C0406">
        <w:rPr>
          <w:rFonts w:asciiTheme="minorHAnsi" w:hAnsiTheme="minorHAnsi" w:cstheme="minorHAnsi"/>
          <w:sz w:val="22"/>
          <w:szCs w:val="22"/>
        </w:rPr>
        <w:t xml:space="preserve"> κριτήριο βαθμολογείται από 0-100 ανάλογα με το βαθμό επίτευξης του.  </w:t>
      </w:r>
    </w:p>
    <w:p w14:paraId="03D51079"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Τα δικαιολογητικά τεκμηρίωσης των κριτηρίων επιλεξιμότητας και επιλογής περιλαμβάνονται στην τελευταία  στήλη κάθε πίνακα.</w:t>
      </w:r>
    </w:p>
    <w:p w14:paraId="1FE5ACB4" w14:textId="77777777" w:rsidR="00442F91" w:rsidRPr="007C0406" w:rsidRDefault="00442F91" w:rsidP="00442F91">
      <w:pPr>
        <w:spacing w:line="276" w:lineRule="auto"/>
        <w:jc w:val="both"/>
        <w:rPr>
          <w:rFonts w:asciiTheme="minorHAnsi" w:hAnsiTheme="minorHAnsi" w:cstheme="minorHAnsi"/>
          <w:sz w:val="22"/>
          <w:szCs w:val="22"/>
        </w:rPr>
      </w:pPr>
    </w:p>
    <w:p w14:paraId="491F3874" w14:textId="77777777" w:rsidR="00442F91" w:rsidRPr="00466EB1" w:rsidRDefault="00442F91" w:rsidP="00442F91">
      <w:pPr>
        <w:spacing w:line="276" w:lineRule="auto"/>
        <w:jc w:val="both"/>
        <w:rPr>
          <w:rFonts w:asciiTheme="minorHAnsi" w:hAnsiTheme="minorHAnsi" w:cstheme="minorHAnsi"/>
          <w:sz w:val="22"/>
          <w:szCs w:val="22"/>
        </w:rPr>
      </w:pPr>
      <w:r w:rsidRPr="00466EB1">
        <w:rPr>
          <w:rFonts w:asciiTheme="minorHAnsi" w:hAnsiTheme="minorHAnsi" w:cstheme="minorHAnsi"/>
          <w:sz w:val="22"/>
          <w:szCs w:val="22"/>
        </w:rPr>
        <w:t>Επισημαίνεται ότι: η άδεια περιβαλλοντικών επιπτώσεων είναι υποχρεωτικό δικαιολογητικό και προσκομίζεται στην ΟΤΔ:</w:t>
      </w:r>
    </w:p>
    <w:p w14:paraId="4DC5836C" w14:textId="77777777" w:rsidR="00442F91" w:rsidRPr="00466EB1" w:rsidRDefault="00442F91" w:rsidP="001D499F">
      <w:pPr>
        <w:pStyle w:val="ad"/>
        <w:numPr>
          <w:ilvl w:val="0"/>
          <w:numId w:val="19"/>
        </w:numPr>
        <w:jc w:val="both"/>
        <w:rPr>
          <w:rFonts w:asciiTheme="minorHAnsi" w:hAnsiTheme="minorHAnsi" w:cstheme="minorHAnsi"/>
        </w:rPr>
      </w:pPr>
      <w:r w:rsidRPr="00466EB1">
        <w:rPr>
          <w:rFonts w:asciiTheme="minorHAnsi" w:hAnsiTheme="minorHAnsi" w:cstheme="minorHAnsi"/>
        </w:rPr>
        <w:t>κατά την αρχική αίτηση ή</w:t>
      </w:r>
    </w:p>
    <w:p w14:paraId="2D4F9270" w14:textId="77777777" w:rsidR="00442F91" w:rsidRPr="00466EB1" w:rsidRDefault="00442F91" w:rsidP="001D499F">
      <w:pPr>
        <w:pStyle w:val="ad"/>
        <w:numPr>
          <w:ilvl w:val="0"/>
          <w:numId w:val="19"/>
        </w:numPr>
        <w:jc w:val="both"/>
        <w:rPr>
          <w:rFonts w:asciiTheme="minorHAnsi" w:hAnsiTheme="minorHAnsi" w:cstheme="minorHAnsi"/>
        </w:rPr>
      </w:pPr>
      <w:r w:rsidRPr="00466EB1">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60B1A21C" w14:textId="77777777" w:rsidR="00442F91" w:rsidRPr="00466EB1" w:rsidRDefault="00442F91" w:rsidP="001D499F">
      <w:pPr>
        <w:pStyle w:val="ad"/>
        <w:numPr>
          <w:ilvl w:val="0"/>
          <w:numId w:val="19"/>
        </w:numPr>
        <w:jc w:val="both"/>
        <w:rPr>
          <w:rFonts w:asciiTheme="minorHAnsi" w:hAnsiTheme="minorHAnsi" w:cstheme="minorHAnsi"/>
        </w:rPr>
      </w:pPr>
      <w:r w:rsidRPr="00466EB1">
        <w:rPr>
          <w:rFonts w:asciiTheme="minorHAnsi" w:hAnsiTheme="minorHAnsi" w:cstheme="minorHAnsi"/>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14:paraId="19A4FAB2" w14:textId="77777777" w:rsidR="00442F91" w:rsidRPr="00466EB1" w:rsidRDefault="00442F91" w:rsidP="00442F91">
      <w:pPr>
        <w:jc w:val="both"/>
        <w:rPr>
          <w:rFonts w:asciiTheme="minorHAnsi" w:hAnsiTheme="minorHAnsi" w:cstheme="minorHAnsi"/>
          <w:sz w:val="22"/>
          <w:szCs w:val="22"/>
        </w:rPr>
      </w:pPr>
      <w:r w:rsidRPr="00466EB1">
        <w:rPr>
          <w:rFonts w:asciiTheme="minorHAnsi" w:hAnsiTheme="minorHAnsi" w:cstheme="minorHAnsi"/>
          <w:sz w:val="22"/>
          <w:szCs w:val="22"/>
        </w:rPr>
        <w:t xml:space="preserve">Σε κάθε περίπτωση η άδεια περιβαλλοντικών επιπτώσεων δεν αποτελεί κριτήριο </w:t>
      </w:r>
      <w:r w:rsidR="00182585">
        <w:rPr>
          <w:rFonts w:asciiTheme="minorHAnsi" w:hAnsiTheme="minorHAnsi" w:cstheme="minorHAnsi"/>
          <w:sz w:val="22"/>
          <w:szCs w:val="22"/>
        </w:rPr>
        <w:t>επιλογής</w:t>
      </w:r>
      <w:r w:rsidRPr="00466EB1">
        <w:rPr>
          <w:rFonts w:asciiTheme="minorHAnsi" w:hAnsiTheme="minorHAnsi" w:cstheme="minorHAnsi"/>
          <w:sz w:val="22"/>
          <w:szCs w:val="22"/>
        </w:rPr>
        <w:t>.</w:t>
      </w:r>
    </w:p>
    <w:p w14:paraId="69322F11" w14:textId="77777777" w:rsidR="00442F91" w:rsidRPr="00466EB1" w:rsidRDefault="00442F91" w:rsidP="00442F91">
      <w:pPr>
        <w:spacing w:line="276" w:lineRule="auto"/>
        <w:jc w:val="center"/>
        <w:rPr>
          <w:rFonts w:asciiTheme="minorHAnsi" w:hAnsiTheme="minorHAnsi" w:cstheme="minorHAnsi"/>
          <w:b/>
          <w:sz w:val="22"/>
          <w:szCs w:val="22"/>
        </w:rPr>
      </w:pPr>
    </w:p>
    <w:p w14:paraId="4544860D" w14:textId="77777777" w:rsidR="00442F91" w:rsidRDefault="00BD220E" w:rsidP="00442F91">
      <w:pPr>
        <w:jc w:val="both"/>
        <w:rPr>
          <w:rFonts w:asciiTheme="minorHAnsi" w:hAnsiTheme="minorHAnsi" w:cstheme="minorHAnsi"/>
          <w:sz w:val="22"/>
          <w:szCs w:val="22"/>
        </w:rPr>
      </w:pPr>
      <w:r>
        <w:rPr>
          <w:rFonts w:asciiTheme="minorHAnsi" w:hAnsiTheme="minorHAnsi" w:cstheme="minorHAnsi"/>
          <w:sz w:val="22"/>
          <w:szCs w:val="22"/>
        </w:rPr>
        <w:t>Γ</w:t>
      </w:r>
      <w:r w:rsidR="00442F91" w:rsidRPr="00466EB1">
        <w:rPr>
          <w:rFonts w:asciiTheme="minorHAnsi" w:hAnsiTheme="minorHAnsi" w:cstheme="minorHAnsi"/>
          <w:sz w:val="22"/>
          <w:szCs w:val="22"/>
        </w:rPr>
        <w:t>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70D7899F" w14:textId="77777777" w:rsidR="00BD220E" w:rsidRPr="00466EB1" w:rsidRDefault="00BD220E" w:rsidP="00442F91">
      <w:pPr>
        <w:jc w:val="both"/>
        <w:rPr>
          <w:rFonts w:asciiTheme="minorHAnsi" w:hAnsiTheme="minorHAnsi" w:cstheme="minorHAnsi"/>
          <w:sz w:val="22"/>
          <w:szCs w:val="22"/>
        </w:rPr>
      </w:pPr>
    </w:p>
    <w:p w14:paraId="17C77DFE" w14:textId="77777777" w:rsidR="00BD220E" w:rsidRPr="00297E39" w:rsidRDefault="00BD220E" w:rsidP="00BD220E">
      <w:pPr>
        <w:ind w:hanging="284"/>
        <w:jc w:val="both"/>
        <w:rPr>
          <w:rFonts w:asciiTheme="minorHAnsi" w:hAnsiTheme="minorHAnsi" w:cstheme="minorHAnsi"/>
          <w:b/>
          <w:u w:val="single"/>
        </w:rPr>
      </w:pPr>
      <w:r>
        <w:rPr>
          <w:rFonts w:asciiTheme="minorHAnsi" w:hAnsiTheme="minorHAnsi" w:cstheme="minorHAnsi"/>
        </w:rPr>
        <w:t xml:space="preserve">Ι. </w:t>
      </w:r>
      <w:r w:rsidRPr="00297E39">
        <w:rPr>
          <w:rFonts w:asciiTheme="minorHAnsi" w:hAnsiTheme="minorHAnsi" w:cstheme="minorHAnsi"/>
          <w:b/>
          <w:u w:val="single"/>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5B393C09" w14:textId="77777777" w:rsidR="00BD220E" w:rsidRDefault="00BD220E" w:rsidP="00BD220E">
      <w:pPr>
        <w:pStyle w:val="ad"/>
        <w:jc w:val="both"/>
        <w:rPr>
          <w:rFonts w:asciiTheme="minorHAnsi" w:hAnsiTheme="minorHAnsi" w:cstheme="minorHAnsi"/>
          <w:u w:val="single"/>
        </w:rPr>
      </w:pPr>
    </w:p>
    <w:p w14:paraId="3DC0F90A" w14:textId="77777777" w:rsidR="00BD220E" w:rsidRPr="008B7041" w:rsidRDefault="00BD220E" w:rsidP="00BD220E">
      <w:pPr>
        <w:pStyle w:val="ad"/>
        <w:ind w:left="0"/>
        <w:jc w:val="both"/>
        <w:rPr>
          <w:rFonts w:asciiTheme="minorHAnsi" w:hAnsiTheme="minorHAnsi" w:cstheme="minorHAnsi"/>
          <w:u w:val="single"/>
        </w:rPr>
      </w:pPr>
      <w:r w:rsidRPr="008B7041">
        <w:rPr>
          <w:rFonts w:asciiTheme="minorHAnsi" w:hAnsiTheme="minorHAnsi" w:cstheme="minorHAnsi"/>
        </w:rPr>
        <w:t>Α. Γενικοί  όροι</w:t>
      </w:r>
      <w:r w:rsidRPr="008B7041">
        <w:rPr>
          <w:rFonts w:asciiTheme="minorHAnsi" w:hAnsiTheme="minorHAnsi" w:cstheme="minorHAnsi"/>
          <w:u w:val="single"/>
        </w:rPr>
        <w:t>:</w:t>
      </w:r>
    </w:p>
    <w:p w14:paraId="2F1ED152" w14:textId="77777777" w:rsidR="00BD220E" w:rsidRPr="008B7041" w:rsidRDefault="00BD220E" w:rsidP="00BD220E">
      <w:pPr>
        <w:pStyle w:val="ad"/>
        <w:jc w:val="both"/>
        <w:rPr>
          <w:rFonts w:asciiTheme="minorHAnsi" w:hAnsiTheme="minorHAnsi" w:cstheme="minorHAnsi"/>
        </w:rPr>
      </w:pPr>
    </w:p>
    <w:p w14:paraId="4C5104B7" w14:textId="77777777" w:rsidR="00BD220E" w:rsidRPr="008B7041" w:rsidRDefault="00BD220E" w:rsidP="00BD220E">
      <w:pPr>
        <w:pStyle w:val="ad"/>
        <w:ind w:left="0"/>
        <w:jc w:val="both"/>
        <w:rPr>
          <w:rFonts w:asciiTheme="minorHAnsi" w:hAnsiTheme="minorHAnsi" w:cstheme="minorHAnsi"/>
        </w:rPr>
      </w:pPr>
      <w:r w:rsidRPr="008B7041">
        <w:rPr>
          <w:rFonts w:asciiTheme="minorHAnsi" w:hAnsiTheme="minorHAnsi" w:cstheme="minorHAnsi"/>
        </w:rPr>
        <w:t xml:space="preserve">1. ο παρόν κανονισμός </w:t>
      </w:r>
      <w:r w:rsidRPr="005C30B5">
        <w:rPr>
          <w:rFonts w:asciiTheme="minorHAnsi" w:hAnsiTheme="minorHAnsi" w:cstheme="minorHAnsi"/>
          <w:b/>
          <w:u w:val="single"/>
        </w:rPr>
        <w:t>δεν εφαρμόζεται</w:t>
      </w:r>
      <w:r w:rsidRPr="008B7041">
        <w:rPr>
          <w:rFonts w:asciiTheme="minorHAnsi" w:hAnsiTheme="minorHAnsi" w:cstheme="minorHAnsi"/>
        </w:rPr>
        <w:t xml:space="preserve"> στις:</w:t>
      </w:r>
    </w:p>
    <w:p w14:paraId="5B2EB6B9" w14:textId="77777777" w:rsidR="00BD220E" w:rsidRDefault="00BD220E" w:rsidP="00BD220E">
      <w:pPr>
        <w:pStyle w:val="ad"/>
        <w:ind w:left="567"/>
        <w:jc w:val="both"/>
        <w:rPr>
          <w:rFonts w:asciiTheme="minorHAnsi" w:hAnsiTheme="minorHAnsi" w:cstheme="minorHAnsi"/>
        </w:rPr>
      </w:pPr>
    </w:p>
    <w:p w14:paraId="2A24B3AC" w14:textId="77777777" w:rsidR="00BD220E" w:rsidRPr="008B7041" w:rsidRDefault="00BD220E" w:rsidP="00BD220E">
      <w:pPr>
        <w:pStyle w:val="ad"/>
        <w:tabs>
          <w:tab w:val="left" w:pos="284"/>
        </w:tabs>
        <w:ind w:left="284"/>
        <w:jc w:val="both"/>
        <w:rPr>
          <w:rFonts w:asciiTheme="minorHAnsi" w:hAnsiTheme="minorHAnsi" w:cstheme="minorHAnsi"/>
        </w:rPr>
      </w:pPr>
      <w:r w:rsidRPr="008B7041">
        <w:rPr>
          <w:rFonts w:asciiTheme="minorHAnsi" w:hAnsiTheme="minorHAnsi" w:cstheme="minorHAnsi"/>
        </w:rPr>
        <w:t xml:space="preserve">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14:paraId="5D0D8681" w14:textId="77777777" w:rsidR="00BD220E" w:rsidRPr="008B7041" w:rsidRDefault="00BD220E" w:rsidP="00BD220E">
      <w:pPr>
        <w:pStyle w:val="ad"/>
        <w:tabs>
          <w:tab w:val="left" w:pos="284"/>
        </w:tabs>
        <w:ind w:left="284"/>
        <w:jc w:val="both"/>
        <w:rPr>
          <w:rFonts w:asciiTheme="minorHAnsi" w:hAnsiTheme="minorHAnsi" w:cstheme="minorHAnsi"/>
        </w:rPr>
      </w:pPr>
      <w:r w:rsidRPr="008B7041">
        <w:rPr>
          <w:rFonts w:asciiTheme="minorHAnsi" w:hAnsiTheme="minorHAnsi" w:cstheme="minorHAnsi"/>
        </w:rPr>
        <w:t xml:space="preserve">β) ενισχύσεις που χορηγούνται σε επιχειρήσεις που δραστηριοποιούνται στην πρωτογενή παραγωγή γεωργικών προϊόντων </w:t>
      </w:r>
    </w:p>
    <w:p w14:paraId="6AEDE577" w14:textId="77777777" w:rsidR="00BD220E" w:rsidRPr="008B7041" w:rsidRDefault="00BD220E" w:rsidP="00BD220E">
      <w:pPr>
        <w:pStyle w:val="ad"/>
        <w:tabs>
          <w:tab w:val="left" w:pos="284"/>
        </w:tabs>
        <w:ind w:left="284"/>
        <w:jc w:val="both"/>
        <w:rPr>
          <w:rFonts w:asciiTheme="minorHAnsi" w:hAnsiTheme="minorHAnsi" w:cstheme="minorHAnsi"/>
        </w:rPr>
      </w:pPr>
      <w:r w:rsidRPr="008B7041">
        <w:rPr>
          <w:rFonts w:asciiTheme="minorHAnsi" w:hAnsiTheme="minorHAnsi" w:cstheme="minorHAnsi"/>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438907EE" w14:textId="77777777" w:rsidR="00BD220E" w:rsidRPr="008B7041" w:rsidRDefault="00BD220E" w:rsidP="001D499F">
      <w:pPr>
        <w:pStyle w:val="ad"/>
        <w:numPr>
          <w:ilvl w:val="2"/>
          <w:numId w:val="26"/>
        </w:numPr>
        <w:ind w:left="567"/>
        <w:jc w:val="both"/>
        <w:rPr>
          <w:rFonts w:asciiTheme="minorHAnsi" w:hAnsiTheme="minorHAnsi" w:cstheme="minorHAnsi"/>
        </w:rPr>
      </w:pPr>
      <w:r w:rsidRPr="008B7041">
        <w:rPr>
          <w:rFonts w:asciiTheme="minorHAnsi" w:hAnsiTheme="minorHAnsi" w:cstheme="minorHAns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7B021F7B" w14:textId="77777777" w:rsidR="00BD220E" w:rsidRPr="008B7041" w:rsidRDefault="00BD220E" w:rsidP="001D499F">
      <w:pPr>
        <w:pStyle w:val="ad"/>
        <w:numPr>
          <w:ilvl w:val="2"/>
          <w:numId w:val="26"/>
        </w:numPr>
        <w:ind w:left="567"/>
        <w:jc w:val="both"/>
        <w:rPr>
          <w:rFonts w:asciiTheme="minorHAnsi" w:hAnsiTheme="minorHAnsi" w:cstheme="minorHAnsi"/>
        </w:rPr>
      </w:pPr>
      <w:r w:rsidRPr="008B7041">
        <w:rPr>
          <w:rFonts w:asciiTheme="minorHAnsi" w:hAnsiTheme="minorHAnsi" w:cstheme="minorHAnsi"/>
        </w:rPr>
        <w:t>όπου η ενίσχυση συνοδεύεται από την υποχρέωση απόδοσής της εν μέρει ή εξ ολοκλήρου σε πρωτογενείς παραγωγούς</w:t>
      </w:r>
    </w:p>
    <w:p w14:paraId="1B7EB2B6" w14:textId="77777777" w:rsidR="004B20B0" w:rsidRDefault="0082197C" w:rsidP="004B20B0">
      <w:pPr>
        <w:pStyle w:val="ad"/>
        <w:tabs>
          <w:tab w:val="left" w:pos="284"/>
        </w:tabs>
        <w:ind w:left="284"/>
        <w:jc w:val="both"/>
        <w:rPr>
          <w:rFonts w:asciiTheme="minorHAnsi" w:hAnsiTheme="minorHAnsi" w:cstheme="minorHAnsi"/>
        </w:rPr>
      </w:pPr>
      <w:r>
        <w:rPr>
          <w:rFonts w:asciiTheme="minorHAnsi" w:hAnsiTheme="minorHAnsi" w:cstheme="minorHAnsi"/>
        </w:rPr>
        <w:t>δ</w:t>
      </w:r>
      <w:r w:rsidR="00BD220E" w:rsidRPr="008B7041">
        <w:rPr>
          <w:rFonts w:asciiTheme="minorHAnsi" w:hAnsiTheme="minorHAnsi" w:cstheme="minorHAnsi"/>
        </w:rPr>
        <w:t>) ενισχύσεις για τις οποίες τίθεται ως όρος η χρήση εγχώριων αγαθών αντί των εισαγόμενων, βάσε</w:t>
      </w:r>
      <w:r w:rsidR="001B063D">
        <w:rPr>
          <w:rFonts w:asciiTheme="minorHAnsi" w:hAnsiTheme="minorHAnsi" w:cstheme="minorHAnsi"/>
        </w:rPr>
        <w:t>ι των ιδρυτικών Συνθηκών της ΕΕ</w:t>
      </w:r>
      <w:r w:rsidR="00BD220E" w:rsidRPr="008B7041">
        <w:rPr>
          <w:rFonts w:asciiTheme="minorHAnsi" w:hAnsiTheme="minorHAnsi" w:cstheme="minorHAnsi"/>
        </w:rPr>
        <w:t>.</w:t>
      </w:r>
    </w:p>
    <w:p w14:paraId="669AC1DD" w14:textId="77777777" w:rsidR="00BD220E" w:rsidRDefault="004B20B0" w:rsidP="004B20B0">
      <w:pPr>
        <w:pStyle w:val="ad"/>
        <w:tabs>
          <w:tab w:val="left" w:pos="284"/>
        </w:tabs>
        <w:ind w:left="284"/>
        <w:jc w:val="both"/>
        <w:rPr>
          <w:rFonts w:asciiTheme="minorHAnsi" w:hAnsiTheme="minorHAnsi" w:cstheme="minorHAnsi"/>
        </w:rPr>
      </w:pPr>
      <w:r>
        <w:rPr>
          <w:rFonts w:asciiTheme="minorHAnsi" w:hAnsiTheme="minorHAnsi" w:cstheme="minorHAnsi"/>
        </w:rPr>
        <w:t xml:space="preserve">ε) </w:t>
      </w:r>
      <w:r w:rsidR="00BD220E" w:rsidRPr="004B20B0">
        <w:rPr>
          <w:rFonts w:asciiTheme="minorHAnsi" w:hAnsiTheme="minorHAnsi" w:cstheme="minorHAnsi"/>
        </w:rPr>
        <w:t xml:space="preserve">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w:t>
      </w:r>
      <w:r w:rsidRPr="004B20B0">
        <w:rPr>
          <w:rFonts w:asciiTheme="minorHAnsi" w:hAnsiTheme="minorHAnsi" w:cstheme="minorHAnsi"/>
        </w:rPr>
        <w:t>εν λόγω</w:t>
      </w:r>
      <w:r>
        <w:rPr>
          <w:rFonts w:asciiTheme="minorHAnsi" w:hAnsiTheme="minorHAnsi" w:cstheme="minorHAnsi"/>
        </w:rPr>
        <w:t xml:space="preserve"> </w:t>
      </w:r>
      <w:r w:rsidR="00BD220E" w:rsidRPr="004B20B0">
        <w:rPr>
          <w:rFonts w:asciiTheme="minorHAnsi" w:hAnsiTheme="minorHAnsi" w:cstheme="minorHAnsi"/>
        </w:rPr>
        <w:t xml:space="preserve">κανονισμού, ο </w:t>
      </w:r>
      <w:r w:rsidRPr="004B20B0">
        <w:rPr>
          <w:rFonts w:asciiTheme="minorHAnsi" w:hAnsiTheme="minorHAnsi" w:cstheme="minorHAnsi"/>
        </w:rPr>
        <w:t>εν λόγω</w:t>
      </w:r>
      <w:r>
        <w:rPr>
          <w:rFonts w:asciiTheme="minorHAnsi" w:hAnsiTheme="minorHAnsi" w:cstheme="minorHAnsi"/>
        </w:rPr>
        <w:t xml:space="preserve"> </w:t>
      </w:r>
      <w:r w:rsidR="00BD220E" w:rsidRPr="004B20B0">
        <w:rPr>
          <w:rFonts w:asciiTheme="minorHAnsi" w:hAnsiTheme="minorHAnsi" w:cstheme="minorHAnsi"/>
        </w:rPr>
        <w:t xml:space="preserve">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w:t>
      </w:r>
      <w:r w:rsidRPr="004B20B0">
        <w:rPr>
          <w:rFonts w:asciiTheme="minorHAnsi" w:hAnsiTheme="minorHAnsi" w:cstheme="minorHAnsi"/>
        </w:rPr>
        <w:t>εν λόγω</w:t>
      </w:r>
      <w:r>
        <w:rPr>
          <w:rFonts w:asciiTheme="minorHAnsi" w:hAnsiTheme="minorHAnsi" w:cstheme="minorHAnsi"/>
        </w:rPr>
        <w:t xml:space="preserve"> </w:t>
      </w:r>
      <w:r w:rsidR="00BD220E" w:rsidRPr="004B20B0">
        <w:rPr>
          <w:rFonts w:asciiTheme="minorHAnsi" w:hAnsiTheme="minorHAnsi" w:cstheme="minorHAnsi"/>
        </w:rPr>
        <w:t>κανονισμού δεν τυγχάνουν ενίσχυσης ήσσονος σημασίας που χορηγείται δυνάμει του παρόντος κανονισμού.</w:t>
      </w:r>
    </w:p>
    <w:p w14:paraId="5A0C1BA4" w14:textId="77777777" w:rsidR="004B20B0" w:rsidRPr="004B20B0" w:rsidRDefault="004B20B0" w:rsidP="004B20B0">
      <w:pPr>
        <w:pStyle w:val="ad"/>
        <w:tabs>
          <w:tab w:val="left" w:pos="284"/>
        </w:tabs>
        <w:ind w:left="284"/>
        <w:jc w:val="both"/>
        <w:rPr>
          <w:rFonts w:asciiTheme="minorHAnsi" w:hAnsiTheme="minorHAnsi" w:cstheme="minorHAnsi"/>
        </w:rPr>
      </w:pPr>
      <w:r>
        <w:rPr>
          <w:rFonts w:asciiTheme="minorHAnsi" w:hAnsiTheme="minorHAnsi" w:cstheme="minorHAnsi"/>
        </w:rPr>
        <w:t xml:space="preserve">στ) </w:t>
      </w:r>
      <w:r w:rsidRPr="004B20B0">
        <w:rPr>
          <w:rFonts w:asciiTheme="minorHAnsi" w:hAnsiTheme="minorHAnsi" w:cstheme="minorHAnsi"/>
        </w:rPr>
        <w:t>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D8D530C" w14:textId="77777777" w:rsidR="00BD220E" w:rsidRPr="008B7041" w:rsidRDefault="00BD220E" w:rsidP="00BD220E">
      <w:pPr>
        <w:pStyle w:val="ad"/>
        <w:ind w:left="0"/>
        <w:rPr>
          <w:rFonts w:asciiTheme="minorHAnsi" w:hAnsiTheme="minorHAnsi" w:cstheme="minorHAnsi"/>
        </w:rPr>
      </w:pPr>
    </w:p>
    <w:p w14:paraId="51B7BF7C" w14:textId="77777777" w:rsidR="00BD220E" w:rsidRPr="008B7041" w:rsidRDefault="00BD220E" w:rsidP="00BD220E">
      <w:pPr>
        <w:pStyle w:val="ad"/>
        <w:ind w:left="-142"/>
        <w:rPr>
          <w:rFonts w:asciiTheme="minorHAnsi" w:hAnsiTheme="minorHAnsi" w:cstheme="minorHAnsi"/>
        </w:rPr>
      </w:pPr>
      <w:r w:rsidRPr="008B7041">
        <w:rPr>
          <w:rFonts w:asciiTheme="minorHAnsi" w:hAnsiTheme="minorHAnsi" w:cstheme="minorHAnsi"/>
          <w:u w:val="single"/>
        </w:rPr>
        <w:t xml:space="preserve">Β. Ειδικοί όροι </w:t>
      </w:r>
    </w:p>
    <w:p w14:paraId="1139E6DE" w14:textId="77777777" w:rsidR="00BD220E" w:rsidRPr="008B7041" w:rsidRDefault="00BD220E" w:rsidP="00BD220E">
      <w:pPr>
        <w:pStyle w:val="ad"/>
        <w:ind w:left="0"/>
        <w:rPr>
          <w:rFonts w:asciiTheme="minorHAnsi" w:hAnsiTheme="minorHAnsi" w:cstheme="minorHAnsi"/>
        </w:rPr>
      </w:pPr>
    </w:p>
    <w:p w14:paraId="755A9EEC" w14:textId="77777777" w:rsidR="00BD220E" w:rsidRPr="008B7041" w:rsidRDefault="00BD220E" w:rsidP="001D499F">
      <w:pPr>
        <w:pStyle w:val="ad"/>
        <w:numPr>
          <w:ilvl w:val="0"/>
          <w:numId w:val="27"/>
        </w:numPr>
        <w:jc w:val="both"/>
        <w:rPr>
          <w:rFonts w:asciiTheme="minorHAnsi" w:hAnsiTheme="minorHAnsi" w:cstheme="minorHAnsi"/>
        </w:rPr>
      </w:pPr>
      <w:r w:rsidRPr="008B7041">
        <w:rPr>
          <w:rFonts w:asciiTheme="minorHAnsi" w:hAnsiTheme="minorHAnsi" w:cstheme="minorHAnsi"/>
        </w:rPr>
        <w:t xml:space="preserve">Η ενίσχυση, δεν μπορεί να υπερβαίνει τα 200.000€ Δημόσια Δαπάνη, συναθροίζοντας και τυχόν ενισχύσεις που έχουν ληφθεί ή θα ληφθούν, από άλλα μέτρα που υπάγονται στο καθεστώς </w:t>
      </w:r>
      <w:r w:rsidRPr="008B7041">
        <w:rPr>
          <w:rFonts w:asciiTheme="minorHAnsi" w:hAnsiTheme="minorHAnsi" w:cstheme="minorHAnsi"/>
          <w:lang w:val="en-US"/>
        </w:rPr>
        <w:t>deminimis</w:t>
      </w:r>
      <w:r w:rsidRPr="008B7041">
        <w:rPr>
          <w:rFonts w:asciiTheme="minorHAnsi" w:hAnsiTheme="minorHAnsi" w:cstheme="minorHAnsi"/>
        </w:rPr>
        <w:t>, σε οποιαδήποτε περίοδο τριών οικονομικών ετών και από οποιοδήποτε φορέα χορήγησης</w:t>
      </w:r>
      <w:r>
        <w:rPr>
          <w:rFonts w:asciiTheme="minorHAnsi" w:hAnsiTheme="minorHAnsi" w:cstheme="minorHAnsi"/>
        </w:rPr>
        <w:t xml:space="preserve"> σε επίπεδο ενιαίας επιχείρησης</w:t>
      </w:r>
      <w:r w:rsidRPr="008B7041">
        <w:rPr>
          <w:rFonts w:asciiTheme="minorHAnsi" w:hAnsiTheme="minorHAnsi" w:cstheme="minorHAnsi"/>
        </w:rPr>
        <w:t xml:space="preserve">. </w:t>
      </w:r>
    </w:p>
    <w:p w14:paraId="308FC07E" w14:textId="7CEA05D3" w:rsidR="00BD220E" w:rsidRPr="008B7041" w:rsidRDefault="00BD220E" w:rsidP="001D499F">
      <w:pPr>
        <w:pStyle w:val="ad"/>
        <w:numPr>
          <w:ilvl w:val="0"/>
          <w:numId w:val="27"/>
        </w:numPr>
        <w:jc w:val="both"/>
        <w:rPr>
          <w:rFonts w:asciiTheme="minorHAnsi" w:hAnsiTheme="minorHAnsi" w:cstheme="minorHAnsi"/>
        </w:rPr>
      </w:pPr>
      <w:r w:rsidRPr="008B7041">
        <w:rPr>
          <w:rFonts w:asciiTheme="minorHAnsi" w:hAnsiTheme="minorHAnsi" w:cstheme="minorHAnsi"/>
        </w:rPr>
        <w:t xml:space="preserve">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w:t>
      </w:r>
      <w:r w:rsidR="00DF0B3D" w:rsidRPr="004B20B0">
        <w:rPr>
          <w:rFonts w:asciiTheme="minorHAnsi" w:hAnsiTheme="minorHAnsi" w:cstheme="minorHAnsi"/>
        </w:rPr>
        <w:t>εν λόγω</w:t>
      </w:r>
      <w:r w:rsidR="00DF0B3D">
        <w:rPr>
          <w:rFonts w:asciiTheme="minorHAnsi" w:hAnsiTheme="minorHAnsi" w:cstheme="minorHAnsi"/>
        </w:rPr>
        <w:t xml:space="preserve"> </w:t>
      </w:r>
      <w:r w:rsidRPr="008B7041">
        <w:rPr>
          <w:rFonts w:asciiTheme="minorHAnsi" w:hAnsiTheme="minorHAnsi" w:cstheme="minorHAnsi"/>
        </w:rPr>
        <w:t>κανονισμού</w:t>
      </w:r>
      <w:r w:rsidR="00DF0B3D">
        <w:rPr>
          <w:rFonts w:asciiTheme="minorHAnsi" w:hAnsiTheme="minorHAnsi" w:cstheme="minorHAnsi"/>
        </w:rPr>
        <w:t>.</w:t>
      </w:r>
    </w:p>
    <w:p w14:paraId="15D865E3" w14:textId="77777777" w:rsidR="00BD220E" w:rsidRPr="008B7041" w:rsidRDefault="00BD220E" w:rsidP="004B20B0">
      <w:pPr>
        <w:pStyle w:val="ad"/>
        <w:numPr>
          <w:ilvl w:val="0"/>
          <w:numId w:val="27"/>
        </w:numPr>
        <w:jc w:val="both"/>
        <w:rPr>
          <w:rFonts w:asciiTheme="minorHAnsi" w:hAnsiTheme="minorHAnsi" w:cstheme="minorHAnsi"/>
        </w:rPr>
      </w:pPr>
      <w:r w:rsidRPr="008B7041">
        <w:rPr>
          <w:rFonts w:asciiTheme="minorHAnsi" w:hAnsiTheme="minorHAnsi" w:cstheme="minorHAnsi"/>
        </w:rPr>
        <w:t>Σε περίπτωση επένδυσης από επιχείρηση που εκτελεί οδικές εμπορευματικές μεταφορές για λογαριασμό τρίτων το πο</w:t>
      </w:r>
      <w:r w:rsidR="002D77C1">
        <w:rPr>
          <w:rFonts w:asciiTheme="minorHAnsi" w:hAnsiTheme="minorHAnsi" w:cstheme="minorHAnsi"/>
        </w:rPr>
        <w:t xml:space="preserve">σό των ενισχύσεων δεν μπορεί να υπερβεί </w:t>
      </w:r>
      <w:r w:rsidRPr="008B7041">
        <w:rPr>
          <w:rFonts w:asciiTheme="minorHAnsi" w:hAnsiTheme="minorHAnsi" w:cstheme="minorHAnsi"/>
        </w:rPr>
        <w:t>τις 100.000 ευρώ σε οποιαδήποτε περίοδο τριών οικονομικών ετών.</w:t>
      </w:r>
      <w:r w:rsidR="004B20B0">
        <w:rPr>
          <w:rFonts w:asciiTheme="minorHAnsi" w:hAnsiTheme="minorHAnsi" w:cstheme="minorHAnsi"/>
        </w:rPr>
        <w:t xml:space="preserve"> </w:t>
      </w:r>
      <w:r w:rsidR="004B20B0" w:rsidRPr="004B20B0">
        <w:rPr>
          <w:rFonts w:asciiTheme="minorHAnsi" w:hAnsiTheme="minorHAnsi" w:cstheme="minorHAnsi"/>
        </w:rPr>
        <w:t>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200 000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100 000 ευρώ και να μη χρησιμοποιείται ενίσχυση ήσσονος σημασίας για την απόκτηση οχημάτων οδικών εμπορευματικών μεταφορών.</w:t>
      </w:r>
    </w:p>
    <w:p w14:paraId="29C96D37" w14:textId="77777777" w:rsidR="00BD220E" w:rsidRPr="008B7041" w:rsidRDefault="00BD220E" w:rsidP="001D499F">
      <w:pPr>
        <w:pStyle w:val="ad"/>
        <w:numPr>
          <w:ilvl w:val="0"/>
          <w:numId w:val="27"/>
        </w:numPr>
        <w:jc w:val="both"/>
        <w:rPr>
          <w:rFonts w:asciiTheme="minorHAnsi" w:hAnsiTheme="minorHAnsi" w:cstheme="minorHAnsi"/>
        </w:rPr>
      </w:pPr>
      <w:r w:rsidRPr="008B7041">
        <w:rPr>
          <w:rFonts w:asciiTheme="minorHAnsi" w:hAnsiTheme="minorHAnsi" w:cstheme="minorHAnsi"/>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r w:rsidR="00DF0B3D">
        <w:rPr>
          <w:rFonts w:asciiTheme="minorHAnsi" w:hAnsiTheme="minorHAnsi" w:cstheme="minorHAnsi"/>
        </w:rPr>
        <w:t>.</w:t>
      </w:r>
      <w:r w:rsidRPr="008B7041">
        <w:rPr>
          <w:rFonts w:asciiTheme="minorHAnsi" w:hAnsiTheme="minorHAnsi" w:cstheme="minorHAnsi"/>
        </w:rPr>
        <w:t xml:space="preserve"> </w:t>
      </w:r>
    </w:p>
    <w:p w14:paraId="2F6F8FDA" w14:textId="77777777" w:rsidR="00BD220E" w:rsidRPr="008B7041" w:rsidRDefault="00BD220E" w:rsidP="004B20B0">
      <w:pPr>
        <w:pStyle w:val="ad"/>
        <w:numPr>
          <w:ilvl w:val="0"/>
          <w:numId w:val="27"/>
        </w:numPr>
        <w:jc w:val="both"/>
        <w:rPr>
          <w:rFonts w:asciiTheme="minorHAnsi" w:hAnsiTheme="minorHAnsi" w:cstheme="minorHAnsi"/>
        </w:rPr>
      </w:pPr>
      <w:r w:rsidRPr="008B7041">
        <w:rPr>
          <w:rFonts w:asciiTheme="minorHAnsi" w:hAnsiTheme="minorHAnsi" w:cstheme="minorHAnsi"/>
        </w:rPr>
        <w:t xml:space="preserve">Τα ανωτέρω όρια ισχύουν υπό το πρίσμα του όρου της  «ενιαίας επιχείρησης». Στον όρο «ενιαία Επιχείρηση» περιλαμβάνονται, για τους σκοπούς του </w:t>
      </w:r>
      <w:r w:rsidR="004B20B0" w:rsidRPr="004B20B0">
        <w:rPr>
          <w:rFonts w:asciiTheme="minorHAnsi" w:hAnsiTheme="minorHAnsi" w:cstheme="minorHAnsi"/>
        </w:rPr>
        <w:t>εν λόγω</w:t>
      </w:r>
      <w:r w:rsidR="004B20B0">
        <w:rPr>
          <w:rFonts w:asciiTheme="minorHAnsi" w:hAnsiTheme="minorHAnsi" w:cstheme="minorHAnsi"/>
        </w:rPr>
        <w:t xml:space="preserve"> </w:t>
      </w:r>
      <w:r w:rsidRPr="008B7041">
        <w:rPr>
          <w:rFonts w:asciiTheme="minorHAnsi" w:hAnsiTheme="minorHAnsi" w:cstheme="minorHAnsi"/>
        </w:rPr>
        <w:t>κανονισμού, όλες οι επιχειρήσεις που έχουν τουλάχιστον μία από τις ακόλουθες σχέσεις μεταξύ τους:</w:t>
      </w:r>
    </w:p>
    <w:p w14:paraId="65EE72DD" w14:textId="77777777" w:rsidR="00BB438E" w:rsidRDefault="00BD220E" w:rsidP="00BB438E">
      <w:pPr>
        <w:ind w:left="1080"/>
        <w:jc w:val="both"/>
        <w:rPr>
          <w:rFonts w:asciiTheme="minorHAnsi" w:hAnsiTheme="minorHAnsi" w:cstheme="minorHAnsi"/>
        </w:rPr>
      </w:pPr>
      <w:r w:rsidRPr="00BB438E">
        <w:rPr>
          <w:rFonts w:asciiTheme="minorHAnsi" w:hAnsiTheme="minorHAnsi" w:cstheme="minorHAnsi"/>
        </w:rPr>
        <w:t>α) μια επιχείρηση κατέχει την πλειοψηφία των δικαιωμάτων ψήφου των μετόχων ή των εταίρων άλλης επιχείρησης·</w:t>
      </w:r>
    </w:p>
    <w:p w14:paraId="07B96BDE" w14:textId="77777777" w:rsidR="00BB438E" w:rsidRDefault="00BD220E" w:rsidP="00BB438E">
      <w:pPr>
        <w:ind w:left="1080"/>
        <w:jc w:val="both"/>
        <w:rPr>
          <w:rFonts w:asciiTheme="minorHAnsi" w:hAnsiTheme="minorHAnsi" w:cstheme="minorHAnsi"/>
        </w:rPr>
      </w:pPr>
      <w:r w:rsidRPr="008B7041">
        <w:rPr>
          <w:rFonts w:asciiTheme="minorHAnsi" w:hAnsiTheme="minorHAnsi" w:cstheme="minorHAnsi"/>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F6BE67B" w14:textId="77777777" w:rsidR="00BB438E" w:rsidRDefault="00BD220E" w:rsidP="00BB438E">
      <w:pPr>
        <w:ind w:left="1080"/>
        <w:jc w:val="both"/>
        <w:rPr>
          <w:rFonts w:asciiTheme="minorHAnsi" w:hAnsiTheme="minorHAnsi" w:cstheme="minorHAnsi"/>
        </w:rPr>
      </w:pPr>
      <w:r w:rsidRPr="008B7041">
        <w:rPr>
          <w:rFonts w:asciiTheme="minorHAnsi" w:hAnsiTheme="minorHAnsi" w:cstheme="minorHAnsi"/>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975FDCA" w14:textId="77777777" w:rsidR="00BD220E" w:rsidRDefault="00BD220E" w:rsidP="00BB438E">
      <w:pPr>
        <w:ind w:left="1080"/>
        <w:jc w:val="both"/>
        <w:rPr>
          <w:rFonts w:asciiTheme="minorHAnsi" w:hAnsiTheme="minorHAnsi" w:cstheme="minorHAnsi"/>
        </w:rPr>
      </w:pPr>
      <w:r w:rsidRPr="008B7041">
        <w:rPr>
          <w:rFonts w:asciiTheme="minorHAnsi" w:hAnsiTheme="minorHAnsi" w:cstheme="minorHAnsi"/>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5E95E0A8" w14:textId="77777777" w:rsidR="00BD220E" w:rsidRDefault="00BD220E" w:rsidP="00BD220E">
      <w:pPr>
        <w:pStyle w:val="ad"/>
        <w:ind w:left="851" w:hanging="142"/>
        <w:jc w:val="both"/>
        <w:rPr>
          <w:rFonts w:asciiTheme="minorHAnsi" w:hAnsiTheme="minorHAnsi" w:cstheme="minorHAnsi"/>
        </w:rPr>
      </w:pPr>
      <w:r w:rsidRPr="008B7041">
        <w:rPr>
          <w:rFonts w:asciiTheme="minorHAnsi" w:hAnsiTheme="minorHAnsi" w:cstheme="minorHAnsi"/>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14:paraId="36D888AA" w14:textId="77777777" w:rsidR="00BD220E" w:rsidRPr="008B7041" w:rsidRDefault="00BD220E" w:rsidP="00BD220E">
      <w:pPr>
        <w:pStyle w:val="ad"/>
        <w:ind w:left="851" w:hanging="142"/>
        <w:jc w:val="both"/>
        <w:rPr>
          <w:rFonts w:asciiTheme="minorHAnsi" w:hAnsiTheme="minorHAnsi" w:cstheme="minorHAnsi"/>
        </w:rPr>
      </w:pPr>
    </w:p>
    <w:p w14:paraId="2BFFB05C" w14:textId="77777777" w:rsidR="00BD220E" w:rsidRPr="00297E39" w:rsidRDefault="00BD220E" w:rsidP="00BD220E">
      <w:pPr>
        <w:pStyle w:val="ad"/>
        <w:ind w:left="0"/>
        <w:jc w:val="both"/>
        <w:rPr>
          <w:rFonts w:asciiTheme="minorHAnsi" w:hAnsiTheme="minorHAnsi" w:cstheme="minorHAnsi"/>
          <w:b/>
          <w:u w:val="single"/>
        </w:rPr>
      </w:pPr>
      <w:r w:rsidRPr="00297E39">
        <w:rPr>
          <w:rFonts w:asciiTheme="minorHAnsi" w:hAnsiTheme="minorHAnsi" w:cstheme="minorHAnsi"/>
          <w:b/>
          <w:u w:val="single"/>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0B1D81A8" w14:textId="77777777" w:rsidR="00BD220E" w:rsidRDefault="00BD220E" w:rsidP="00BD220E">
      <w:pPr>
        <w:pStyle w:val="ad"/>
        <w:ind w:left="0"/>
        <w:jc w:val="both"/>
        <w:rPr>
          <w:rFonts w:asciiTheme="minorHAnsi" w:hAnsiTheme="minorHAnsi" w:cstheme="minorHAnsi"/>
        </w:rPr>
      </w:pPr>
    </w:p>
    <w:p w14:paraId="0603C168" w14:textId="77777777" w:rsidR="00BD220E" w:rsidRDefault="00BD220E" w:rsidP="00BD220E">
      <w:pPr>
        <w:pStyle w:val="ad"/>
        <w:ind w:left="0"/>
        <w:rPr>
          <w:rFonts w:asciiTheme="minorHAnsi" w:hAnsiTheme="minorHAnsi" w:cstheme="minorHAnsi"/>
          <w:b/>
        </w:rPr>
      </w:pPr>
      <w:r>
        <w:rPr>
          <w:rFonts w:asciiTheme="minorHAnsi" w:hAnsiTheme="minorHAnsi" w:cstheme="minorHAnsi"/>
          <w:b/>
        </w:rPr>
        <w:t>Α</w:t>
      </w:r>
      <w:r w:rsidRPr="009F54FB">
        <w:rPr>
          <w:rFonts w:asciiTheme="minorHAnsi" w:hAnsiTheme="minorHAnsi" w:cstheme="minorHAnsi"/>
          <w:b/>
        </w:rPr>
        <w:t>. Γενικοί  όροι:</w:t>
      </w:r>
    </w:p>
    <w:p w14:paraId="591F6F2C" w14:textId="77777777" w:rsidR="00BD220E" w:rsidRPr="009F54FB" w:rsidRDefault="00BD220E" w:rsidP="00BD220E">
      <w:pPr>
        <w:pStyle w:val="ad"/>
        <w:ind w:left="0"/>
        <w:rPr>
          <w:rFonts w:asciiTheme="minorHAnsi" w:hAnsiTheme="minorHAnsi" w:cstheme="minorHAnsi"/>
          <w:u w:val="single"/>
        </w:rPr>
      </w:pPr>
      <w:r w:rsidRPr="009F54FB">
        <w:rPr>
          <w:rFonts w:asciiTheme="minorHAnsi" w:hAnsiTheme="minorHAnsi" w:cstheme="minorHAnsi"/>
          <w:u w:val="single"/>
        </w:rPr>
        <w:t xml:space="preserve">Ο Καν. Ε.Ε. 651/2014 </w:t>
      </w:r>
      <w:r w:rsidRPr="005C30B5">
        <w:rPr>
          <w:rFonts w:asciiTheme="minorHAnsi" w:hAnsiTheme="minorHAnsi" w:cstheme="minorHAnsi"/>
          <w:b/>
          <w:u w:val="single"/>
        </w:rPr>
        <w:t>δεν εφαρμόζεται:</w:t>
      </w:r>
    </w:p>
    <w:p w14:paraId="25F8D443" w14:textId="77777777" w:rsidR="00BD220E" w:rsidRPr="009F54FB" w:rsidRDefault="00BD220E" w:rsidP="00BD220E">
      <w:pPr>
        <w:pStyle w:val="ad"/>
        <w:jc w:val="both"/>
        <w:rPr>
          <w:rFonts w:asciiTheme="minorHAnsi" w:hAnsiTheme="minorHAnsi" w:cstheme="minorHAnsi"/>
        </w:rPr>
      </w:pPr>
    </w:p>
    <w:p w14:paraId="55F3C9AF"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54FB">
        <w:rPr>
          <w:rFonts w:asciiTheme="minorHAnsi" w:hAnsiTheme="minorHAnsi" w:cstheme="minorHAnsi"/>
        </w:rPr>
        <w:t xml:space="preserve">στις ενισχύσεις για δραστηριότητες που σχετίζονται με εξαγωγές </w:t>
      </w:r>
    </w:p>
    <w:p w14:paraId="048D1306"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54FB">
        <w:rPr>
          <w:rFonts w:asciiTheme="minorHAnsi" w:hAnsiTheme="minorHAnsi" w:cstheme="minorHAnsi"/>
        </w:rPr>
        <w:t>στις ενισχύσεις που εξαρτώνται από την κατά προτίμηση χρήση εγχώριων προϊόντων αντί των εισαγομένων</w:t>
      </w:r>
    </w:p>
    <w:p w14:paraId="331F757E"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54FB">
        <w:rPr>
          <w:rFonts w:asciiTheme="minorHAnsi" w:hAnsiTheme="minorHAnsi" w:cstheme="minorHAnsi"/>
        </w:rPr>
        <w:t>στους τομείς Αλιείας και υδατοκαλλιέργειας ·</w:t>
      </w:r>
    </w:p>
    <w:p w14:paraId="58EB31F9"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791B">
        <w:rPr>
          <w:rFonts w:asciiTheme="minorHAnsi" w:hAnsiTheme="minorHAnsi" w:cstheme="minorHAnsi"/>
        </w:rPr>
        <w:t>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51E8F712"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54FB">
        <w:rPr>
          <w:rFonts w:asciiTheme="minorHAnsi" w:hAnsiTheme="minorHAnsi" w:cstheme="minorHAnsi"/>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715B50AB"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54FB">
        <w:rPr>
          <w:rFonts w:asciiTheme="minorHAnsi" w:hAnsiTheme="minorHAnsi" w:cstheme="minorHAnsi"/>
        </w:rPr>
        <w:t>στις ενισχύσεις που διευκολύνουν την παύση λειτουργίας μη ανταγωνιστικών ανθρακωρυχείων, που εμπίπτουν στην απόφαση 2010/787/ΕΕ του Συμβουλίου</w:t>
      </w:r>
    </w:p>
    <w:p w14:paraId="573295DF" w14:textId="77777777" w:rsidR="00BD220E" w:rsidRDefault="00BD220E" w:rsidP="001D499F">
      <w:pPr>
        <w:pStyle w:val="ad"/>
        <w:numPr>
          <w:ilvl w:val="0"/>
          <w:numId w:val="28"/>
        </w:numPr>
        <w:ind w:left="142" w:hanging="142"/>
        <w:jc w:val="both"/>
        <w:rPr>
          <w:rFonts w:asciiTheme="minorHAnsi" w:hAnsiTheme="minorHAnsi" w:cstheme="minorHAnsi"/>
        </w:rPr>
      </w:pPr>
      <w:r w:rsidRPr="009F791B">
        <w:rPr>
          <w:rFonts w:asciiTheme="minorHAnsi" w:hAnsiTheme="minorHAnsi" w:cstheme="minorHAnsi"/>
        </w:rPr>
        <w:t>σε επιχειρήσεις κατ</w:t>
      </w:r>
      <w:r w:rsidRPr="00297E39">
        <w:rPr>
          <w:rFonts w:asciiTheme="minorHAnsi" w:hAnsiTheme="minorHAnsi" w:cstheme="minorHAnsi"/>
        </w:rPr>
        <w:t xml:space="preserve">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14:paraId="4AAC7FA0" w14:textId="77777777" w:rsidR="00BD220E" w:rsidRPr="009F791B" w:rsidRDefault="00BD220E" w:rsidP="001D499F">
      <w:pPr>
        <w:pStyle w:val="ad"/>
        <w:numPr>
          <w:ilvl w:val="0"/>
          <w:numId w:val="28"/>
        </w:numPr>
        <w:ind w:left="142" w:hanging="142"/>
        <w:jc w:val="both"/>
        <w:rPr>
          <w:rFonts w:asciiTheme="minorHAnsi" w:hAnsiTheme="minorHAnsi" w:cstheme="minorHAnsi"/>
        </w:rPr>
      </w:pPr>
      <w:r w:rsidRPr="009F791B">
        <w:rPr>
          <w:rFonts w:asciiTheme="minorHAnsi" w:hAnsiTheme="minorHAnsi" w:cstheme="minorHAnsi"/>
        </w:rPr>
        <w:t xml:space="preserve">στις ενισχύσεις για προβληματικές επιχειρήσεις. </w:t>
      </w:r>
    </w:p>
    <w:p w14:paraId="56A90161" w14:textId="77777777" w:rsidR="00BD220E" w:rsidRPr="009F54FB" w:rsidRDefault="00BD220E" w:rsidP="001D499F">
      <w:pPr>
        <w:pStyle w:val="ad"/>
        <w:numPr>
          <w:ilvl w:val="0"/>
          <w:numId w:val="28"/>
        </w:numPr>
        <w:ind w:left="142" w:hanging="142"/>
        <w:jc w:val="both"/>
        <w:rPr>
          <w:rFonts w:asciiTheme="minorHAnsi" w:hAnsiTheme="minorHAnsi" w:cstheme="minorHAnsi"/>
        </w:rPr>
      </w:pPr>
      <w:r w:rsidRPr="009F54FB">
        <w:rPr>
          <w:rFonts w:asciiTheme="minorHAnsi" w:hAnsiTheme="minorHAnsi" w:cstheme="minorHAns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2CA6C16D" w14:textId="77777777" w:rsidR="00BD220E" w:rsidRPr="009F54FB" w:rsidRDefault="00BD220E" w:rsidP="00BD220E">
      <w:pPr>
        <w:pStyle w:val="ad"/>
        <w:ind w:left="567"/>
        <w:jc w:val="both"/>
        <w:rPr>
          <w:rFonts w:asciiTheme="minorHAnsi" w:hAnsiTheme="minorHAnsi" w:cstheme="minorHAnsi"/>
        </w:rPr>
      </w:pPr>
      <w:r w:rsidRPr="009F54FB">
        <w:rPr>
          <w:rFonts w:asciiTheme="minorHAnsi" w:hAnsiTheme="minorHAnsi" w:cstheme="minorHAnsi"/>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14574E9D" w14:textId="77777777" w:rsidR="00BD220E" w:rsidRPr="009F54FB" w:rsidRDefault="00BD220E" w:rsidP="00BD220E">
      <w:pPr>
        <w:pStyle w:val="ad"/>
        <w:ind w:left="567"/>
        <w:jc w:val="both"/>
        <w:rPr>
          <w:rFonts w:asciiTheme="minorHAnsi" w:hAnsiTheme="minorHAnsi" w:cstheme="minorHAnsi"/>
        </w:rPr>
      </w:pPr>
      <w:r w:rsidRPr="009F54FB">
        <w:rPr>
          <w:rFonts w:asciiTheme="minorHAnsi" w:hAnsiTheme="minorHAnsi" w:cstheme="minorHAnsi"/>
        </w:rPr>
        <w:t>β) την υποχρέωση του δικαιούχου να χρησιμοποιεί προϊόντα εγχώριας παραγωγής ή εθνικές υπηρεσίες·</w:t>
      </w:r>
    </w:p>
    <w:p w14:paraId="746F929B" w14:textId="77777777" w:rsidR="00BD220E" w:rsidRPr="000867E1" w:rsidRDefault="00BD220E" w:rsidP="00BD220E">
      <w:pPr>
        <w:pStyle w:val="ad"/>
        <w:ind w:left="0"/>
        <w:jc w:val="both"/>
        <w:rPr>
          <w:rFonts w:asciiTheme="minorHAnsi" w:hAnsiTheme="minorHAnsi" w:cstheme="minorHAnsi"/>
        </w:rPr>
      </w:pPr>
      <w:r>
        <w:rPr>
          <w:rFonts w:asciiTheme="minorHAnsi" w:hAnsiTheme="minorHAnsi" w:cstheme="minorHAnsi"/>
        </w:rPr>
        <w:t>10</w:t>
      </w:r>
      <w:r w:rsidRPr="000867E1">
        <w:rPr>
          <w:rFonts w:asciiTheme="minorHAnsi" w:hAnsiTheme="minorHAnsi" w:cstheme="minorHAnsi"/>
        </w:rPr>
        <w:t xml:space="preserve">. Όταν μια επιχείρηση δραστηριοποιείται τόσο στους τομείς που εξαιρούνται </w:t>
      </w:r>
      <w:r>
        <w:rPr>
          <w:rFonts w:asciiTheme="minorHAnsi" w:hAnsiTheme="minorHAnsi" w:cstheme="minorHAnsi"/>
        </w:rPr>
        <w:t xml:space="preserve">από τον κανονισμό </w:t>
      </w:r>
      <w:r w:rsidRPr="000867E1">
        <w:rPr>
          <w:rFonts w:asciiTheme="minorHAnsi" w:hAnsiTheme="minorHAnsi" w:cstheme="minorHAnsi"/>
        </w:rPr>
        <w:t>όσο και στους τομείς που εμπίπτουν στ</w:t>
      </w:r>
      <w:r>
        <w:rPr>
          <w:rFonts w:asciiTheme="minorHAnsi" w:hAnsiTheme="minorHAnsi" w:cstheme="minorHAnsi"/>
        </w:rPr>
        <w:t>ο πεδίο εφαρμογής του παρόντος Κ</w:t>
      </w:r>
      <w:r w:rsidRPr="000867E1">
        <w:rPr>
          <w:rFonts w:asciiTheme="minorHAnsi" w:hAnsiTheme="minorHAnsi" w:cstheme="minorHAnsi"/>
        </w:rPr>
        <w:t>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14:paraId="77583FA3" w14:textId="77777777" w:rsidR="00BD220E" w:rsidRPr="009F54FB" w:rsidRDefault="00BD220E" w:rsidP="00BD220E">
      <w:pPr>
        <w:pStyle w:val="ad"/>
        <w:ind w:left="0"/>
        <w:rPr>
          <w:rFonts w:asciiTheme="minorHAnsi" w:hAnsiTheme="minorHAnsi" w:cstheme="minorHAnsi"/>
        </w:rPr>
      </w:pPr>
    </w:p>
    <w:p w14:paraId="0F8E4FD2" w14:textId="77777777" w:rsidR="00BD220E" w:rsidRPr="009F54FB" w:rsidRDefault="00BD220E" w:rsidP="00BD220E">
      <w:pPr>
        <w:pStyle w:val="ad"/>
        <w:ind w:left="-142"/>
        <w:rPr>
          <w:rFonts w:asciiTheme="minorHAnsi" w:hAnsiTheme="minorHAnsi" w:cstheme="minorHAnsi"/>
          <w:u w:val="single"/>
        </w:rPr>
      </w:pPr>
      <w:r w:rsidRPr="009F54FB">
        <w:rPr>
          <w:rFonts w:asciiTheme="minorHAnsi" w:hAnsiTheme="minorHAnsi" w:cstheme="minorHAnsi"/>
          <w:b/>
          <w:u w:val="single"/>
        </w:rPr>
        <w:t>Β.</w:t>
      </w:r>
      <w:r w:rsidRPr="009F54FB">
        <w:rPr>
          <w:rFonts w:asciiTheme="minorHAnsi" w:hAnsiTheme="minorHAnsi" w:cstheme="minorHAnsi"/>
          <w:u w:val="single"/>
        </w:rPr>
        <w:t xml:space="preserve"> Επιπλέον, ο Καν. Ε.Ε. 651/2014 θέτει τις παρακάτω προϋποθέσεις προκειμένου να τυγχάνει εφαρμογής:</w:t>
      </w:r>
    </w:p>
    <w:p w14:paraId="6198EBA7" w14:textId="77777777" w:rsidR="00BD220E" w:rsidRPr="009F54FB" w:rsidRDefault="00BD220E" w:rsidP="001D499F">
      <w:pPr>
        <w:pStyle w:val="ad"/>
        <w:numPr>
          <w:ilvl w:val="0"/>
          <w:numId w:val="29"/>
        </w:numPr>
        <w:ind w:left="0" w:firstLine="0"/>
        <w:jc w:val="both"/>
        <w:rPr>
          <w:rFonts w:asciiTheme="minorHAnsi" w:hAnsiTheme="minorHAnsi" w:cstheme="minorHAnsi"/>
        </w:rPr>
      </w:pPr>
      <w:r w:rsidRPr="009F54FB">
        <w:rPr>
          <w:rFonts w:asciiTheme="minorHAnsi" w:hAnsiTheme="minorHAnsi" w:cstheme="minorHAnsi"/>
        </w:rPr>
        <w:t>Οι ενισχύσεις μπορούν να τύχουν απαλλαγής μόνον εάν έχουν χαρακτήρα κινήτρου</w:t>
      </w:r>
      <w:r>
        <w:rPr>
          <w:rFonts w:asciiTheme="minorHAnsi" w:hAnsiTheme="minorHAnsi" w:cstheme="minorHAnsi"/>
        </w:rPr>
        <w:t>. Γ</w:t>
      </w:r>
      <w:r w:rsidRPr="009F791B">
        <w:rPr>
          <w:rFonts w:asciiTheme="minorHAnsi" w:hAnsiTheme="minorHAnsi" w:cstheme="minorHAnsi"/>
        </w:rPr>
        <w:t>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r>
        <w:rPr>
          <w:rFonts w:asciiTheme="minorHAnsi" w:hAnsiTheme="minorHAnsi" w:cstheme="minorHAnsi"/>
        </w:rPr>
        <w:t>.</w:t>
      </w:r>
    </w:p>
    <w:p w14:paraId="429540A2" w14:textId="77777777" w:rsidR="00BD220E" w:rsidRPr="009F54FB" w:rsidRDefault="00BD220E" w:rsidP="001D499F">
      <w:pPr>
        <w:pStyle w:val="ad"/>
        <w:numPr>
          <w:ilvl w:val="0"/>
          <w:numId w:val="29"/>
        </w:numPr>
        <w:ind w:left="0" w:firstLine="0"/>
        <w:jc w:val="both"/>
        <w:rPr>
          <w:rFonts w:asciiTheme="minorHAnsi" w:hAnsiTheme="minorHAnsi" w:cstheme="minorHAnsi"/>
        </w:rPr>
      </w:pPr>
      <w:r w:rsidRPr="009F54FB">
        <w:rPr>
          <w:rFonts w:asciiTheme="minorHAnsi" w:hAnsiTheme="minorHAnsi" w:cstheme="minorHAnsi"/>
        </w:rPr>
        <w:t xml:space="preserve">Σώρευση  </w:t>
      </w:r>
    </w:p>
    <w:p w14:paraId="72DD4DF5" w14:textId="77777777" w:rsidR="00BD220E" w:rsidRPr="009F54FB" w:rsidRDefault="00BD220E" w:rsidP="001D499F">
      <w:pPr>
        <w:pStyle w:val="ad"/>
        <w:numPr>
          <w:ilvl w:val="1"/>
          <w:numId w:val="29"/>
        </w:numPr>
        <w:ind w:left="0" w:firstLine="0"/>
        <w:jc w:val="both"/>
        <w:rPr>
          <w:rFonts w:asciiTheme="minorHAnsi" w:hAnsiTheme="minorHAnsi" w:cstheme="minorHAnsi"/>
        </w:rPr>
      </w:pPr>
      <w:r w:rsidRPr="009F54FB">
        <w:rPr>
          <w:rFonts w:asciiTheme="minorHAnsi" w:hAnsiTheme="minorHAnsi" w:cstheme="minorHAnsi"/>
        </w:rPr>
        <w:t>Για τα όρια και τις μέγιστες εντάσεις ενίσχυσης λαμβάνεται υπόψη το συνολικό ποσό της ενίσχυσης</w:t>
      </w:r>
    </w:p>
    <w:p w14:paraId="2F04984E" w14:textId="77777777" w:rsidR="00BD220E" w:rsidRPr="009F54FB" w:rsidRDefault="00BD220E" w:rsidP="001D499F">
      <w:pPr>
        <w:pStyle w:val="ad"/>
        <w:numPr>
          <w:ilvl w:val="1"/>
          <w:numId w:val="29"/>
        </w:numPr>
        <w:ind w:left="0" w:firstLine="0"/>
        <w:jc w:val="both"/>
        <w:rPr>
          <w:rFonts w:asciiTheme="minorHAnsi" w:hAnsiTheme="minorHAnsi" w:cstheme="minorHAnsi"/>
        </w:rPr>
      </w:pPr>
      <w:r w:rsidRPr="009F54FB">
        <w:rPr>
          <w:rFonts w:asciiTheme="minorHAnsi" w:hAnsiTheme="minorHAnsi" w:cstheme="minorHAnsi"/>
        </w:rPr>
        <w:t xml:space="preserve"> 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14:paraId="5E53BC2E" w14:textId="77777777" w:rsidR="00BD220E" w:rsidRPr="009F54FB" w:rsidRDefault="00BD220E" w:rsidP="001D499F">
      <w:pPr>
        <w:pStyle w:val="ad"/>
        <w:numPr>
          <w:ilvl w:val="1"/>
          <w:numId w:val="29"/>
        </w:numPr>
        <w:ind w:left="0" w:firstLine="0"/>
        <w:jc w:val="both"/>
        <w:rPr>
          <w:rFonts w:asciiTheme="minorHAnsi" w:hAnsiTheme="minorHAnsi" w:cstheme="minorHAnsi"/>
        </w:rPr>
      </w:pPr>
      <w:r w:rsidRPr="009F54FB">
        <w:rPr>
          <w:rFonts w:asciiTheme="minorHAnsi" w:hAnsiTheme="minorHAnsi" w:cstheme="minorHAnsi"/>
        </w:rPr>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14:paraId="4D67145D" w14:textId="77777777" w:rsidR="00BD220E" w:rsidRDefault="00BD220E" w:rsidP="004B20B0">
      <w:pPr>
        <w:pStyle w:val="ad"/>
        <w:numPr>
          <w:ilvl w:val="1"/>
          <w:numId w:val="29"/>
        </w:numPr>
        <w:ind w:left="0" w:firstLine="0"/>
        <w:jc w:val="both"/>
        <w:rPr>
          <w:rFonts w:asciiTheme="minorHAnsi" w:hAnsiTheme="minorHAnsi" w:cstheme="minorHAnsi"/>
        </w:rPr>
      </w:pPr>
      <w:r w:rsidRPr="009F54FB">
        <w:rPr>
          <w:rFonts w:asciiTheme="minorHAnsi" w:hAnsiTheme="minorHAnsi" w:cstheme="minorHAnsi"/>
        </w:rPr>
        <w:t xml:space="preserve">οι κρατικές ενισχύσεις που τυγχάνουν απαλλαγής δυνάμει του </w:t>
      </w:r>
      <w:r w:rsidR="004B20B0" w:rsidRPr="004B20B0">
        <w:rPr>
          <w:rFonts w:asciiTheme="minorHAnsi" w:hAnsiTheme="minorHAnsi" w:cstheme="minorHAnsi"/>
        </w:rPr>
        <w:t>Καν. (ΕΕ) 651/2014</w:t>
      </w:r>
      <w:r w:rsidRPr="009F54FB">
        <w:rPr>
          <w:rFonts w:asciiTheme="minorHAnsi" w:hAnsiTheme="minorHAnsi" w:cstheme="minorHAnsi"/>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w:t>
      </w:r>
      <w:r w:rsidRPr="00352E92">
        <w:rPr>
          <w:rFonts w:asciiTheme="minorHAnsi" w:hAnsiTheme="minorHAnsi" w:cstheme="minorHAnsi"/>
        </w:rPr>
        <w:t>Καν. Ε.Ε. 651/2014</w:t>
      </w:r>
    </w:p>
    <w:p w14:paraId="068523F5" w14:textId="77777777" w:rsidR="00BD220E" w:rsidRPr="009F54FB" w:rsidRDefault="00BD220E" w:rsidP="001D499F">
      <w:pPr>
        <w:pStyle w:val="ad"/>
        <w:numPr>
          <w:ilvl w:val="0"/>
          <w:numId w:val="29"/>
        </w:numPr>
        <w:ind w:left="0" w:firstLine="0"/>
        <w:jc w:val="both"/>
        <w:rPr>
          <w:rFonts w:asciiTheme="minorHAnsi" w:hAnsiTheme="minorHAnsi" w:cstheme="minorHAnsi"/>
        </w:rPr>
      </w:pPr>
      <w:r w:rsidRPr="00C34002">
        <w:rPr>
          <w:rFonts w:asciiTheme="minorHAnsi" w:hAnsiTheme="minorHAnsi" w:cstheme="minorHAnsi"/>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w:t>
      </w:r>
      <w:r>
        <w:rPr>
          <w:rFonts w:asciiTheme="minorHAnsi" w:hAnsiTheme="minorHAnsi" w:cstheme="minorHAnsi"/>
        </w:rPr>
        <w:t xml:space="preserve"> </w:t>
      </w:r>
      <w:r w:rsidRPr="00C34002">
        <w:rPr>
          <w:rFonts w:asciiTheme="minorHAnsi" w:hAnsiTheme="minorHAnsi" w:cstheme="minorHAnsi"/>
        </w:rPr>
        <w:t>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3CC11E42" w14:textId="77777777" w:rsidR="00BD220E" w:rsidRPr="009F54FB" w:rsidRDefault="00BD220E" w:rsidP="00BD220E">
      <w:pPr>
        <w:pStyle w:val="ad"/>
        <w:rPr>
          <w:rFonts w:asciiTheme="minorHAnsi" w:hAnsiTheme="minorHAnsi" w:cstheme="minorHAnsi"/>
        </w:rPr>
      </w:pPr>
    </w:p>
    <w:p w14:paraId="57B2A2EA" w14:textId="77777777" w:rsidR="00BD220E" w:rsidRPr="009F54FB" w:rsidRDefault="00BD220E" w:rsidP="00BD220E">
      <w:pPr>
        <w:pStyle w:val="ad"/>
        <w:rPr>
          <w:rFonts w:asciiTheme="minorHAnsi" w:hAnsiTheme="minorHAnsi" w:cstheme="minorHAnsi"/>
        </w:rPr>
      </w:pPr>
    </w:p>
    <w:p w14:paraId="7B20DC25" w14:textId="77777777" w:rsidR="00BD220E" w:rsidRPr="009F54FB" w:rsidRDefault="00BD220E" w:rsidP="00BD220E">
      <w:pPr>
        <w:pStyle w:val="ad"/>
        <w:ind w:left="0"/>
        <w:jc w:val="both"/>
        <w:rPr>
          <w:rFonts w:asciiTheme="minorHAnsi" w:hAnsiTheme="minorHAnsi" w:cstheme="minorHAnsi"/>
          <w:b/>
        </w:rPr>
      </w:pPr>
      <w:r>
        <w:rPr>
          <w:rFonts w:asciiTheme="minorHAnsi" w:hAnsiTheme="minorHAnsi" w:cstheme="minorHAnsi"/>
          <w:b/>
        </w:rPr>
        <w:t>Γ</w:t>
      </w:r>
      <w:r w:rsidRPr="009F54FB">
        <w:rPr>
          <w:rFonts w:asciiTheme="minorHAnsi" w:hAnsiTheme="minorHAnsi" w:cstheme="minorHAnsi"/>
          <w:b/>
        </w:rPr>
        <w:t xml:space="preserve">. </w:t>
      </w:r>
      <w:r w:rsidRPr="005719AD">
        <w:rPr>
          <w:rFonts w:asciiTheme="minorHAnsi" w:hAnsiTheme="minorHAnsi" w:cstheme="minorHAnsi"/>
          <w:b/>
        </w:rPr>
        <w:t xml:space="preserve">Σε περίπτωση χρήσης </w:t>
      </w:r>
      <w:r>
        <w:rPr>
          <w:rFonts w:asciiTheme="minorHAnsi" w:hAnsiTheme="minorHAnsi" w:cstheme="minorHAnsi"/>
          <w:b/>
        </w:rPr>
        <w:t>του ά</w:t>
      </w:r>
      <w:r w:rsidRPr="009F54FB">
        <w:rPr>
          <w:rFonts w:asciiTheme="minorHAnsi" w:hAnsiTheme="minorHAnsi" w:cstheme="minorHAnsi"/>
          <w:b/>
        </w:rPr>
        <w:t>ρθρο</w:t>
      </w:r>
      <w:r>
        <w:rPr>
          <w:rFonts w:asciiTheme="minorHAnsi" w:hAnsiTheme="minorHAnsi" w:cstheme="minorHAnsi"/>
          <w:b/>
        </w:rPr>
        <w:t>υ</w:t>
      </w:r>
      <w:r w:rsidRPr="009F54FB">
        <w:rPr>
          <w:rFonts w:asciiTheme="minorHAnsi" w:hAnsiTheme="minorHAnsi" w:cstheme="minorHAnsi"/>
          <w:b/>
        </w:rPr>
        <w:t xml:space="preserve"> 14  του Καν. Ε.Ε. 651/2014</w:t>
      </w:r>
      <w:r>
        <w:rPr>
          <w:rFonts w:asciiTheme="minorHAnsi" w:hAnsiTheme="minorHAnsi" w:cstheme="minorHAnsi"/>
          <w:b/>
        </w:rPr>
        <w:t xml:space="preserve">  (</w:t>
      </w:r>
      <w:r w:rsidRPr="005719AD">
        <w:rPr>
          <w:rFonts w:asciiTheme="minorHAnsi" w:hAnsiTheme="minorHAnsi" w:cstheme="minorHAnsi"/>
          <w:b/>
        </w:rPr>
        <w:t>Περιφερειακές επενδυτικές ενισχύσεις</w:t>
      </w:r>
      <w:r>
        <w:rPr>
          <w:rFonts w:asciiTheme="minorHAnsi" w:hAnsiTheme="minorHAnsi" w:cstheme="minorHAnsi"/>
          <w:b/>
        </w:rPr>
        <w:t>)</w:t>
      </w:r>
      <w:r w:rsidR="002D77C1">
        <w:rPr>
          <w:rFonts w:asciiTheme="minorHAnsi" w:hAnsiTheme="minorHAnsi" w:cstheme="minorHAnsi"/>
          <w:b/>
        </w:rPr>
        <w:t xml:space="preserve"> </w:t>
      </w:r>
      <w:r>
        <w:rPr>
          <w:rFonts w:asciiTheme="minorHAnsi" w:hAnsiTheme="minorHAnsi" w:cstheme="minorHAnsi"/>
          <w:b/>
        </w:rPr>
        <w:t>πέραν των όρων χρήσης του σημείου ΙΙ ισχύουν οι παρακάτω πρόσθετες προϋποθέσεις:</w:t>
      </w:r>
    </w:p>
    <w:p w14:paraId="36AA8249" w14:textId="77777777" w:rsidR="00BD220E" w:rsidRPr="009F54FB" w:rsidRDefault="00BD220E" w:rsidP="00BD220E">
      <w:pPr>
        <w:pStyle w:val="ad"/>
        <w:ind w:left="0"/>
        <w:jc w:val="both"/>
        <w:rPr>
          <w:rFonts w:asciiTheme="minorHAnsi" w:hAnsiTheme="minorHAnsi" w:cstheme="minorHAnsi"/>
          <w:u w:val="single"/>
        </w:rPr>
      </w:pPr>
      <w:r>
        <w:rPr>
          <w:rFonts w:asciiTheme="minorHAnsi" w:hAnsiTheme="minorHAnsi" w:cstheme="minorHAnsi"/>
          <w:b/>
          <w:u w:val="single"/>
          <w:lang w:val="en-US"/>
        </w:rPr>
        <w:t>i</w:t>
      </w:r>
      <w:r>
        <w:rPr>
          <w:rFonts w:asciiTheme="minorHAnsi" w:hAnsiTheme="minorHAnsi" w:cstheme="minorHAnsi"/>
          <w:b/>
          <w:u w:val="single"/>
        </w:rPr>
        <w:t>)</w:t>
      </w:r>
      <w:r w:rsidR="002D77C1">
        <w:rPr>
          <w:rFonts w:asciiTheme="minorHAnsi" w:hAnsiTheme="minorHAnsi" w:cstheme="minorHAnsi"/>
          <w:b/>
          <w:u w:val="single"/>
        </w:rPr>
        <w:t xml:space="preserve"> </w:t>
      </w:r>
      <w:r w:rsidRPr="009F54FB">
        <w:rPr>
          <w:rFonts w:asciiTheme="minorHAnsi" w:hAnsiTheme="minorHAnsi" w:cstheme="minorHAnsi"/>
          <w:u w:val="single"/>
        </w:rPr>
        <w:t>Γενικοί  όροι:</w:t>
      </w:r>
    </w:p>
    <w:p w14:paraId="4654F453" w14:textId="77777777" w:rsidR="00BD220E" w:rsidRPr="009F54FB" w:rsidRDefault="00BD220E" w:rsidP="00BD220E">
      <w:pPr>
        <w:pStyle w:val="ad"/>
        <w:ind w:left="0"/>
        <w:jc w:val="both"/>
        <w:rPr>
          <w:rFonts w:asciiTheme="minorHAnsi" w:hAnsiTheme="minorHAnsi" w:cstheme="minorHAnsi"/>
        </w:rPr>
      </w:pPr>
      <w:r w:rsidRPr="009F54FB">
        <w:rPr>
          <w:rFonts w:asciiTheme="minorHAnsi" w:hAnsiTheme="minorHAnsi" w:cstheme="minorHAnsi"/>
        </w:rPr>
        <w:t xml:space="preserve">Το άρθρο 14 του Καν. Ε.Ε. 651/2014 </w:t>
      </w:r>
      <w:r w:rsidRPr="005C30B5">
        <w:rPr>
          <w:rFonts w:asciiTheme="minorHAnsi" w:hAnsiTheme="minorHAnsi" w:cstheme="minorHAnsi"/>
          <w:b/>
          <w:u w:val="single"/>
        </w:rPr>
        <w:t>δεν εφαρμόζεται</w:t>
      </w:r>
      <w:r w:rsidRPr="009F54FB">
        <w:rPr>
          <w:rFonts w:asciiTheme="minorHAnsi" w:hAnsiTheme="minorHAnsi" w:cstheme="minorHAnsi"/>
        </w:rPr>
        <w:t>:</w:t>
      </w:r>
    </w:p>
    <w:p w14:paraId="442DEAC5" w14:textId="77777777" w:rsidR="00BD220E" w:rsidRPr="009F54FB" w:rsidRDefault="00BD220E" w:rsidP="00BD220E">
      <w:pPr>
        <w:pStyle w:val="ad"/>
        <w:ind w:left="0"/>
        <w:jc w:val="both"/>
        <w:rPr>
          <w:rFonts w:asciiTheme="minorHAnsi" w:hAnsiTheme="minorHAnsi" w:cstheme="minorHAnsi"/>
        </w:rPr>
      </w:pPr>
    </w:p>
    <w:p w14:paraId="30946082" w14:textId="77777777" w:rsidR="00BD220E" w:rsidRPr="009F54FB" w:rsidRDefault="00BD220E" w:rsidP="001D499F">
      <w:pPr>
        <w:pStyle w:val="ad"/>
        <w:numPr>
          <w:ilvl w:val="1"/>
          <w:numId w:val="26"/>
        </w:numPr>
        <w:ind w:left="426"/>
        <w:jc w:val="both"/>
        <w:rPr>
          <w:rFonts w:asciiTheme="minorHAnsi" w:hAnsiTheme="minorHAnsi" w:cstheme="minorHAnsi"/>
        </w:rPr>
      </w:pPr>
      <w:r w:rsidRPr="009F54FB">
        <w:rPr>
          <w:rFonts w:asciiTheme="minorHAnsi" w:hAnsiTheme="minorHAnsi" w:cstheme="minorHAnsi"/>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47472601" w14:textId="77777777" w:rsidR="00BD220E" w:rsidRPr="009F54FB" w:rsidRDefault="00BD220E" w:rsidP="001D499F">
      <w:pPr>
        <w:pStyle w:val="ad"/>
        <w:numPr>
          <w:ilvl w:val="1"/>
          <w:numId w:val="26"/>
        </w:numPr>
        <w:ind w:left="426"/>
        <w:jc w:val="both"/>
        <w:rPr>
          <w:rFonts w:asciiTheme="minorHAnsi" w:hAnsiTheme="minorHAnsi" w:cstheme="minorHAnsi"/>
        </w:rPr>
      </w:pPr>
      <w:r w:rsidRPr="009F54FB">
        <w:rPr>
          <w:rFonts w:asciiTheme="minorHAnsi" w:hAnsiTheme="minorHAnsi" w:cstheme="minorHAnsi"/>
        </w:rPr>
        <w:t>στις περιφερειακές ενισχύσεις υπό μορφή καθεστώτων που στοχεύουν σε περιορισμένο αριθμό συγκεκριμένων τομέων οικονομικής δραστηριότητας</w:t>
      </w:r>
      <w:r w:rsidR="002D77C1">
        <w:rPr>
          <w:rFonts w:asciiTheme="minorHAnsi" w:hAnsiTheme="minorHAnsi" w:cstheme="minorHAnsi"/>
        </w:rPr>
        <w:t>,</w:t>
      </w:r>
      <w:r w:rsidRPr="00352E92">
        <w:rPr>
          <w:rFonts w:asciiTheme="minorHAnsi" w:hAnsiTheme="minorHAnsi" w:cstheme="minorHAnsi"/>
        </w:rPr>
        <w:t xml:space="preserve">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0F89D8D8" w14:textId="77777777" w:rsidR="00BD220E" w:rsidRPr="004B20B0" w:rsidRDefault="00BD220E" w:rsidP="004B20B0">
      <w:pPr>
        <w:jc w:val="both"/>
        <w:rPr>
          <w:rFonts w:asciiTheme="minorHAnsi" w:hAnsiTheme="minorHAnsi" w:cstheme="minorHAnsi"/>
          <w:u w:val="single"/>
        </w:rPr>
      </w:pPr>
      <w:r w:rsidRPr="004B20B0">
        <w:rPr>
          <w:rFonts w:asciiTheme="minorHAnsi" w:hAnsiTheme="minorHAnsi" w:cstheme="minorHAnsi"/>
          <w:b/>
          <w:u w:val="single"/>
          <w:lang w:val="en-US"/>
        </w:rPr>
        <w:t>ii</w:t>
      </w:r>
      <w:r w:rsidRPr="004B20B0">
        <w:rPr>
          <w:rFonts w:asciiTheme="minorHAnsi" w:hAnsiTheme="minorHAnsi" w:cstheme="minorHAnsi"/>
          <w:b/>
          <w:u w:val="single"/>
        </w:rPr>
        <w:t>).</w:t>
      </w:r>
      <w:r w:rsidRPr="004B20B0">
        <w:rPr>
          <w:rFonts w:asciiTheme="minorHAnsi" w:hAnsiTheme="minorHAnsi" w:cstheme="minorHAnsi"/>
          <w:u w:val="single"/>
        </w:rPr>
        <w:t xml:space="preserve"> Ειδικοί όροι άρθρου 14 του Καν. Ε.Ε. 651/2014</w:t>
      </w:r>
    </w:p>
    <w:p w14:paraId="3650A033" w14:textId="77777777" w:rsidR="00BD220E" w:rsidRPr="009F54FB" w:rsidRDefault="00BD220E" w:rsidP="001D499F">
      <w:pPr>
        <w:pStyle w:val="ad"/>
        <w:numPr>
          <w:ilvl w:val="0"/>
          <w:numId w:val="30"/>
        </w:numPr>
        <w:ind w:left="0"/>
        <w:jc w:val="both"/>
        <w:rPr>
          <w:rFonts w:asciiTheme="minorHAnsi" w:hAnsiTheme="minorHAnsi" w:cstheme="minorHAnsi"/>
        </w:rPr>
      </w:pPr>
      <w:r w:rsidRPr="009F54FB">
        <w:rPr>
          <w:rFonts w:asciiTheme="minorHAnsi" w:hAnsiTheme="minorHAnsi" w:cstheme="minorHAnsi"/>
        </w:rPr>
        <w:t xml:space="preserve">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w:t>
      </w:r>
      <w:r>
        <w:rPr>
          <w:rFonts w:asciiTheme="minorHAnsi" w:hAnsiTheme="minorHAnsi" w:cstheme="minorHAnsi"/>
        </w:rPr>
        <w:t>αυτού</w:t>
      </w:r>
    </w:p>
    <w:p w14:paraId="4E1E942D" w14:textId="77777777" w:rsidR="00BD220E" w:rsidRPr="00DC58A1" w:rsidRDefault="00BD220E" w:rsidP="001D499F">
      <w:pPr>
        <w:pStyle w:val="ad"/>
        <w:numPr>
          <w:ilvl w:val="0"/>
          <w:numId w:val="30"/>
        </w:numPr>
        <w:ind w:left="0"/>
        <w:jc w:val="both"/>
        <w:rPr>
          <w:rFonts w:asciiTheme="minorHAnsi" w:hAnsiTheme="minorHAnsi" w:cstheme="minorHAnsi"/>
        </w:rPr>
      </w:pPr>
      <w:r w:rsidRPr="00DC58A1">
        <w:rPr>
          <w:rFonts w:asciiTheme="minorHAnsi" w:hAnsiTheme="minorHAnsi" w:cstheme="minorHAnsi"/>
        </w:rPr>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 Οι ενισχύσεις χορηγούνται αποκλειστικά για αρχικές επενδύσεις σύμφωνα με τον σχετικό ορισμό </w:t>
      </w:r>
    </w:p>
    <w:p w14:paraId="06275F6A" w14:textId="77777777" w:rsidR="00BD220E" w:rsidRPr="00DC58A1" w:rsidRDefault="00BD220E" w:rsidP="001D499F">
      <w:pPr>
        <w:pStyle w:val="ad"/>
        <w:numPr>
          <w:ilvl w:val="0"/>
          <w:numId w:val="30"/>
        </w:numPr>
        <w:ind w:left="0"/>
        <w:jc w:val="both"/>
        <w:rPr>
          <w:rFonts w:asciiTheme="minorHAnsi" w:hAnsiTheme="minorHAnsi" w:cstheme="minorHAnsi"/>
        </w:rPr>
      </w:pPr>
      <w:r w:rsidRPr="00FA4CED">
        <w:rPr>
          <w:rFonts w:asciiTheme="minorHAnsi" w:hAnsiTheme="minorHAnsi" w:cstheme="minorHAnsi"/>
        </w:rPr>
        <w:t xml:space="preserve">Επιλέξιμες </w:t>
      </w:r>
      <w:r w:rsidRPr="005F12F9">
        <w:rPr>
          <w:rFonts w:asciiTheme="minorHAnsi" w:hAnsiTheme="minorHAnsi" w:cstheme="minorHAnsi"/>
        </w:rPr>
        <w:t>είναι οι επενδυτικές δαπάνες για ενσώματα και άυλα στοιχεία ενεργητικού</w:t>
      </w:r>
    </w:p>
    <w:p w14:paraId="2F84098D" w14:textId="77777777" w:rsidR="00BD220E" w:rsidRPr="00DC58A1" w:rsidRDefault="00BD220E" w:rsidP="001D499F">
      <w:pPr>
        <w:pStyle w:val="ad"/>
        <w:numPr>
          <w:ilvl w:val="0"/>
          <w:numId w:val="30"/>
        </w:numPr>
        <w:ind w:left="0"/>
        <w:jc w:val="both"/>
        <w:rPr>
          <w:rFonts w:asciiTheme="minorHAnsi" w:hAnsiTheme="minorHAnsi" w:cstheme="minorHAnsi"/>
        </w:rPr>
      </w:pPr>
      <w:r w:rsidRPr="005F12F9">
        <w:rPr>
          <w:rFonts w:asciiTheme="minorHAnsi" w:hAnsiTheme="minorHAnsi" w:cstheme="minorHAnsi"/>
        </w:rPr>
        <w:t>Διατήρηση της επένδυσης στην περιοχή για τουλάχιστον 3 έτη για τις Μικρομεσαίες επιχειρήσεις (ΜΜΕ)</w:t>
      </w:r>
      <w:r w:rsidRPr="00DC58A1">
        <w:rPr>
          <w:rFonts w:asciiTheme="minorHAnsi" w:hAnsiTheme="minorHAnsi" w:cstheme="minorHAnsi"/>
        </w:rPr>
        <w:t>.</w:t>
      </w:r>
    </w:p>
    <w:p w14:paraId="776F27DB" w14:textId="77777777" w:rsidR="00BD220E" w:rsidRPr="00FA4CED" w:rsidRDefault="00BD220E" w:rsidP="001D499F">
      <w:pPr>
        <w:pStyle w:val="ad"/>
        <w:numPr>
          <w:ilvl w:val="0"/>
          <w:numId w:val="30"/>
        </w:numPr>
        <w:ind w:left="0"/>
        <w:jc w:val="both"/>
        <w:rPr>
          <w:rFonts w:asciiTheme="minorHAnsi" w:hAnsiTheme="minorHAnsi" w:cstheme="minorHAnsi"/>
        </w:rPr>
      </w:pPr>
      <w:r w:rsidRPr="00DC58A1">
        <w:rPr>
          <w:rFonts w:asciiTheme="minorHAnsi" w:hAnsiTheme="minorHAnsi" w:cstheme="minorHAnsi"/>
        </w:rPr>
        <w:t xml:space="preserve">Τα αποκτώμενα στοιχεία ενεργητικού πρέπει να είναι καινούρια, </w:t>
      </w:r>
    </w:p>
    <w:p w14:paraId="7E590141" w14:textId="77777777" w:rsidR="00BD220E" w:rsidRPr="00DC58A1" w:rsidRDefault="00BD220E" w:rsidP="001D499F">
      <w:pPr>
        <w:pStyle w:val="ad"/>
        <w:numPr>
          <w:ilvl w:val="0"/>
          <w:numId w:val="30"/>
        </w:numPr>
        <w:ind w:left="0"/>
        <w:jc w:val="both"/>
        <w:rPr>
          <w:rFonts w:asciiTheme="minorHAnsi" w:hAnsiTheme="minorHAnsi" w:cstheme="minorHAnsi"/>
        </w:rPr>
      </w:pPr>
      <w:r w:rsidRPr="005F12F9">
        <w:rPr>
          <w:rFonts w:asciiTheme="minorHAnsi" w:hAnsiTheme="minorHAnsi" w:cstheme="minorHAnsi"/>
        </w:rPr>
        <w:t xml:space="preserve">Για δαπάνες που συνδέονται με τη μίσθωση για γήπεδα και κτήρια, η μίσθωση πρέπει να συνεχίζεται για </w:t>
      </w:r>
      <w:r w:rsidRPr="00DC58A1">
        <w:rPr>
          <w:rFonts w:asciiTheme="minorHAnsi" w:hAnsiTheme="minorHAnsi" w:cstheme="minorHAnsi"/>
        </w:rPr>
        <w:t>τουλάχιστον τρία έτη (ΜΜΕ) μετά την ολοκλήρωση του έργου</w:t>
      </w:r>
    </w:p>
    <w:p w14:paraId="37920ED4" w14:textId="77777777" w:rsidR="00BD220E" w:rsidRPr="00DC58A1" w:rsidRDefault="00BD220E" w:rsidP="001D499F">
      <w:pPr>
        <w:pStyle w:val="ad"/>
        <w:numPr>
          <w:ilvl w:val="0"/>
          <w:numId w:val="30"/>
        </w:numPr>
        <w:ind w:left="0"/>
        <w:jc w:val="both"/>
        <w:rPr>
          <w:rFonts w:asciiTheme="minorHAnsi" w:hAnsiTheme="minorHAnsi" w:cstheme="minorHAnsi"/>
        </w:rPr>
      </w:pPr>
      <w:r w:rsidRPr="00FA4CED">
        <w:rPr>
          <w:rFonts w:asciiTheme="minorHAnsi" w:hAnsiTheme="minorHAnsi" w:cstheme="minorHAnsi"/>
        </w:rPr>
        <w:t>Για απόκτηση περιουσιακών στοιχείων στο πλαίσι</w:t>
      </w:r>
      <w:r w:rsidRPr="005F12F9">
        <w:rPr>
          <w:rFonts w:asciiTheme="minorHAnsi" w:hAnsiTheme="minorHAnsi" w:cstheme="minorHAnsi"/>
        </w:rPr>
        <w:t>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14:paraId="794FAA5D" w14:textId="77777777" w:rsidR="004B20B0" w:rsidRPr="004B20B0" w:rsidRDefault="00BD220E" w:rsidP="004B20B0">
      <w:pPr>
        <w:pStyle w:val="ad"/>
        <w:numPr>
          <w:ilvl w:val="0"/>
          <w:numId w:val="30"/>
        </w:numPr>
        <w:ind w:left="0"/>
        <w:jc w:val="both"/>
        <w:rPr>
          <w:rFonts w:asciiTheme="minorHAnsi" w:hAnsiTheme="minorHAnsi" w:cstheme="minorHAnsi"/>
        </w:rPr>
      </w:pPr>
      <w:r w:rsidRPr="0009192E">
        <w:rPr>
          <w:rFonts w:asciiTheme="minorHAnsi" w:hAnsiTheme="minorHAnsi" w:cstheme="minorHAnsi"/>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r w:rsidR="004B20B0">
        <w:rPr>
          <w:rFonts w:asciiTheme="minorHAnsi" w:hAnsiTheme="minorHAnsi" w:cstheme="minorHAnsi"/>
        </w:rPr>
        <w:t xml:space="preserve"> </w:t>
      </w:r>
      <w:r w:rsidR="004B20B0" w:rsidRPr="004B20B0">
        <w:rPr>
          <w:rFonts w:asciiTheme="minorHAnsi" w:hAnsiTheme="minorHAnsi" w:cstheme="minorHAnsi"/>
        </w:rPr>
        <w:t>(αφορά μόνο μεγάλες επιχειρήσεις).</w:t>
      </w:r>
    </w:p>
    <w:p w14:paraId="00479957" w14:textId="77777777" w:rsidR="00BD220E" w:rsidRPr="009F54FB" w:rsidRDefault="00BD220E" w:rsidP="001D499F">
      <w:pPr>
        <w:pStyle w:val="ad"/>
        <w:numPr>
          <w:ilvl w:val="0"/>
          <w:numId w:val="30"/>
        </w:numPr>
        <w:ind w:left="0"/>
        <w:jc w:val="both"/>
        <w:rPr>
          <w:rFonts w:asciiTheme="minorHAnsi" w:hAnsiTheme="minorHAnsi" w:cstheme="minorHAnsi"/>
        </w:rPr>
      </w:pPr>
      <w:r w:rsidRPr="009F54FB">
        <w:rPr>
          <w:rFonts w:asciiTheme="minorHAnsi" w:hAnsiTheme="minorHAnsi" w:cstheme="minorHAnsi"/>
        </w:rPr>
        <w:t>Οι δαπάνες για άυλα στοιχεία ενεργητικού είναι επιλέξιμες εάν τα εν λόγω στοιχεία:</w:t>
      </w:r>
    </w:p>
    <w:p w14:paraId="55D25347" w14:textId="77777777" w:rsidR="00BD220E" w:rsidRPr="009F54FB" w:rsidRDefault="00BD220E" w:rsidP="00BD220E">
      <w:pPr>
        <w:pStyle w:val="ad"/>
        <w:jc w:val="both"/>
        <w:rPr>
          <w:rFonts w:asciiTheme="minorHAnsi" w:hAnsiTheme="minorHAnsi" w:cstheme="minorHAnsi"/>
        </w:rPr>
      </w:pPr>
      <w:r w:rsidRPr="009F54FB">
        <w:rPr>
          <w:rFonts w:asciiTheme="minorHAnsi" w:hAnsiTheme="minorHAnsi" w:cstheme="minorHAnsi"/>
        </w:rPr>
        <w:t>- χρησιμοποιούνται αποκλειστικά στην επιχειρηματική εγκατάσταση που λαμβάνει την ενίσχυση</w:t>
      </w:r>
    </w:p>
    <w:p w14:paraId="00D1BF3D" w14:textId="77777777" w:rsidR="00BD220E" w:rsidRPr="009F54FB" w:rsidRDefault="00BD220E" w:rsidP="00BD220E">
      <w:pPr>
        <w:pStyle w:val="ad"/>
        <w:jc w:val="both"/>
        <w:rPr>
          <w:rFonts w:asciiTheme="minorHAnsi" w:hAnsiTheme="minorHAnsi" w:cstheme="minorHAnsi"/>
        </w:rPr>
      </w:pPr>
      <w:r w:rsidRPr="009F54FB">
        <w:rPr>
          <w:rFonts w:asciiTheme="minorHAnsi" w:hAnsiTheme="minorHAnsi" w:cstheme="minorHAnsi"/>
        </w:rPr>
        <w:t>- είναι αποσβεστέα</w:t>
      </w:r>
    </w:p>
    <w:p w14:paraId="09A22D01" w14:textId="77777777" w:rsidR="00BD220E" w:rsidRPr="009F54FB" w:rsidRDefault="00BD220E" w:rsidP="00BD220E">
      <w:pPr>
        <w:pStyle w:val="ad"/>
        <w:jc w:val="both"/>
        <w:rPr>
          <w:rFonts w:asciiTheme="minorHAnsi" w:hAnsiTheme="minorHAnsi" w:cstheme="minorHAnsi"/>
        </w:rPr>
      </w:pPr>
      <w:r w:rsidRPr="009F54FB">
        <w:rPr>
          <w:rFonts w:asciiTheme="minorHAnsi" w:hAnsiTheme="minorHAnsi" w:cstheme="minorHAnsi"/>
        </w:rPr>
        <w:t>- αγοράζονται σύμφωνα με τους όρους της αγοράς από τρίτους που δεν έχουν σχέση με τον αγοραστή</w:t>
      </w:r>
    </w:p>
    <w:p w14:paraId="2DA5286D" w14:textId="77777777" w:rsidR="00BD220E" w:rsidRPr="004B20B0" w:rsidRDefault="00BD220E" w:rsidP="004B20B0">
      <w:pPr>
        <w:pStyle w:val="ad"/>
        <w:jc w:val="both"/>
        <w:rPr>
          <w:rFonts w:asciiTheme="minorHAnsi" w:hAnsiTheme="minorHAnsi" w:cstheme="minorHAnsi"/>
        </w:rPr>
      </w:pPr>
      <w:r w:rsidRPr="009F54FB">
        <w:rPr>
          <w:rFonts w:asciiTheme="minorHAnsi" w:hAnsiTheme="minorHAnsi" w:cstheme="minorHAnsi"/>
        </w:rPr>
        <w:t>- περιλαμβάνονται στα στοιχεία ενεργητικού του δικαιούχου και παραμένουν συνδεδεμένα με το ενισχυόμενο έργο (τρία έτη για τις ΜΜΕ)</w:t>
      </w:r>
    </w:p>
    <w:p w14:paraId="340CB142" w14:textId="77777777" w:rsidR="00BD220E" w:rsidRPr="009F54FB" w:rsidRDefault="00BD220E" w:rsidP="001D499F">
      <w:pPr>
        <w:pStyle w:val="ad"/>
        <w:numPr>
          <w:ilvl w:val="0"/>
          <w:numId w:val="30"/>
        </w:numPr>
        <w:ind w:left="0"/>
        <w:jc w:val="both"/>
        <w:rPr>
          <w:rFonts w:asciiTheme="minorHAnsi" w:hAnsiTheme="minorHAnsi" w:cstheme="minorHAnsi"/>
        </w:rPr>
      </w:pPr>
      <w:r w:rsidRPr="009F54FB">
        <w:rPr>
          <w:rFonts w:asciiTheme="minorHAnsi" w:hAnsiTheme="minorHAnsi" w:cstheme="minorHAnsi"/>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65F8F007" w14:textId="77777777" w:rsidR="00BD220E" w:rsidRPr="00760F99" w:rsidRDefault="00BD220E" w:rsidP="001D499F">
      <w:pPr>
        <w:pStyle w:val="ad"/>
        <w:numPr>
          <w:ilvl w:val="0"/>
          <w:numId w:val="30"/>
        </w:numPr>
        <w:ind w:left="0"/>
        <w:jc w:val="both"/>
        <w:rPr>
          <w:rFonts w:asciiTheme="minorHAnsi" w:hAnsiTheme="minorHAnsi" w:cstheme="minorHAnsi"/>
        </w:rPr>
      </w:pPr>
      <w:r w:rsidRPr="009F54FB">
        <w:rPr>
          <w:rFonts w:asciiTheme="minorHAnsi" w:hAnsiTheme="minorHAnsi" w:cstheme="minorHAns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w:t>
      </w:r>
      <w:r>
        <w:rPr>
          <w:rFonts w:asciiTheme="minorHAnsi" w:hAnsiTheme="minorHAnsi" w:cstheme="minorHAnsi"/>
        </w:rPr>
        <w:t>σιών στην ίδια περιφέρεια NUTS3 (νομός)</w:t>
      </w:r>
      <w:r w:rsidRPr="009F54FB">
        <w:rPr>
          <w:rFonts w:asciiTheme="minorHAnsi" w:hAnsiTheme="minorHAnsi" w:cstheme="minorHAnsi"/>
        </w:rPr>
        <w:t xml:space="preserve"> θεωρείται ότι ανήκει σε ενιαίο επενδυτικό έργο. </w:t>
      </w:r>
      <w:r w:rsidRPr="00760F99">
        <w:rPr>
          <w:rFonts w:asciiTheme="minorHAnsi" w:hAnsiTheme="minorHAnsi" w:cstheme="minorHAnsi"/>
        </w:rPr>
        <w:t>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1A1D23D6" w14:textId="77777777" w:rsidR="00BD220E" w:rsidRDefault="00BD220E" w:rsidP="001D499F">
      <w:pPr>
        <w:pStyle w:val="ad"/>
        <w:numPr>
          <w:ilvl w:val="0"/>
          <w:numId w:val="30"/>
        </w:numPr>
        <w:ind w:left="0"/>
        <w:jc w:val="both"/>
        <w:rPr>
          <w:rFonts w:asciiTheme="minorHAnsi" w:hAnsiTheme="minorHAnsi" w:cstheme="minorHAnsi"/>
        </w:rPr>
      </w:pPr>
      <w:r w:rsidRPr="009F54FB">
        <w:rPr>
          <w:rFonts w:asciiTheme="minorHAnsi" w:hAnsiTheme="minorHAnsi" w:cstheme="minorHAnsi"/>
        </w:rPr>
        <w:t>Η συμμετοχή του δικαιούχου ανέρχεται τουλάχιστον στο 25% των επιλέξιμων δαπανών</w:t>
      </w:r>
      <w:r>
        <w:rPr>
          <w:rFonts w:asciiTheme="minorHAnsi" w:hAnsiTheme="minorHAnsi" w:cstheme="minorHAnsi"/>
        </w:rPr>
        <w:t xml:space="preserve"> </w:t>
      </w:r>
      <w:r w:rsidRPr="00760F99">
        <w:rPr>
          <w:rFonts w:asciiTheme="minorHAnsi" w:hAnsiTheme="minorHAnsi" w:cstheme="minorHAnsi"/>
        </w:rPr>
        <w:t>είτε μέσω ιδίων πόρων είτε μέσω εξωτερικής χρηματοδότησης, και με μορφή που δεν περιέχει στοιχεία κρατικής ενίσχυσης.</w:t>
      </w:r>
    </w:p>
    <w:p w14:paraId="6AF47818" w14:textId="77777777" w:rsidR="00BD220E" w:rsidRPr="009F54FB" w:rsidRDefault="00BD220E" w:rsidP="001D499F">
      <w:pPr>
        <w:pStyle w:val="ad"/>
        <w:numPr>
          <w:ilvl w:val="0"/>
          <w:numId w:val="30"/>
        </w:numPr>
        <w:ind w:left="0"/>
        <w:jc w:val="both"/>
        <w:rPr>
          <w:rFonts w:asciiTheme="minorHAnsi" w:hAnsiTheme="minorHAnsi" w:cstheme="minorHAnsi"/>
        </w:rPr>
      </w:pPr>
      <w:r w:rsidRPr="009F54FB">
        <w:rPr>
          <w:rFonts w:asciiTheme="minorHAnsi" w:hAnsiTheme="minorHAnsi" w:cstheme="minorHAnsi"/>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3FB02921" w14:textId="77777777" w:rsidR="00BD220E" w:rsidRPr="009F54FB" w:rsidRDefault="00BD220E" w:rsidP="00BD220E">
      <w:pPr>
        <w:pStyle w:val="ad"/>
        <w:jc w:val="both"/>
        <w:rPr>
          <w:rFonts w:asciiTheme="minorHAnsi" w:hAnsiTheme="minorHAnsi" w:cstheme="minorHAnsi"/>
        </w:rPr>
      </w:pPr>
    </w:p>
    <w:p w14:paraId="711318AF" w14:textId="77777777" w:rsidR="00BD220E" w:rsidRPr="0023296B" w:rsidRDefault="00BD220E" w:rsidP="0023296B">
      <w:pPr>
        <w:jc w:val="both"/>
        <w:rPr>
          <w:rFonts w:asciiTheme="minorHAnsi" w:hAnsiTheme="minorHAnsi" w:cstheme="minorHAnsi"/>
        </w:rPr>
      </w:pPr>
      <w:r w:rsidRPr="0023296B">
        <w:rPr>
          <w:rFonts w:asciiTheme="minorHAnsi" w:hAnsiTheme="minorHAnsi" w:cstheme="minorHAnsi"/>
        </w:rPr>
        <w:t>Επιλέξιμες επιχειρήσεις που δεν υπόκεινται σε καταχώριση: πενταετής περίοδος επιλεξιμότητας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p>
    <w:p w14:paraId="04A6ECAF" w14:textId="77777777" w:rsidR="00BD220E" w:rsidRPr="00BD220E" w:rsidRDefault="00BD220E" w:rsidP="00BD220E">
      <w:pPr>
        <w:jc w:val="both"/>
        <w:rPr>
          <w:rFonts w:asciiTheme="minorHAnsi" w:hAnsiTheme="minorHAnsi" w:cstheme="minorHAnsi"/>
          <w:sz w:val="22"/>
          <w:szCs w:val="22"/>
        </w:rPr>
      </w:pPr>
    </w:p>
    <w:p w14:paraId="12D2B9D6" w14:textId="77777777" w:rsidR="00442F91" w:rsidRPr="00CF68C8" w:rsidRDefault="00442F91" w:rsidP="00442F91">
      <w:pPr>
        <w:jc w:val="both"/>
        <w:rPr>
          <w:rFonts w:asciiTheme="minorHAnsi" w:hAnsiTheme="minorHAnsi" w:cstheme="minorHAnsi"/>
          <w:sz w:val="22"/>
          <w:szCs w:val="22"/>
          <w:highlight w:val="green"/>
        </w:rPr>
      </w:pPr>
    </w:p>
    <w:p w14:paraId="39300C6D" w14:textId="77777777" w:rsidR="00442F91" w:rsidRPr="001A2A4A" w:rsidRDefault="00442F91" w:rsidP="001475C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5</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Δαπάνες </w:t>
      </w:r>
    </w:p>
    <w:p w14:paraId="03598898" w14:textId="77777777" w:rsidR="00442F91" w:rsidRPr="007C0406" w:rsidRDefault="00442F91" w:rsidP="00442F91">
      <w:pPr>
        <w:spacing w:line="360" w:lineRule="auto"/>
        <w:jc w:val="both"/>
        <w:rPr>
          <w:rFonts w:asciiTheme="minorHAnsi" w:eastAsia="Calibri" w:hAnsiTheme="minorHAnsi" w:cstheme="minorHAnsi"/>
          <w:sz w:val="22"/>
          <w:szCs w:val="22"/>
        </w:rPr>
      </w:pPr>
      <w:r w:rsidRPr="007C0406">
        <w:rPr>
          <w:rFonts w:asciiTheme="minorHAnsi" w:eastAsia="Calibri" w:hAnsiTheme="minorHAnsi" w:cstheme="minorHAnsi"/>
          <w:sz w:val="22"/>
          <w:szCs w:val="22"/>
        </w:rPr>
        <w:t xml:space="preserve">5.1  </w:t>
      </w:r>
      <w:r w:rsidRPr="007C0406">
        <w:rPr>
          <w:rFonts w:asciiTheme="minorHAnsi" w:eastAsia="Calibri" w:hAnsiTheme="minorHAnsi" w:cstheme="minorHAnsi"/>
          <w:b/>
          <w:sz w:val="22"/>
          <w:szCs w:val="22"/>
        </w:rPr>
        <w:t>Επιλεξιμότητα δαπανών</w:t>
      </w:r>
    </w:p>
    <w:p w14:paraId="1CD9DE47" w14:textId="77777777" w:rsidR="00BD220E" w:rsidRPr="00C016B8" w:rsidRDefault="00BD220E" w:rsidP="00BD220E">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Ως έναρξη της  περιόδου  επιλεξιμότητας των δαπανών θεωρείται η οριστική υποβολή της αιτήσεως από το δικαιούχο στο Πληροφορικό Σύσ</w:t>
      </w:r>
      <w:r w:rsidR="008567CE">
        <w:rPr>
          <w:rFonts w:asciiTheme="minorHAnsi" w:hAnsiTheme="minorHAnsi" w:cstheme="minorHAnsi"/>
          <w:sz w:val="22"/>
          <w:szCs w:val="22"/>
        </w:rPr>
        <w:t>τημα Κρατικών Ενισχύσεων (ΠΣΚΕ)</w:t>
      </w:r>
      <w:r w:rsidR="00B80D1C" w:rsidRPr="00B80D1C">
        <w:rPr>
          <w:rFonts w:asciiTheme="minorHAnsi" w:hAnsiTheme="minorHAnsi" w:cstheme="minorHAnsi"/>
          <w:sz w:val="22"/>
          <w:szCs w:val="22"/>
        </w:rPr>
        <w:t xml:space="preserve"> </w:t>
      </w:r>
      <w:r w:rsidR="008567CE" w:rsidRPr="001F1AFF">
        <w:rPr>
          <w:rFonts w:asciiTheme="minorHAnsi" w:hAnsiTheme="minorHAnsi" w:cstheme="minorHAnsi"/>
          <w:sz w:val="22"/>
          <w:szCs w:val="22"/>
        </w:rPr>
        <w:t xml:space="preserve">με εξαίρεση τις πράξεις που εμπίπτουν στον Καν 1407/2013 η επιλεξιμότητα των οποίων ξεκινάει από </w:t>
      </w:r>
      <w:r w:rsidR="008567CE" w:rsidRPr="00684803">
        <w:rPr>
          <w:rFonts w:asciiTheme="minorHAnsi" w:hAnsiTheme="minorHAnsi" w:cstheme="minorHAnsi"/>
          <w:sz w:val="22"/>
          <w:szCs w:val="22"/>
        </w:rPr>
        <w:t xml:space="preserve">την ημερομηνία </w:t>
      </w:r>
      <w:r w:rsidR="00684803" w:rsidRPr="00684803">
        <w:rPr>
          <w:rFonts w:asciiTheme="minorHAnsi" w:hAnsiTheme="minorHAnsi" w:cstheme="minorHAnsi"/>
          <w:sz w:val="22"/>
          <w:szCs w:val="22"/>
        </w:rPr>
        <w:t>21</w:t>
      </w:r>
      <w:r w:rsidR="008567CE" w:rsidRPr="00684803">
        <w:rPr>
          <w:rFonts w:asciiTheme="minorHAnsi" w:hAnsiTheme="minorHAnsi" w:cstheme="minorHAnsi"/>
          <w:sz w:val="22"/>
          <w:szCs w:val="22"/>
        </w:rPr>
        <w:t>/</w:t>
      </w:r>
      <w:r w:rsidR="00684803" w:rsidRPr="00684803">
        <w:rPr>
          <w:rFonts w:asciiTheme="minorHAnsi" w:hAnsiTheme="minorHAnsi" w:cstheme="minorHAnsi"/>
          <w:sz w:val="22"/>
          <w:szCs w:val="22"/>
        </w:rPr>
        <w:t>12</w:t>
      </w:r>
      <w:r w:rsidR="008567CE" w:rsidRPr="00684803">
        <w:rPr>
          <w:rFonts w:asciiTheme="minorHAnsi" w:hAnsiTheme="minorHAnsi" w:cstheme="minorHAnsi"/>
          <w:sz w:val="22"/>
          <w:szCs w:val="22"/>
        </w:rPr>
        <w:t>/</w:t>
      </w:r>
      <w:r w:rsidR="00684803" w:rsidRPr="00684803">
        <w:rPr>
          <w:rFonts w:asciiTheme="minorHAnsi" w:hAnsiTheme="minorHAnsi" w:cstheme="minorHAnsi"/>
          <w:sz w:val="22"/>
          <w:szCs w:val="22"/>
        </w:rPr>
        <w:t>2016</w:t>
      </w:r>
      <w:r w:rsidR="008567CE" w:rsidRPr="00684803">
        <w:rPr>
          <w:rFonts w:asciiTheme="minorHAnsi" w:hAnsiTheme="minorHAnsi" w:cstheme="minorHAnsi"/>
          <w:sz w:val="22"/>
          <w:szCs w:val="22"/>
        </w:rPr>
        <w:t>, ημερομηνία</w:t>
      </w:r>
      <w:r w:rsidR="008567CE">
        <w:rPr>
          <w:rFonts w:asciiTheme="minorHAnsi" w:hAnsiTheme="minorHAnsi" w:cstheme="minorHAnsi"/>
          <w:sz w:val="22"/>
          <w:szCs w:val="22"/>
        </w:rPr>
        <w:t xml:space="preserve"> </w:t>
      </w:r>
      <w:r w:rsidR="008567CE" w:rsidRPr="001F1AFF">
        <w:rPr>
          <w:rFonts w:asciiTheme="minorHAnsi" w:hAnsiTheme="minorHAnsi" w:cstheme="minorHAnsi"/>
          <w:sz w:val="22"/>
          <w:szCs w:val="22"/>
        </w:rPr>
        <w:t>έγκρισης το</w:t>
      </w:r>
      <w:r w:rsidR="008567CE">
        <w:rPr>
          <w:rFonts w:asciiTheme="minorHAnsi" w:hAnsiTheme="minorHAnsi" w:cstheme="minorHAnsi"/>
          <w:sz w:val="22"/>
          <w:szCs w:val="22"/>
        </w:rPr>
        <w:t>υ Τοπικού Προγράμματος</w:t>
      </w:r>
      <w:r w:rsidR="00372248">
        <w:rPr>
          <w:rFonts w:asciiTheme="minorHAnsi" w:hAnsiTheme="minorHAnsi" w:cstheme="minorHAnsi"/>
          <w:sz w:val="22"/>
          <w:szCs w:val="22"/>
        </w:rPr>
        <w:t xml:space="preserve"> (ΦΕΚ 4111/Β/21.12.16)</w:t>
      </w:r>
      <w:r w:rsidR="0065426C">
        <w:rPr>
          <w:rFonts w:asciiTheme="minorHAnsi" w:hAnsiTheme="minorHAnsi" w:cstheme="minorHAnsi"/>
          <w:sz w:val="22"/>
          <w:szCs w:val="22"/>
        </w:rPr>
        <w:t xml:space="preserve">. </w:t>
      </w:r>
      <w:r w:rsidRPr="007C0406">
        <w:rPr>
          <w:rFonts w:asciiTheme="minorHAnsi" w:hAnsiTheme="minorHAnsi" w:cstheme="minorHAnsi"/>
          <w:sz w:val="22"/>
          <w:szCs w:val="22"/>
        </w:rPr>
        <w:t>Δαπάνες που πραγματοποιούνται και εξοφλούνται πριν την τελική ένταξη της πράξης, γίνονται με αποκλειστική ευθύνη του δικαιούχου.</w:t>
      </w:r>
    </w:p>
    <w:p w14:paraId="6D30FFF7" w14:textId="77777777" w:rsidR="00BD220E" w:rsidRPr="007C0406" w:rsidRDefault="00BD220E" w:rsidP="00BD220E">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Εξαίρεση αποτελούν οι Γενικές Δαπάνες της παραγράφου 5.2.1.</w:t>
      </w:r>
      <w:r>
        <w:rPr>
          <w:rFonts w:asciiTheme="minorHAnsi" w:hAnsiTheme="minorHAnsi" w:cstheme="minorHAnsi"/>
          <w:sz w:val="22"/>
          <w:szCs w:val="22"/>
        </w:rPr>
        <w:t>7</w:t>
      </w:r>
      <w:r w:rsidRPr="007C0406">
        <w:rPr>
          <w:rFonts w:asciiTheme="minorHAnsi" w:hAnsiTheme="minorHAnsi" w:cstheme="minorHAnsi"/>
          <w:sz w:val="22"/>
          <w:szCs w:val="22"/>
        </w:rPr>
        <w:t xml:space="preserve"> του παρόντος Άρθρου, οι οποίες είναι επιλέξιμες:</w:t>
      </w:r>
    </w:p>
    <w:p w14:paraId="0BD88D16" w14:textId="77777777" w:rsidR="00BD220E" w:rsidRPr="007C0406" w:rsidRDefault="00BD220E" w:rsidP="00372248">
      <w:pPr>
        <w:pStyle w:val="ad"/>
        <w:numPr>
          <w:ilvl w:val="0"/>
          <w:numId w:val="22"/>
        </w:numPr>
        <w:spacing w:before="120"/>
        <w:jc w:val="both"/>
        <w:rPr>
          <w:rFonts w:asciiTheme="minorHAnsi" w:hAnsiTheme="minorHAnsi" w:cstheme="minorHAnsi"/>
        </w:rPr>
      </w:pPr>
      <w:r w:rsidRPr="007C0406">
        <w:rPr>
          <w:rFonts w:asciiTheme="minorHAnsi" w:hAnsiTheme="minorHAnsi" w:cstheme="minorHAnsi"/>
        </w:rPr>
        <w:t xml:space="preserve">από την ημερομηνία έγκρισης του τοπικού προγράμματος </w:t>
      </w:r>
      <w:r w:rsidR="00B80D1C" w:rsidRPr="00B80D1C">
        <w:rPr>
          <w:rFonts w:asciiTheme="minorHAnsi" w:hAnsiTheme="minorHAnsi" w:cstheme="minorHAnsi"/>
        </w:rPr>
        <w:t>21/12/2016</w:t>
      </w:r>
      <w:r w:rsidR="00372248">
        <w:rPr>
          <w:rFonts w:asciiTheme="minorHAnsi" w:hAnsiTheme="minorHAnsi" w:cstheme="minorHAnsi"/>
        </w:rPr>
        <w:t xml:space="preserve"> (ΦΕΚ 4111/Β/21.12.16)</w:t>
      </w:r>
      <w:r w:rsidRPr="007C0406">
        <w:rPr>
          <w:rFonts w:asciiTheme="minorHAnsi" w:hAnsiTheme="minorHAnsi" w:cstheme="minorHAnsi"/>
        </w:rPr>
        <w:t>, για χρήση των Καν 1305/2013 και 1407/2013.</w:t>
      </w:r>
    </w:p>
    <w:p w14:paraId="0DA93D44" w14:textId="77777777" w:rsidR="00BD220E" w:rsidRPr="00DA0310" w:rsidRDefault="00BD220E" w:rsidP="001D499F">
      <w:pPr>
        <w:pStyle w:val="ad"/>
        <w:numPr>
          <w:ilvl w:val="0"/>
          <w:numId w:val="22"/>
        </w:numPr>
        <w:spacing w:before="120"/>
        <w:jc w:val="both"/>
        <w:rPr>
          <w:rFonts w:asciiTheme="minorHAnsi" w:hAnsiTheme="minorHAnsi" w:cstheme="minorHAnsi"/>
        </w:rPr>
      </w:pPr>
      <w:r w:rsidRPr="007C0406">
        <w:rPr>
          <w:rFonts w:asciiTheme="minorHAnsi" w:hAnsiTheme="minorHAnsi" w:cstheme="minorHAnsi"/>
        </w:rPr>
        <w:t>Από την ημερομηνία υποβολής της αίτησης στήριξης για χρήση τ</w:t>
      </w:r>
      <w:r w:rsidR="00E85174">
        <w:rPr>
          <w:rFonts w:asciiTheme="minorHAnsi" w:hAnsiTheme="minorHAnsi" w:cstheme="minorHAnsi"/>
        </w:rPr>
        <w:t>ου</w:t>
      </w:r>
      <w:r w:rsidR="00372248">
        <w:rPr>
          <w:rFonts w:asciiTheme="minorHAnsi" w:hAnsiTheme="minorHAnsi" w:cstheme="minorHAnsi"/>
        </w:rPr>
        <w:t xml:space="preserve"> Καν. 651/2014</w:t>
      </w:r>
      <w:r w:rsidRPr="00DA0310">
        <w:rPr>
          <w:rFonts w:asciiTheme="minorHAnsi" w:hAnsiTheme="minorHAnsi" w:cstheme="minorHAnsi"/>
        </w:rPr>
        <w:t>.</w:t>
      </w:r>
    </w:p>
    <w:p w14:paraId="30A01CFD" w14:textId="77777777" w:rsidR="00BD220E" w:rsidRPr="005433D0" w:rsidRDefault="00BD220E" w:rsidP="00BD220E">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Γενικές δαπάνες για να είναι επιλέξιμες θα πρέπει να αφορούν αποκλειστικά το προτεινόμενο έργο.</w:t>
      </w:r>
    </w:p>
    <w:p w14:paraId="0984F419" w14:textId="77777777" w:rsidR="005433D0" w:rsidRPr="009F5780" w:rsidRDefault="005433D0" w:rsidP="00BD220E">
      <w:pPr>
        <w:spacing w:line="276" w:lineRule="auto"/>
        <w:jc w:val="both"/>
        <w:rPr>
          <w:rFonts w:asciiTheme="minorHAnsi" w:hAnsiTheme="minorHAnsi" w:cstheme="minorHAnsi"/>
          <w:sz w:val="22"/>
          <w:szCs w:val="22"/>
        </w:rPr>
      </w:pPr>
    </w:p>
    <w:p w14:paraId="4C9522EC" w14:textId="77777777" w:rsidR="005433D0" w:rsidRPr="005433D0" w:rsidRDefault="005433D0" w:rsidP="00BD220E">
      <w:pPr>
        <w:spacing w:line="276" w:lineRule="auto"/>
        <w:jc w:val="both"/>
        <w:rPr>
          <w:rFonts w:asciiTheme="minorHAnsi" w:hAnsiTheme="minorHAnsi" w:cstheme="minorHAnsi"/>
          <w:sz w:val="22"/>
          <w:szCs w:val="22"/>
        </w:rPr>
      </w:pPr>
      <w:r w:rsidRPr="005433D0">
        <w:rPr>
          <w:rFonts w:asciiTheme="minorHAnsi" w:hAnsiTheme="minorHAnsi" w:cstheme="minorHAnsi"/>
          <w:b/>
          <w:sz w:val="22"/>
          <w:szCs w:val="22"/>
        </w:rPr>
        <w:t>Δεν είναι επιλέξιμες</w:t>
      </w:r>
      <w:r w:rsidRPr="005433D0">
        <w:rPr>
          <w:rFonts w:asciiTheme="minorHAnsi" w:hAnsiTheme="minorHAnsi" w:cstheme="minorHAnsi"/>
          <w:sz w:val="22"/>
          <w:szCs w:val="22"/>
        </w:rPr>
        <w:t xml:space="preserve">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r w:rsidR="00AE619A">
        <w:rPr>
          <w:rFonts w:asciiTheme="minorHAnsi" w:hAnsiTheme="minorHAnsi" w:cstheme="minorHAnsi"/>
          <w:sz w:val="22"/>
          <w:szCs w:val="22"/>
        </w:rPr>
        <w:t>.</w:t>
      </w:r>
    </w:p>
    <w:p w14:paraId="10698849" w14:textId="77777777" w:rsidR="005433D0" w:rsidRPr="005433D0" w:rsidRDefault="005433D0" w:rsidP="00BD220E">
      <w:pPr>
        <w:spacing w:line="276" w:lineRule="auto"/>
        <w:jc w:val="both"/>
        <w:rPr>
          <w:rFonts w:asciiTheme="minorHAnsi" w:hAnsiTheme="minorHAnsi" w:cstheme="minorHAnsi"/>
          <w:sz w:val="22"/>
          <w:szCs w:val="22"/>
        </w:rPr>
      </w:pPr>
    </w:p>
    <w:p w14:paraId="3B9E161C" w14:textId="0B65C8D6" w:rsidR="00BD220E" w:rsidRPr="007C0406" w:rsidRDefault="00BD220E" w:rsidP="00BD220E">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Ειδικότερα, όσον αφορά στις πράξεις οι οποίες υλοποιούνται δυνάμει τ</w:t>
      </w:r>
      <w:r w:rsidR="00E85174">
        <w:rPr>
          <w:rFonts w:asciiTheme="minorHAnsi" w:hAnsiTheme="minorHAnsi" w:cstheme="minorHAnsi"/>
          <w:sz w:val="22"/>
          <w:szCs w:val="22"/>
        </w:rPr>
        <w:t>ου</w:t>
      </w:r>
      <w:r w:rsidRPr="007C0406">
        <w:rPr>
          <w:rFonts w:asciiTheme="minorHAnsi" w:hAnsiTheme="minorHAnsi" w:cstheme="minorHAnsi"/>
          <w:sz w:val="22"/>
          <w:szCs w:val="22"/>
        </w:rPr>
        <w:t xml:space="preserve"> κανονισμ</w:t>
      </w:r>
      <w:r w:rsidR="00E85174">
        <w:rPr>
          <w:rFonts w:asciiTheme="minorHAnsi" w:hAnsiTheme="minorHAnsi" w:cstheme="minorHAnsi"/>
          <w:sz w:val="22"/>
          <w:szCs w:val="22"/>
        </w:rPr>
        <w:t>ού</w:t>
      </w:r>
      <w:r w:rsidRPr="007C0406">
        <w:rPr>
          <w:rFonts w:asciiTheme="minorHAnsi" w:hAnsiTheme="minorHAnsi" w:cstheme="minorHAnsi"/>
          <w:sz w:val="22"/>
          <w:szCs w:val="22"/>
        </w:rPr>
        <w:t xml:space="preserve"> 651/2014 πρέπει να </w:t>
      </w:r>
      <w:r w:rsidR="00AE619A">
        <w:rPr>
          <w:rFonts w:asciiTheme="minorHAnsi" w:hAnsiTheme="minorHAnsi" w:cstheme="minorHAnsi"/>
          <w:sz w:val="22"/>
          <w:szCs w:val="22"/>
        </w:rPr>
        <w:t>πληρούται</w:t>
      </w:r>
      <w:r w:rsidR="00AE619A" w:rsidRPr="001F1AFF">
        <w:rPr>
          <w:rFonts w:asciiTheme="minorHAnsi" w:hAnsiTheme="minorHAnsi" w:cstheme="minorHAnsi"/>
          <w:sz w:val="22"/>
          <w:szCs w:val="22"/>
        </w:rPr>
        <w:t xml:space="preserve"> </w:t>
      </w:r>
      <w:r w:rsidRPr="007C0406">
        <w:rPr>
          <w:rFonts w:asciiTheme="minorHAnsi" w:hAnsiTheme="minorHAnsi" w:cstheme="minorHAnsi"/>
          <w:sz w:val="22"/>
          <w:szCs w:val="22"/>
        </w:rPr>
        <w:t xml:space="preserve">ο χαρακτήρας κινήτρου και για τον σκοπό αυτό δεν πρέπει να έχει γίνει έναρξη εργασιών του υπό ενίσχυση σχεδίου πριν από την </w:t>
      </w:r>
      <w:r w:rsidR="0042737C">
        <w:rPr>
          <w:rFonts w:asciiTheme="minorHAnsi" w:hAnsiTheme="minorHAnsi" w:cstheme="minorHAnsi"/>
          <w:sz w:val="22"/>
          <w:szCs w:val="22"/>
        </w:rPr>
        <w:t xml:space="preserve">οριστική </w:t>
      </w:r>
      <w:r w:rsidRPr="007C0406">
        <w:rPr>
          <w:rFonts w:asciiTheme="minorHAnsi" w:hAnsiTheme="minorHAnsi" w:cstheme="minorHAnsi"/>
          <w:sz w:val="22"/>
          <w:szCs w:val="22"/>
        </w:rPr>
        <w:t>υποβολή της αίτησης ενίσχυσης από τους δικαιούχους.</w:t>
      </w:r>
      <w:r w:rsidR="00B80D1C" w:rsidRPr="00B80D1C">
        <w:rPr>
          <w:rFonts w:asciiTheme="minorHAnsi" w:hAnsiTheme="minorHAnsi" w:cstheme="minorHAnsi"/>
          <w:sz w:val="22"/>
          <w:szCs w:val="22"/>
        </w:rPr>
        <w:t xml:space="preserve"> </w:t>
      </w:r>
      <w:r w:rsidRPr="007C0406">
        <w:rPr>
          <w:rFonts w:asciiTheme="minorHAnsi" w:hAnsiTheme="minorHAnsi" w:cstheme="minorHAnsi"/>
          <w:sz w:val="22"/>
          <w:szCs w:val="22"/>
        </w:rPr>
        <w:t>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14:paraId="3AC315DA" w14:textId="77777777" w:rsidR="00442F91" w:rsidRPr="007C0406" w:rsidRDefault="00442F91" w:rsidP="00442F91">
      <w:pPr>
        <w:jc w:val="both"/>
        <w:rPr>
          <w:rFonts w:asciiTheme="minorHAnsi" w:eastAsia="Calibri" w:hAnsiTheme="minorHAnsi" w:cstheme="minorHAnsi"/>
          <w:b/>
          <w:i/>
          <w:sz w:val="22"/>
          <w:szCs w:val="22"/>
        </w:rPr>
      </w:pPr>
    </w:p>
    <w:p w14:paraId="692A1253" w14:textId="77777777" w:rsidR="00442F91" w:rsidRDefault="00442F91" w:rsidP="00442F91">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Pr="00D16274">
        <w:rPr>
          <w:rFonts w:asciiTheme="minorHAnsi" w:eastAsia="Calibri" w:hAnsiTheme="minorHAnsi" w:cstheme="minorHAnsi"/>
          <w:b/>
          <w:sz w:val="22"/>
          <w:szCs w:val="22"/>
        </w:rPr>
        <w:t>.2 Επιλέξιμες  και μη δαπάνες</w:t>
      </w:r>
    </w:p>
    <w:p w14:paraId="0E0DFAF5" w14:textId="77777777" w:rsidR="00442F91" w:rsidRPr="00D16274" w:rsidRDefault="00442F91" w:rsidP="00442F91">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5.2.1 Επιλέξιμες δαπάνες</w:t>
      </w:r>
    </w:p>
    <w:p w14:paraId="496145B2" w14:textId="77777777" w:rsidR="00442F91" w:rsidRPr="00D16274" w:rsidRDefault="00442F91" w:rsidP="00442F91">
      <w:pPr>
        <w:jc w:val="both"/>
        <w:rPr>
          <w:rFonts w:asciiTheme="minorHAnsi" w:hAnsiTheme="minorHAnsi" w:cstheme="minorHAnsi"/>
          <w:sz w:val="22"/>
          <w:szCs w:val="22"/>
        </w:rPr>
      </w:pPr>
      <w:r w:rsidRPr="00D16274">
        <w:rPr>
          <w:rFonts w:asciiTheme="minorHAnsi" w:hAnsiTheme="minorHAnsi" w:cstheme="minorHAnsi"/>
          <w:b/>
          <w:sz w:val="22"/>
          <w:szCs w:val="22"/>
          <w:u w:val="single"/>
        </w:rPr>
        <w:t>Οι επιλέξιμες δαπάνες</w:t>
      </w:r>
      <w:r w:rsidRPr="00D16274">
        <w:rPr>
          <w:rFonts w:asciiTheme="minorHAnsi" w:hAnsiTheme="minorHAnsi" w:cstheme="minorHAnsi"/>
          <w:sz w:val="22"/>
          <w:szCs w:val="22"/>
        </w:rPr>
        <w:t xml:space="preserve"> στο πλαίσιο των επενδυτικών προτάσεων για όλες τις κατηγορίες υποδράσεων εκτός </w:t>
      </w:r>
      <w:r w:rsidR="00372248" w:rsidRPr="00372248">
        <w:rPr>
          <w:rFonts w:asciiTheme="minorHAnsi" w:hAnsiTheme="minorHAnsi" w:cstheme="minorHAnsi"/>
          <w:sz w:val="22"/>
          <w:szCs w:val="22"/>
        </w:rPr>
        <w:t>των υποδράσεων</w:t>
      </w:r>
      <w:r w:rsidR="00372248">
        <w:rPr>
          <w:rFonts w:asciiTheme="minorHAnsi" w:hAnsiTheme="minorHAnsi" w:cstheme="minorHAnsi"/>
          <w:sz w:val="22"/>
          <w:szCs w:val="22"/>
        </w:rPr>
        <w:t xml:space="preserve"> </w:t>
      </w:r>
      <w:r w:rsidR="00DB005A">
        <w:rPr>
          <w:rFonts w:asciiTheme="minorHAnsi" w:hAnsiTheme="minorHAnsi" w:cstheme="minorHAnsi"/>
          <w:sz w:val="22"/>
          <w:szCs w:val="22"/>
        </w:rPr>
        <w:t>19.2.1.1 και 19.2.1.2</w:t>
      </w:r>
      <w:r w:rsidRPr="00D16274">
        <w:rPr>
          <w:rFonts w:asciiTheme="minorHAnsi" w:hAnsiTheme="minorHAnsi" w:cstheme="minorHAnsi"/>
          <w:sz w:val="22"/>
          <w:szCs w:val="22"/>
        </w:rPr>
        <w:t xml:space="preserve"> δύναται να είναι:</w:t>
      </w:r>
    </w:p>
    <w:p w14:paraId="33BB9C73"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rPr>
        <w:t xml:space="preserve">Η αγορά, η κατασκευή ή βελτίωση ακινήτου. Είναι επιλέξιμη δαπάνη η αγορά οικοδομημένης ή μη οικοδομημένης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w:t>
      </w:r>
    </w:p>
    <w:p w14:paraId="3F6DB900" w14:textId="77777777" w:rsidR="00442F91" w:rsidRPr="00841985" w:rsidRDefault="00841985" w:rsidP="00841985">
      <w:pPr>
        <w:pStyle w:val="ad"/>
        <w:numPr>
          <w:ilvl w:val="0"/>
          <w:numId w:val="2"/>
        </w:numPr>
        <w:jc w:val="both"/>
        <w:rPr>
          <w:rFonts w:asciiTheme="minorHAnsi" w:hAnsiTheme="minorHAnsi" w:cstheme="minorHAnsi"/>
        </w:rPr>
      </w:pPr>
      <w:r w:rsidRPr="007C0406">
        <w:rPr>
          <w:rFonts w:asciiTheme="minorHAnsi" w:hAnsiTheme="minorHAnsi" w:cstheme="minorHAnsi"/>
        </w:rPr>
        <w:t xml:space="preserve">Αγορά, </w:t>
      </w:r>
      <w:r>
        <w:rPr>
          <w:rFonts w:asciiTheme="minorHAnsi" w:hAnsiTheme="minorHAnsi" w:cstheme="minorHAnsi"/>
        </w:rPr>
        <w:t xml:space="preserve">(συμπεριλαμβανομένης της </w:t>
      </w:r>
      <w:r w:rsidRPr="007C0406">
        <w:rPr>
          <w:rFonts w:asciiTheme="minorHAnsi" w:hAnsiTheme="minorHAnsi" w:cstheme="minorHAnsi"/>
        </w:rPr>
        <w:t>μεταφορά</w:t>
      </w:r>
      <w:r>
        <w:rPr>
          <w:rFonts w:asciiTheme="minorHAnsi" w:hAnsiTheme="minorHAnsi" w:cstheme="minorHAnsi"/>
        </w:rPr>
        <w:t>ς</w:t>
      </w:r>
      <w:r w:rsidRPr="007C0406">
        <w:rPr>
          <w:rFonts w:asciiTheme="minorHAnsi" w:hAnsiTheme="minorHAnsi" w:cstheme="minorHAnsi"/>
        </w:rPr>
        <w:t xml:space="preserve"> και εγκατάσταση</w:t>
      </w:r>
      <w:r>
        <w:rPr>
          <w:rFonts w:asciiTheme="minorHAnsi" w:hAnsiTheme="minorHAnsi" w:cstheme="minorHAnsi"/>
        </w:rPr>
        <w:t>ς)</w:t>
      </w:r>
      <w:r w:rsidRPr="007C0406">
        <w:rPr>
          <w:rFonts w:asciiTheme="minorHAnsi" w:hAnsiTheme="minorHAnsi" w:cstheme="minorHAnsi"/>
        </w:rPr>
        <w:t xml:space="preserve"> εξοπλισμού 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δαπάνη σε παραγωγικές επενδύσεις.</w:t>
      </w:r>
      <w:r w:rsidR="003C3B60" w:rsidRPr="003C3B60">
        <w:rPr>
          <w:rFonts w:asciiTheme="minorHAnsi" w:hAnsiTheme="minorHAnsi" w:cstheme="minorHAnsi"/>
        </w:rPr>
        <w:t xml:space="preserve"> </w:t>
      </w:r>
      <w:r w:rsidRPr="007A6D73">
        <w:rPr>
          <w:rFonts w:asciiTheme="minorHAnsi" w:hAnsiTheme="minorHAnsi" w:cstheme="minorHAnsi"/>
        </w:rPr>
        <w:t xml:space="preserve">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6F5F0AF1" w14:textId="77777777" w:rsidR="00E85174" w:rsidRDefault="00841985" w:rsidP="00841985">
      <w:pPr>
        <w:pStyle w:val="ad"/>
        <w:numPr>
          <w:ilvl w:val="0"/>
          <w:numId w:val="2"/>
        </w:numPr>
        <w:jc w:val="both"/>
        <w:rPr>
          <w:rFonts w:asciiTheme="minorHAnsi" w:hAnsiTheme="minorHAnsi" w:cstheme="minorHAnsi"/>
        </w:rPr>
      </w:pPr>
      <w:r w:rsidRPr="007C0406">
        <w:rPr>
          <w:rFonts w:asciiTheme="minorHAnsi" w:hAnsiTheme="minorHAnsi" w:cstheme="minorHAnsi"/>
        </w:rPr>
        <w:t xml:space="preserve">Αγορά καινούργιων οχημάτων και συγκεκριμένα: </w:t>
      </w:r>
    </w:p>
    <w:p w14:paraId="2C33A681" w14:textId="77777777" w:rsidR="00E85174" w:rsidRDefault="00841985" w:rsidP="00E85174">
      <w:pPr>
        <w:pStyle w:val="ad"/>
        <w:ind w:left="360"/>
        <w:jc w:val="both"/>
        <w:rPr>
          <w:rFonts w:asciiTheme="minorHAnsi" w:hAnsiTheme="minorHAnsi" w:cstheme="minorHAnsi"/>
        </w:rPr>
      </w:pPr>
      <w:r w:rsidRPr="007C0406">
        <w:rPr>
          <w:rFonts w:asciiTheme="minorHAnsi" w:hAnsiTheme="minorHAnsi" w:cstheme="minorHAnsi"/>
        </w:rPr>
        <w:t xml:space="preserve">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w:t>
      </w:r>
    </w:p>
    <w:p w14:paraId="54876C84" w14:textId="77777777" w:rsidR="00B048FB" w:rsidRPr="00A708F7" w:rsidRDefault="00841985" w:rsidP="00E85174">
      <w:pPr>
        <w:pStyle w:val="ad"/>
        <w:ind w:left="360"/>
        <w:jc w:val="both"/>
        <w:rPr>
          <w:rFonts w:asciiTheme="minorHAnsi" w:hAnsiTheme="minorHAnsi" w:cstheme="minorHAnsi"/>
        </w:rPr>
      </w:pPr>
      <w:r w:rsidRPr="007C0406">
        <w:rPr>
          <w:rFonts w:asciiTheme="minorHAnsi" w:hAnsiTheme="minorHAnsi" w:cstheme="minorHAnsi"/>
        </w:rPr>
        <w:t xml:space="preserve">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υποδράσεις περιγράφεται διαφορετικά. </w:t>
      </w:r>
    </w:p>
    <w:p w14:paraId="6A5AF2FF" w14:textId="77777777" w:rsidR="00841985" w:rsidRPr="007C0406" w:rsidRDefault="00841985" w:rsidP="00E85174">
      <w:pPr>
        <w:pStyle w:val="ad"/>
        <w:ind w:left="360"/>
        <w:jc w:val="both"/>
        <w:rPr>
          <w:rFonts w:asciiTheme="minorHAnsi" w:hAnsiTheme="minorHAnsi" w:cstheme="minorHAnsi"/>
        </w:rPr>
      </w:pPr>
      <w:r w:rsidRPr="007C0406">
        <w:rPr>
          <w:rFonts w:asciiTheme="minorHAnsi" w:hAnsiTheme="minorHAnsi" w:cstheme="minorHAnsi"/>
        </w:rPr>
        <w:t xml:space="preserve">Σε περίπτωση χρήσης του Καν </w:t>
      </w:r>
      <w:r>
        <w:rPr>
          <w:rFonts w:asciiTheme="minorHAnsi" w:hAnsiTheme="minorHAnsi" w:cstheme="minorHAnsi"/>
        </w:rPr>
        <w:t xml:space="preserve">Ε.Ε. </w:t>
      </w:r>
      <w:r w:rsidRPr="007C0406">
        <w:rPr>
          <w:rFonts w:asciiTheme="minorHAnsi" w:hAnsiTheme="minorHAnsi" w:cstheme="minorHAnsi"/>
        </w:rPr>
        <w:t xml:space="preserve">1407/2014, δεν είναι επιλέξιμες οι δαπάνες για την απόκτηση οχημάτων </w:t>
      </w:r>
      <w:r w:rsidRPr="007A6D73">
        <w:rPr>
          <w:rFonts w:asciiTheme="minorHAnsi" w:hAnsiTheme="minorHAnsi" w:cstheme="minorHAnsi"/>
        </w:rPr>
        <w:t>σε επιχειρήσεις που εκτελούν οδικές εμπορευματικές μεταφορές</w:t>
      </w:r>
      <w:r w:rsidRPr="007C0406">
        <w:rPr>
          <w:rFonts w:asciiTheme="minorHAnsi" w:hAnsiTheme="minorHAnsi" w:cstheme="minorHAnsi"/>
        </w:rPr>
        <w:t>.</w:t>
      </w:r>
    </w:p>
    <w:p w14:paraId="3E2901D2"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14:paraId="46379F51"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14:paraId="5EE7D1F2"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rPr>
        <w:t>Δαπάνες συστημάτων ασφαλείας εγκαταστάσεων, συστημάτων πυροσβεστικής προστασίας εγκαταστάσεων.</w:t>
      </w:r>
    </w:p>
    <w:p w14:paraId="7E6E23DA" w14:textId="77777777" w:rsidR="00841985" w:rsidRPr="00841985" w:rsidRDefault="00841985" w:rsidP="00442F91">
      <w:pPr>
        <w:pStyle w:val="ad"/>
        <w:numPr>
          <w:ilvl w:val="0"/>
          <w:numId w:val="2"/>
        </w:numPr>
        <w:jc w:val="both"/>
        <w:rPr>
          <w:rFonts w:asciiTheme="minorHAnsi" w:hAnsiTheme="minorHAnsi" w:cstheme="minorHAnsi"/>
        </w:rPr>
      </w:pPr>
      <w:r w:rsidRPr="007A6D73">
        <w:rPr>
          <w:rFonts w:asciiTheme="minorHAnsi" w:hAnsiTheme="minorHAnsi" w:cstheme="minorHAnsi"/>
        </w:rPr>
        <w:t>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δεν μπορούν να υπερβαίνουν το 10% του Συνολικού Κόστους της πράξης. Από τις ανωτέρω δαπάνες όταν γίνεται χρήση του αρ. 14 του Καν. Ε.Ε. 651/2014, επιλέξιμες δύναται να είναι μόνο όσες πληρούν τις προϋποθέσεις του άρθρου 4 σημείο ΙΙ.Γ.ii.</w:t>
      </w:r>
      <w:r w:rsidR="00977A50" w:rsidRPr="00977A50">
        <w:rPr>
          <w:rFonts w:asciiTheme="minorHAnsi" w:hAnsiTheme="minorHAnsi" w:cstheme="minorHAnsi"/>
        </w:rPr>
        <w:t xml:space="preserve"> 9</w:t>
      </w:r>
      <w:r w:rsidRPr="007A6D73">
        <w:rPr>
          <w:rFonts w:asciiTheme="minorHAnsi" w:hAnsiTheme="minorHAnsi" w:cstheme="minorHAnsi"/>
        </w:rPr>
        <w:t xml:space="preserve"> της παρούσας και μπορεί να θεωρηθούν άυλα στοιχεία ενεργητικού. Επίσης στις δαπάνες αυτές δύναται να συμπεριλαμβάνεται και συμβουλευτικές υπηρεσίες για την υποβολή και την τεχνική υποστήριξη της αίτησης στήριξης.</w:t>
      </w:r>
      <w:r w:rsidR="00977A50" w:rsidRPr="00977A50">
        <w:rPr>
          <w:rFonts w:asciiTheme="minorHAnsi" w:hAnsiTheme="minorHAnsi" w:cstheme="minorHAnsi"/>
        </w:rPr>
        <w:t xml:space="preserve"> </w:t>
      </w:r>
      <w:r w:rsidRPr="007A6D73">
        <w:rPr>
          <w:rFonts w:asciiTheme="minorHAnsi" w:hAnsiTheme="minorHAnsi" w:cstheme="minorHAnsi"/>
        </w:rPr>
        <w:t>Στις περιπτώσεις πράξεων που ενισχύονται βάσει τ</w:t>
      </w:r>
      <w:r w:rsidR="00E85174">
        <w:rPr>
          <w:rFonts w:asciiTheme="minorHAnsi" w:hAnsiTheme="minorHAnsi" w:cstheme="minorHAnsi"/>
        </w:rPr>
        <w:t>ου</w:t>
      </w:r>
      <w:r w:rsidRPr="007A6D73">
        <w:rPr>
          <w:rFonts w:asciiTheme="minorHAnsi" w:hAnsiTheme="minorHAnsi" w:cstheme="minorHAnsi"/>
        </w:rPr>
        <w:t xml:space="preserve"> κανονισμ</w:t>
      </w:r>
      <w:r w:rsidR="00E85174">
        <w:rPr>
          <w:rFonts w:asciiTheme="minorHAnsi" w:hAnsiTheme="minorHAnsi" w:cstheme="minorHAnsi"/>
        </w:rPr>
        <w:t>ού</w:t>
      </w:r>
      <w:r w:rsidRPr="007A6D73">
        <w:rPr>
          <w:rFonts w:asciiTheme="minorHAnsi" w:hAnsiTheme="minorHAnsi" w:cstheme="minorHAnsi"/>
        </w:rPr>
        <w:t xml:space="preserve"> (ΕΕ) 651/2014 οι δαπάνες συμβουλευτικών υπηρεσιών για την υποβολή και την τεχνική υποστήριξη της αίτησης στήριξης δεν είναι επιλέξιμες.</w:t>
      </w:r>
    </w:p>
    <w:p w14:paraId="62625476" w14:textId="77777777" w:rsidR="00442F91" w:rsidRPr="001D499F" w:rsidRDefault="00442F91" w:rsidP="00442F91">
      <w:pPr>
        <w:pStyle w:val="ad"/>
        <w:numPr>
          <w:ilvl w:val="0"/>
          <w:numId w:val="2"/>
        </w:numPr>
        <w:jc w:val="both"/>
        <w:rPr>
          <w:rFonts w:asciiTheme="minorHAnsi" w:hAnsiTheme="minorHAnsi" w:cstheme="minorHAnsi"/>
        </w:rPr>
      </w:pPr>
      <w:r w:rsidRPr="001D499F">
        <w:rPr>
          <w:rFonts w:asciiTheme="minorHAnsi" w:hAnsiTheme="minorHAnsi" w:cstheme="minorHAnsi"/>
        </w:rPr>
        <w:t xml:space="preserve">Δαπάνες όπως απόκτηση ή ανάπτυξη λογισμικού και αποκτήσεις διπλωμάτων ευρεσιτεχνίας, αδειών, δικαιωμάτων </w:t>
      </w:r>
      <w:r w:rsidR="00A127BE">
        <w:rPr>
          <w:rFonts w:asciiTheme="minorHAnsi" w:hAnsiTheme="minorHAnsi" w:cstheme="minorHAnsi"/>
        </w:rPr>
        <w:t>διανοητικής</w:t>
      </w:r>
      <w:r w:rsidRPr="001D499F">
        <w:rPr>
          <w:rFonts w:asciiTheme="minorHAnsi" w:hAnsiTheme="minorHAnsi" w:cstheme="minorHAnsi"/>
        </w:rPr>
        <w:t xml:space="preserve">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14:paraId="714F0CDA" w14:textId="77777777" w:rsidR="00442F91" w:rsidRPr="00D16274" w:rsidRDefault="00442F91" w:rsidP="00442F91">
      <w:pPr>
        <w:pStyle w:val="ad"/>
        <w:numPr>
          <w:ilvl w:val="0"/>
          <w:numId w:val="2"/>
        </w:numPr>
        <w:jc w:val="both"/>
        <w:rPr>
          <w:rFonts w:asciiTheme="minorHAnsi" w:hAnsiTheme="minorHAnsi" w:cstheme="minorHAnsi"/>
        </w:rPr>
      </w:pPr>
      <w:r w:rsidRPr="001D499F">
        <w:rPr>
          <w:rFonts w:asciiTheme="minorHAnsi" w:hAnsiTheme="minorHAnsi" w:cstheme="minorHAnsi"/>
        </w:rPr>
        <w:t>Δ</w:t>
      </w:r>
      <w:r w:rsidRPr="00D16274">
        <w:rPr>
          <w:rFonts w:asciiTheme="minorHAnsi" w:hAnsiTheme="minorHAnsi" w:cstheme="minorHAnsi"/>
        </w:rPr>
        <w:t>απάνες προβολής, όπως ιστοσελίδα, έντυπα, διαφήμιση και συμμετοχή σε εκθέσεις και μέχρι το 10% του συνολικού κόστους της πράξης. Στις περιπτώσεις πράξεων που ενισχύονται βάσει τ</w:t>
      </w:r>
      <w:r w:rsidR="00E85174">
        <w:rPr>
          <w:rFonts w:asciiTheme="minorHAnsi" w:hAnsiTheme="minorHAnsi" w:cstheme="minorHAnsi"/>
        </w:rPr>
        <w:t xml:space="preserve">ου </w:t>
      </w:r>
      <w:r w:rsidRPr="00D16274">
        <w:rPr>
          <w:rFonts w:asciiTheme="minorHAnsi" w:hAnsiTheme="minorHAnsi" w:cstheme="minorHAnsi"/>
        </w:rPr>
        <w:t>κανονισμ</w:t>
      </w:r>
      <w:r w:rsidR="00E85174">
        <w:rPr>
          <w:rFonts w:asciiTheme="minorHAnsi" w:hAnsiTheme="minorHAnsi" w:cstheme="minorHAnsi"/>
        </w:rPr>
        <w:t>ού</w:t>
      </w:r>
      <w:r w:rsidRPr="00D16274">
        <w:rPr>
          <w:rFonts w:asciiTheme="minorHAnsi" w:hAnsiTheme="minorHAnsi" w:cstheme="minorHAnsi"/>
        </w:rPr>
        <w:t xml:space="preserve"> (ΕΕ) 651/2014 (άρθρο 14)  οι </w:t>
      </w:r>
      <w:r w:rsidR="00A127BE">
        <w:rPr>
          <w:rFonts w:asciiTheme="minorHAnsi" w:hAnsiTheme="minorHAnsi" w:cstheme="minorHAnsi"/>
        </w:rPr>
        <w:t xml:space="preserve">ανωτέρω </w:t>
      </w:r>
      <w:r w:rsidRPr="00D16274">
        <w:rPr>
          <w:rFonts w:asciiTheme="minorHAnsi" w:hAnsiTheme="minorHAnsi" w:cstheme="minorHAnsi"/>
        </w:rPr>
        <w:t>δαπάνες δεν είναι επιλέξιμες.</w:t>
      </w:r>
    </w:p>
    <w:p w14:paraId="00AD0D2C"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rPr>
        <w:t>Δαπάνες σύνδεσης με Οργανισμούς Κοινής Ωφέλειας (ΟΚΩ) όπως ενδεικτικά ΔΕΗ, ύδρευση, αποχέτευση, τηλεφωνοδότηση κλπ, εντός των ορίων του οικοπέδου. Στις περιπτώσεις πράξεων που ενισχύονται βάσει τ</w:t>
      </w:r>
      <w:r w:rsidR="00E85174">
        <w:rPr>
          <w:rFonts w:asciiTheme="minorHAnsi" w:hAnsiTheme="minorHAnsi" w:cstheme="minorHAnsi"/>
        </w:rPr>
        <w:t>ου</w:t>
      </w:r>
      <w:r w:rsidRPr="00D16274">
        <w:rPr>
          <w:rFonts w:asciiTheme="minorHAnsi" w:hAnsiTheme="minorHAnsi" w:cstheme="minorHAnsi"/>
        </w:rPr>
        <w:t xml:space="preserve"> κανονισμ</w:t>
      </w:r>
      <w:r w:rsidR="00E85174">
        <w:rPr>
          <w:rFonts w:asciiTheme="minorHAnsi" w:hAnsiTheme="minorHAnsi" w:cstheme="minorHAnsi"/>
        </w:rPr>
        <w:t>ού</w:t>
      </w:r>
      <w:r w:rsidRPr="00D16274">
        <w:rPr>
          <w:rFonts w:asciiTheme="minorHAnsi" w:hAnsiTheme="minorHAnsi" w:cstheme="minorHAnsi"/>
        </w:rPr>
        <w:t xml:space="preserve"> (ΕΕ) 651/2014 (άρθρο 14)  οι ανωτέρω δαπάνες δεν είναι επιλέξιμες.</w:t>
      </w:r>
    </w:p>
    <w:p w14:paraId="09DEFBC6"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rPr>
        <w:t>Ασφαλιστήριο συμβόλαιο κατά παντός κινδύνου, κατά τη διάρκεια των εργασιών της επένδυσης (υποχρεωτική ασφάλιση). Στις περιπτώσεις πράξεων που ενισχύονται βάσει τ</w:t>
      </w:r>
      <w:r w:rsidR="00E85174">
        <w:rPr>
          <w:rFonts w:asciiTheme="minorHAnsi" w:hAnsiTheme="minorHAnsi" w:cstheme="minorHAnsi"/>
        </w:rPr>
        <w:t>ου</w:t>
      </w:r>
      <w:r w:rsidRPr="00D16274">
        <w:rPr>
          <w:rFonts w:asciiTheme="minorHAnsi" w:hAnsiTheme="minorHAnsi" w:cstheme="minorHAnsi"/>
        </w:rPr>
        <w:t xml:space="preserve"> κανονισμ</w:t>
      </w:r>
      <w:r w:rsidR="00E85174">
        <w:rPr>
          <w:rFonts w:asciiTheme="minorHAnsi" w:hAnsiTheme="minorHAnsi" w:cstheme="minorHAnsi"/>
        </w:rPr>
        <w:t>ού</w:t>
      </w:r>
      <w:r w:rsidRPr="00D16274">
        <w:rPr>
          <w:rFonts w:asciiTheme="minorHAnsi" w:hAnsiTheme="minorHAnsi" w:cstheme="minorHAnsi"/>
        </w:rPr>
        <w:t xml:space="preserve"> (ΕΕ) 651/2014 (άρθρο 14)  οι ανωτέρω δαπάνες δεν είναι επιλέξιμες.</w:t>
      </w:r>
    </w:p>
    <w:p w14:paraId="4A6D838B" w14:textId="77777777" w:rsidR="00442F91" w:rsidRPr="00D16274" w:rsidRDefault="00442F91" w:rsidP="00442F91">
      <w:pPr>
        <w:pStyle w:val="ad"/>
        <w:numPr>
          <w:ilvl w:val="0"/>
          <w:numId w:val="2"/>
        </w:numPr>
        <w:jc w:val="both"/>
        <w:rPr>
          <w:rFonts w:asciiTheme="minorHAnsi" w:hAnsiTheme="minorHAnsi" w:cstheme="minorHAnsi"/>
          <w:u w:val="single"/>
        </w:rPr>
      </w:pPr>
      <w:r w:rsidRPr="00D16274">
        <w:rPr>
          <w:rFonts w:asciiTheme="minorHAnsi" w:hAnsiTheme="minorHAnsi" w:cstheme="minorHAnsi"/>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 Στις περιπτώσεις πράξεων που ενισχύονται βάσει τ</w:t>
      </w:r>
      <w:r w:rsidR="00E85174">
        <w:rPr>
          <w:rFonts w:asciiTheme="minorHAnsi" w:hAnsiTheme="minorHAnsi" w:cstheme="minorHAnsi"/>
        </w:rPr>
        <w:t xml:space="preserve">ου </w:t>
      </w:r>
      <w:r w:rsidRPr="00D16274">
        <w:rPr>
          <w:rFonts w:asciiTheme="minorHAnsi" w:hAnsiTheme="minorHAnsi" w:cstheme="minorHAnsi"/>
        </w:rPr>
        <w:t>κανονισμ</w:t>
      </w:r>
      <w:r w:rsidR="00E85174">
        <w:rPr>
          <w:rFonts w:asciiTheme="minorHAnsi" w:hAnsiTheme="minorHAnsi" w:cstheme="minorHAnsi"/>
        </w:rPr>
        <w:t>ού</w:t>
      </w:r>
      <w:r w:rsidRPr="00D16274">
        <w:rPr>
          <w:rFonts w:asciiTheme="minorHAnsi" w:hAnsiTheme="minorHAnsi" w:cstheme="minorHAnsi"/>
        </w:rPr>
        <w:t xml:space="preserve"> (ΕΕ) 651/2014 (άρθρο 14)  οι ανωτέρω δαπάνες δεν είναι επιλέξιμες.</w:t>
      </w:r>
    </w:p>
    <w:p w14:paraId="665C3BB4" w14:textId="77777777"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u w:val="single"/>
        </w:rPr>
        <w:t xml:space="preserve">Ειδικά για </w:t>
      </w:r>
      <w:r w:rsidR="00DB005A">
        <w:rPr>
          <w:rFonts w:asciiTheme="minorHAnsi" w:hAnsiTheme="minorHAnsi" w:cstheme="minorHAnsi"/>
          <w:u w:val="single"/>
        </w:rPr>
        <w:t>τις</w:t>
      </w:r>
      <w:r w:rsidR="00537645">
        <w:rPr>
          <w:rFonts w:asciiTheme="minorHAnsi" w:hAnsiTheme="minorHAnsi" w:cstheme="minorHAnsi"/>
          <w:u w:val="single"/>
        </w:rPr>
        <w:t xml:space="preserve"> </w:t>
      </w:r>
      <w:r w:rsidRPr="00D16274">
        <w:rPr>
          <w:rFonts w:asciiTheme="minorHAnsi" w:hAnsiTheme="minorHAnsi" w:cstheme="minorHAnsi"/>
          <w:u w:val="single"/>
        </w:rPr>
        <w:t>Υποδράσ</w:t>
      </w:r>
      <w:r w:rsidR="00DB005A">
        <w:rPr>
          <w:rFonts w:asciiTheme="minorHAnsi" w:hAnsiTheme="minorHAnsi" w:cstheme="minorHAnsi"/>
          <w:u w:val="single"/>
        </w:rPr>
        <w:t>εις</w:t>
      </w:r>
      <w:r w:rsidRPr="00D16274">
        <w:rPr>
          <w:rFonts w:asciiTheme="minorHAnsi" w:hAnsiTheme="minorHAnsi" w:cstheme="minorHAnsi"/>
          <w:u w:val="single"/>
        </w:rPr>
        <w:t xml:space="preserve"> 19.2.1.1</w:t>
      </w:r>
      <w:r w:rsidR="00DB005A">
        <w:rPr>
          <w:rFonts w:asciiTheme="minorHAnsi" w:hAnsiTheme="minorHAnsi" w:cstheme="minorHAnsi"/>
          <w:u w:val="single"/>
        </w:rPr>
        <w:t xml:space="preserve"> και 19.2.1.2</w:t>
      </w:r>
      <w:r w:rsidRPr="00D16274">
        <w:rPr>
          <w:rFonts w:asciiTheme="minorHAnsi" w:hAnsiTheme="minorHAnsi" w:cstheme="minorHAnsi"/>
          <w:u w:val="single"/>
        </w:rPr>
        <w:t>:</w:t>
      </w:r>
      <w:r w:rsidRPr="00D16274">
        <w:rPr>
          <w:rFonts w:asciiTheme="minorHAnsi" w:hAnsiTheme="minorHAnsi" w:cstheme="minorHAnsi"/>
        </w:rPr>
        <w:t xml:space="preserve"> Οι επιλέξιμες δαπάνες είναι αποκλειστικά:</w:t>
      </w:r>
    </w:p>
    <w:p w14:paraId="7B6B6691" w14:textId="77777777" w:rsidR="00442F91" w:rsidRPr="00D16274" w:rsidRDefault="00442F91" w:rsidP="00442F91">
      <w:pPr>
        <w:pStyle w:val="ad"/>
        <w:ind w:left="360"/>
        <w:jc w:val="both"/>
        <w:rPr>
          <w:rFonts w:asciiTheme="minorHAnsi" w:hAnsiTheme="minorHAnsi" w:cstheme="minorHAnsi"/>
        </w:rPr>
      </w:pPr>
      <w:r w:rsidRPr="00D16274">
        <w:rPr>
          <w:rFonts w:asciiTheme="minorHAnsi" w:hAnsiTheme="minorHAnsi" w:cstheme="minorHAnsi"/>
        </w:rPr>
        <w:t>α) δαπάνες διοργάνωσης και εκτέλεσης ενεργειών μεταφοράς γνώσεων, ενημέρωσης και επίδειξης,</w:t>
      </w:r>
    </w:p>
    <w:p w14:paraId="624AC461" w14:textId="77777777" w:rsidR="00442F91" w:rsidRPr="00D16274" w:rsidRDefault="00442F91" w:rsidP="00442F91">
      <w:pPr>
        <w:pStyle w:val="ad"/>
        <w:ind w:left="360"/>
        <w:jc w:val="both"/>
        <w:rPr>
          <w:rFonts w:asciiTheme="minorHAnsi" w:hAnsiTheme="minorHAnsi" w:cstheme="minorHAnsi"/>
        </w:rPr>
      </w:pPr>
      <w:r w:rsidRPr="00D16274">
        <w:rPr>
          <w:rFonts w:asciiTheme="minorHAnsi" w:hAnsiTheme="minorHAnsi" w:cstheme="minorHAnsi"/>
        </w:rPr>
        <w:t>β) τα οδοιπορικά, οι δαπάνες διαμονής και οι ημερήσιες δαπάνες των συμμετεχόντων, καθώς και οι δαπάνες αντικατάστασης των γεωργών στην εκμετάλλευση.</w:t>
      </w:r>
      <w:r w:rsidR="00A127BE">
        <w:rPr>
          <w:rFonts w:asciiTheme="minorHAnsi" w:hAnsiTheme="minorHAnsi" w:cstheme="minorHAnsi"/>
        </w:rPr>
        <w:t xml:space="preserve"> </w:t>
      </w:r>
    </w:p>
    <w:p w14:paraId="695CB93E" w14:textId="77777777" w:rsidR="00442F91" w:rsidRPr="00D16274" w:rsidRDefault="00442F91" w:rsidP="00442F91">
      <w:pPr>
        <w:pStyle w:val="ad"/>
        <w:ind w:left="360"/>
        <w:jc w:val="both"/>
        <w:rPr>
          <w:rFonts w:asciiTheme="minorHAnsi" w:hAnsiTheme="minorHAnsi" w:cstheme="minorHAnsi"/>
          <w:u w:val="single"/>
        </w:rPr>
      </w:pPr>
      <w:r w:rsidRPr="00D16274">
        <w:rPr>
          <w:rFonts w:asciiTheme="minorHAnsi" w:hAnsiTheme="minorHAnsi" w:cstheme="minorHAnsi"/>
        </w:rPr>
        <w:t>Οι επιλέξιμες δαπάνες των Υποδράσεων αφορούν αποκλειστικά άυλες ενέργειες. Οποιαδήποτε άλλη δαπάνη είναι μη επιλέξιμη</w:t>
      </w:r>
    </w:p>
    <w:p w14:paraId="253B70F8" w14:textId="77777777" w:rsidR="00442F91" w:rsidRPr="00D16274" w:rsidRDefault="00442F91" w:rsidP="00E06AF9">
      <w:pPr>
        <w:pStyle w:val="ad"/>
        <w:numPr>
          <w:ilvl w:val="0"/>
          <w:numId w:val="2"/>
        </w:numPr>
        <w:jc w:val="both"/>
        <w:rPr>
          <w:rFonts w:asciiTheme="minorHAnsi" w:hAnsiTheme="minorHAnsi" w:cstheme="minorHAnsi"/>
        </w:rPr>
      </w:pPr>
      <w:r w:rsidRPr="00D16274">
        <w:rPr>
          <w:rFonts w:asciiTheme="minorHAnsi" w:hAnsiTheme="minorHAnsi" w:cstheme="minorHAnsi"/>
          <w:u w:val="single"/>
        </w:rPr>
        <w:t>Ειδικά για τις Υποδράσεις</w:t>
      </w:r>
      <w:r w:rsidR="00F933B8">
        <w:rPr>
          <w:rFonts w:asciiTheme="minorHAnsi" w:hAnsiTheme="minorHAnsi" w:cstheme="minorHAnsi"/>
          <w:u w:val="single"/>
        </w:rPr>
        <w:t xml:space="preserve"> 19.2.2.2 και</w:t>
      </w:r>
      <w:r w:rsidRPr="00D16274">
        <w:rPr>
          <w:rFonts w:asciiTheme="minorHAnsi" w:hAnsiTheme="minorHAnsi" w:cstheme="minorHAnsi"/>
          <w:u w:val="single"/>
        </w:rPr>
        <w:t xml:space="preserve"> 19.2.3.1:</w:t>
      </w:r>
      <w:r w:rsidRPr="00D16274">
        <w:rPr>
          <w:rFonts w:asciiTheme="minorHAnsi" w:hAnsiTheme="minorHAnsi" w:cstheme="minorHAnsi"/>
        </w:rPr>
        <w:t xml:space="preserve"> Οι επιλέξιμες δαπάνες, πέραν των ανωτέρω</w:t>
      </w:r>
      <w:r w:rsidR="001D2B29" w:rsidRPr="001D2B29">
        <w:rPr>
          <w:rFonts w:asciiTheme="minorHAnsi" w:hAnsiTheme="minorHAnsi" w:cstheme="minorHAnsi"/>
        </w:rPr>
        <w:t xml:space="preserve"> </w:t>
      </w:r>
      <w:r w:rsidR="00E06AF9" w:rsidRPr="00E06AF9">
        <w:rPr>
          <w:rFonts w:asciiTheme="minorHAnsi" w:hAnsiTheme="minorHAnsi" w:cstheme="minorHAnsi"/>
        </w:rPr>
        <w:t xml:space="preserve">περιπτώσεων </w:t>
      </w:r>
      <w:r w:rsidR="001D2B29" w:rsidRPr="00D16274">
        <w:rPr>
          <w:rFonts w:asciiTheme="minorHAnsi" w:hAnsiTheme="minorHAnsi" w:cstheme="minorHAnsi"/>
        </w:rPr>
        <w:t>1 έως 1</w:t>
      </w:r>
      <w:r w:rsidR="00F933B8">
        <w:rPr>
          <w:rFonts w:asciiTheme="minorHAnsi" w:hAnsiTheme="minorHAnsi" w:cstheme="minorHAnsi"/>
        </w:rPr>
        <w:t>2</w:t>
      </w:r>
      <w:r w:rsidRPr="00D16274">
        <w:rPr>
          <w:rFonts w:asciiTheme="minorHAnsi" w:hAnsiTheme="minorHAnsi" w:cstheme="minorHAnsi"/>
        </w:rPr>
        <w:t>, στο πλαίσιο των επενδυτικών προτάσεων στις εν λόγω Υποδράσεις του παρόντος Άρθρου, είναι:</w:t>
      </w:r>
    </w:p>
    <w:p w14:paraId="74698DB7" w14:textId="5AD681BF" w:rsidR="00442F91" w:rsidRPr="00D16274" w:rsidRDefault="00442F91" w:rsidP="001D499F">
      <w:pPr>
        <w:pStyle w:val="ad"/>
        <w:numPr>
          <w:ilvl w:val="0"/>
          <w:numId w:val="13"/>
        </w:numPr>
        <w:jc w:val="both"/>
        <w:rPr>
          <w:rFonts w:asciiTheme="minorHAnsi" w:hAnsiTheme="minorHAnsi" w:cstheme="minorHAnsi"/>
        </w:rPr>
      </w:pPr>
      <w:r w:rsidRPr="00D16274">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που απαιτείται σε περίπτωση που η επιχείρηση διατηρεί ή δημιουργεί χώρο  επισκέψιμο για το κοινό και επιχειρηματίες.</w:t>
      </w:r>
    </w:p>
    <w:p w14:paraId="106EAB75" w14:textId="77777777" w:rsidR="00442F91" w:rsidRPr="00D16274" w:rsidRDefault="00442F91" w:rsidP="001D499F">
      <w:pPr>
        <w:pStyle w:val="ad"/>
        <w:numPr>
          <w:ilvl w:val="0"/>
          <w:numId w:val="13"/>
        </w:numPr>
        <w:jc w:val="both"/>
        <w:rPr>
          <w:rFonts w:asciiTheme="minorHAnsi" w:hAnsiTheme="minorHAnsi" w:cstheme="minorHAnsi"/>
        </w:rPr>
      </w:pPr>
      <w:r w:rsidRPr="00D16274">
        <w:rPr>
          <w:rFonts w:asciiTheme="minorHAnsi" w:hAnsiTheme="minorHAnsi" w:cstheme="minorHAnsi"/>
        </w:rPr>
        <w:t xml:space="preserve">Εργασίες πράσινου δενδροφυτεύσεις, γκαζόν, καθώς και έργα διακόσμησης </w:t>
      </w:r>
      <w:r w:rsidR="00A127BE" w:rsidRPr="009E685E">
        <w:rPr>
          <w:rFonts w:asciiTheme="minorHAnsi" w:hAnsiTheme="minorHAnsi" w:cstheme="minorHAnsi"/>
        </w:rPr>
        <w:t xml:space="preserve">(εντός του λειτουργικού χώρου της επιχείρησης) </w:t>
      </w:r>
      <w:r w:rsidRPr="00D16274">
        <w:rPr>
          <w:rFonts w:asciiTheme="minorHAnsi" w:hAnsiTheme="minorHAnsi" w:cstheme="minorHAnsi"/>
        </w:rPr>
        <w:t>σε περίπτωση που η επιχείρηση διατηρεί ή δημιουργεί χώρο  επισκέψιμο για το κοινό και επιχειρηματίες.</w:t>
      </w:r>
    </w:p>
    <w:p w14:paraId="00B4524B" w14:textId="12F7FBE3" w:rsidR="00442F91" w:rsidRPr="00A127BE" w:rsidRDefault="00442F91" w:rsidP="00A127BE">
      <w:pPr>
        <w:pStyle w:val="ad"/>
        <w:numPr>
          <w:ilvl w:val="0"/>
          <w:numId w:val="13"/>
        </w:numPr>
        <w:jc w:val="both"/>
        <w:rPr>
          <w:rFonts w:asciiTheme="minorHAnsi" w:hAnsiTheme="minorHAnsi" w:cstheme="minorHAnsi"/>
        </w:rPr>
      </w:pPr>
      <w:r w:rsidRPr="00D16274">
        <w:rPr>
          <w:rFonts w:asciiTheme="minorHAnsi" w:hAnsiTheme="minorHAnsi" w:cstheme="minorHAnsi"/>
        </w:rPr>
        <w:t xml:space="preserve">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r w:rsidR="00A127BE" w:rsidRPr="009E685E">
        <w:rPr>
          <w:rFonts w:asciiTheme="minorHAnsi" w:hAnsiTheme="minorHAnsi" w:cstheme="minorHAnsi"/>
        </w:rPr>
        <w:t>Στις περιπτώσεις πράξεων που ενισχύονται βάσει του Καν. ΕΕ 1407/20</w:t>
      </w:r>
      <w:r w:rsidR="00A127BE">
        <w:rPr>
          <w:rFonts w:asciiTheme="minorHAnsi" w:hAnsiTheme="minorHAnsi" w:cstheme="minorHAnsi"/>
        </w:rPr>
        <w:t xml:space="preserve">13 θα πρέπει οπωσδήποτε να </w:t>
      </w:r>
      <w:r w:rsidR="00D23AE8" w:rsidRPr="00751610">
        <w:rPr>
          <w:rFonts w:asciiTheme="minorHAnsi" w:hAnsiTheme="minorHAnsi" w:cstheme="minorHAnsi"/>
        </w:rPr>
        <w:t xml:space="preserve">πληρούται </w:t>
      </w:r>
      <w:r w:rsidR="00372248">
        <w:rPr>
          <w:rFonts w:asciiTheme="minorHAnsi" w:hAnsiTheme="minorHAnsi" w:cstheme="minorHAnsi"/>
        </w:rPr>
        <w:t>το σημείο Ι.Α</w:t>
      </w:r>
      <w:r w:rsidR="00A127BE" w:rsidRPr="009E685E">
        <w:rPr>
          <w:rFonts w:asciiTheme="minorHAnsi" w:hAnsiTheme="minorHAnsi" w:cstheme="minorHAnsi"/>
        </w:rPr>
        <w:t xml:space="preserve"> του άρθρου 4 της παρούσας.</w:t>
      </w:r>
    </w:p>
    <w:p w14:paraId="20C5AFDC" w14:textId="6AA3574C"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u w:val="single"/>
        </w:rPr>
        <w:t xml:space="preserve">Ειδικά για </w:t>
      </w:r>
      <w:r w:rsidR="00C72644" w:rsidRPr="007C0406">
        <w:rPr>
          <w:rFonts w:asciiTheme="minorHAnsi" w:hAnsiTheme="minorHAnsi" w:cstheme="minorHAnsi"/>
          <w:u w:val="single"/>
        </w:rPr>
        <w:t xml:space="preserve">τις Υποδράσεις 19.2.2.3 </w:t>
      </w:r>
      <w:r w:rsidR="00C72644">
        <w:rPr>
          <w:rFonts w:asciiTheme="minorHAnsi" w:hAnsiTheme="minorHAnsi" w:cstheme="minorHAnsi"/>
          <w:u w:val="single"/>
        </w:rPr>
        <w:t xml:space="preserve">και </w:t>
      </w:r>
      <w:r w:rsidRPr="00D16274">
        <w:rPr>
          <w:rFonts w:asciiTheme="minorHAnsi" w:hAnsiTheme="minorHAnsi" w:cstheme="minorHAnsi"/>
          <w:u w:val="single"/>
        </w:rPr>
        <w:t>19.2.3.3:</w:t>
      </w:r>
      <w:r w:rsidRPr="00D16274">
        <w:rPr>
          <w:rFonts w:asciiTheme="minorHAnsi" w:hAnsiTheme="minorHAnsi" w:cstheme="minorHAnsi"/>
        </w:rPr>
        <w:t xml:space="preserve"> Οι επιλέξιμες δαπάνες, πέραν των ανωτέρω περιπτώσεων 1 έως 1</w:t>
      </w:r>
      <w:r w:rsidR="00F933B8">
        <w:rPr>
          <w:rFonts w:asciiTheme="minorHAnsi" w:hAnsiTheme="minorHAnsi" w:cstheme="minorHAnsi"/>
        </w:rPr>
        <w:t>2</w:t>
      </w:r>
      <w:r w:rsidRPr="00D16274">
        <w:rPr>
          <w:rFonts w:asciiTheme="minorHAnsi" w:hAnsiTheme="minorHAnsi" w:cstheme="minorHAnsi"/>
        </w:rPr>
        <w:t xml:space="preserve">, στο πλαίσιο των επενδυτικών προτάσεων </w:t>
      </w:r>
      <w:r w:rsidR="00C72644">
        <w:rPr>
          <w:rFonts w:asciiTheme="minorHAnsi" w:hAnsiTheme="minorHAnsi" w:cstheme="minorHAnsi"/>
        </w:rPr>
        <w:t xml:space="preserve">στις </w:t>
      </w:r>
      <w:r w:rsidR="00E74E22">
        <w:rPr>
          <w:rFonts w:asciiTheme="minorHAnsi" w:hAnsiTheme="minorHAnsi" w:cstheme="minorHAnsi"/>
        </w:rPr>
        <w:t xml:space="preserve">εν λόγω </w:t>
      </w:r>
      <w:r w:rsidR="00C72644">
        <w:rPr>
          <w:rFonts w:asciiTheme="minorHAnsi" w:hAnsiTheme="minorHAnsi" w:cstheme="minorHAnsi"/>
        </w:rPr>
        <w:t>Υποδράσεις</w:t>
      </w:r>
      <w:r w:rsidR="00C72644" w:rsidRPr="00D16274">
        <w:rPr>
          <w:rFonts w:asciiTheme="minorHAnsi" w:hAnsiTheme="minorHAnsi" w:cstheme="minorHAnsi"/>
        </w:rPr>
        <w:t xml:space="preserve"> </w:t>
      </w:r>
      <w:r w:rsidRPr="00D16274">
        <w:rPr>
          <w:rFonts w:asciiTheme="minorHAnsi" w:hAnsiTheme="minorHAnsi" w:cstheme="minorHAnsi"/>
        </w:rPr>
        <w:t>του παρόντος Άρθρου, είναι:</w:t>
      </w:r>
    </w:p>
    <w:p w14:paraId="5AF84FA2" w14:textId="77777777" w:rsidR="001D2B29" w:rsidRPr="001D2B29" w:rsidRDefault="001D2B29" w:rsidP="001D499F">
      <w:pPr>
        <w:pStyle w:val="ad"/>
        <w:numPr>
          <w:ilvl w:val="0"/>
          <w:numId w:val="15"/>
        </w:numPr>
        <w:spacing w:after="120" w:line="288" w:lineRule="auto"/>
        <w:jc w:val="both"/>
        <w:rPr>
          <w:rFonts w:asciiTheme="minorHAnsi" w:eastAsia="Calibri" w:hAnsiTheme="minorHAnsi" w:cstheme="minorHAnsi"/>
        </w:rPr>
      </w:pPr>
      <w:r w:rsidRPr="007C0406">
        <w:rPr>
          <w:rFonts w:asciiTheme="minorHAnsi" w:hAnsiTheme="minorHAnsi" w:cstheme="minorHAnsi"/>
        </w:rPr>
        <w:t xml:space="preserve">Δαπάνες ειδικού εξοπλισμού όπως η </w:t>
      </w:r>
      <w:r w:rsidRPr="007C0406">
        <w:rPr>
          <w:rFonts w:asciiTheme="minorHAnsi" w:eastAsia="Calibri" w:hAnsiTheme="minorHAnsi" w:cstheme="minorHAnsi"/>
        </w:rPr>
        <w:t>αγορά- κατασκευή παραδοσιακών ξύλινων σκαφών, λοιπών σκαφών για εξυπηρέτηση τουριστικών δραστηριοτήτων, αγορά αλόγων για δραστηριότητες περιήγησης</w:t>
      </w:r>
      <w:r w:rsidRPr="007C0406">
        <w:rPr>
          <w:rFonts w:asciiTheme="minorHAnsi" w:hAnsiTheme="minorHAnsi" w:cstheme="minorHAnsi"/>
        </w:rPr>
        <w:t>, αγορά</w:t>
      </w:r>
      <w:r w:rsidRPr="007C0406">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0313CE7D" w14:textId="77777777" w:rsidR="00442F91" w:rsidRPr="00D16274" w:rsidRDefault="00442F91" w:rsidP="001D499F">
      <w:pPr>
        <w:pStyle w:val="ad"/>
        <w:numPr>
          <w:ilvl w:val="0"/>
          <w:numId w:val="15"/>
        </w:numPr>
        <w:spacing w:after="120" w:line="288" w:lineRule="auto"/>
        <w:jc w:val="both"/>
        <w:rPr>
          <w:rFonts w:asciiTheme="minorHAnsi" w:eastAsia="Calibri" w:hAnsiTheme="minorHAnsi" w:cstheme="minorHAnsi"/>
        </w:rPr>
      </w:pPr>
      <w:r w:rsidRPr="00D16274">
        <w:rPr>
          <w:rFonts w:asciiTheme="minorHAnsi" w:eastAsia="Calibri" w:hAnsiTheme="minorHAnsi" w:cstheme="minorHAnsi"/>
        </w:rPr>
        <w:t>Κατασκευή οικίσκου – αποθήκης για τις ανάγκες φύλαξης – εξυπηρέτησης της επένδυσης, μέχρι 40 τ.μ, μόνο για επενδύσεις τουριστικών καταλυμάτων.</w:t>
      </w:r>
    </w:p>
    <w:p w14:paraId="29E537ED" w14:textId="77777777" w:rsidR="00442F91" w:rsidRPr="00A127BE" w:rsidRDefault="00442F91" w:rsidP="00A127BE">
      <w:pPr>
        <w:pStyle w:val="ad"/>
        <w:numPr>
          <w:ilvl w:val="0"/>
          <w:numId w:val="15"/>
        </w:numPr>
        <w:spacing w:after="120" w:line="288" w:lineRule="auto"/>
        <w:jc w:val="both"/>
        <w:rPr>
          <w:rFonts w:asciiTheme="minorHAnsi" w:eastAsia="Calibri" w:hAnsiTheme="minorHAnsi" w:cstheme="minorHAnsi"/>
        </w:rPr>
      </w:pPr>
      <w:r w:rsidRPr="00D16274">
        <w:rPr>
          <w:rFonts w:asciiTheme="minorHAnsi" w:eastAsia="Calibri" w:hAnsiTheme="minorHAnsi" w:cstheme="minorHAnsi"/>
        </w:rPr>
        <w:t>Έργα πρασίνου καθώς και έργα διακόσμησης</w:t>
      </w:r>
      <w:r w:rsidR="00A127BE">
        <w:rPr>
          <w:rFonts w:asciiTheme="minorHAnsi" w:eastAsia="Calibri" w:hAnsiTheme="minorHAnsi" w:cstheme="minorHAnsi"/>
        </w:rPr>
        <w:t xml:space="preserve"> </w:t>
      </w:r>
      <w:r w:rsidR="00A127BE" w:rsidRPr="009E685E">
        <w:rPr>
          <w:rFonts w:asciiTheme="minorHAnsi" w:eastAsia="Calibri" w:hAnsiTheme="minorHAnsi" w:cstheme="minorHAnsi"/>
        </w:rPr>
        <w:t>(εφόσον αποτελούν λειτουργικό τμήμα της επιχείρησης)</w:t>
      </w:r>
      <w:r w:rsidR="00A127BE" w:rsidRPr="007C0406">
        <w:rPr>
          <w:rFonts w:asciiTheme="minorHAnsi" w:eastAsia="Calibri" w:hAnsiTheme="minorHAnsi" w:cstheme="minorHAnsi"/>
        </w:rPr>
        <w:t>.</w:t>
      </w:r>
    </w:p>
    <w:p w14:paraId="599F4083" w14:textId="77777777" w:rsidR="00442F91" w:rsidRPr="00D16274" w:rsidRDefault="00442F91" w:rsidP="001D499F">
      <w:pPr>
        <w:pStyle w:val="ad"/>
        <w:numPr>
          <w:ilvl w:val="0"/>
          <w:numId w:val="15"/>
        </w:numPr>
        <w:spacing w:after="120" w:line="288" w:lineRule="auto"/>
        <w:jc w:val="both"/>
        <w:rPr>
          <w:rFonts w:asciiTheme="minorHAnsi" w:eastAsia="Calibri" w:hAnsiTheme="minorHAnsi" w:cstheme="minorHAnsi"/>
        </w:rPr>
      </w:pPr>
      <w:r w:rsidRPr="00D16274">
        <w:rPr>
          <w:rFonts w:asciiTheme="minorHAnsi" w:eastAsia="Calibri" w:hAnsiTheme="minorHAnsi" w:cstheme="minorHAnsi"/>
        </w:rPr>
        <w:t>Εξοπλισμός αναψυχής πελατών (όπως εξοπλισμός αναπαραγωγής ήχου και εικόνας).</w:t>
      </w:r>
    </w:p>
    <w:p w14:paraId="4D7AC206" w14:textId="6232B32C"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u w:val="single"/>
        </w:rPr>
        <w:t xml:space="preserve">Ειδικά για </w:t>
      </w:r>
      <w:r w:rsidR="00D8170C" w:rsidRPr="007C0406">
        <w:rPr>
          <w:rFonts w:asciiTheme="minorHAnsi" w:hAnsiTheme="minorHAnsi" w:cstheme="minorHAnsi"/>
          <w:u w:val="single"/>
        </w:rPr>
        <w:t xml:space="preserve">τις Υποδράσεις 19.2.2.5 και </w:t>
      </w:r>
      <w:r w:rsidRPr="00D16274">
        <w:rPr>
          <w:rFonts w:asciiTheme="minorHAnsi" w:hAnsiTheme="minorHAnsi" w:cstheme="minorHAnsi"/>
          <w:u w:val="single"/>
        </w:rPr>
        <w:t>19.2.3.5:</w:t>
      </w:r>
      <w:r w:rsidRPr="00D16274">
        <w:rPr>
          <w:rFonts w:asciiTheme="minorHAnsi" w:hAnsiTheme="minorHAnsi" w:cstheme="minorHAnsi"/>
        </w:rPr>
        <w:t xml:space="preserve"> Οι επιλέξιμες δαπάνες, πέραν των ανωτέρω περιπτώσεων 1 έως 1</w:t>
      </w:r>
      <w:r w:rsidR="00F933B8">
        <w:rPr>
          <w:rFonts w:asciiTheme="minorHAnsi" w:hAnsiTheme="minorHAnsi" w:cstheme="minorHAnsi"/>
        </w:rPr>
        <w:t>2</w:t>
      </w:r>
      <w:r w:rsidRPr="00D16274">
        <w:rPr>
          <w:rFonts w:asciiTheme="minorHAnsi" w:hAnsiTheme="minorHAnsi" w:cstheme="minorHAnsi"/>
        </w:rPr>
        <w:t xml:space="preserve">, στο πλαίσιο των επενδυτικών προτάσεων </w:t>
      </w:r>
      <w:r w:rsidR="007608B3" w:rsidRPr="007C0406">
        <w:rPr>
          <w:rFonts w:asciiTheme="minorHAnsi" w:hAnsiTheme="minorHAnsi" w:cstheme="minorHAnsi"/>
        </w:rPr>
        <w:t>στις εν λόγω Υποδράσεις</w:t>
      </w:r>
      <w:r w:rsidR="007608B3" w:rsidDel="007608B3">
        <w:rPr>
          <w:rFonts w:asciiTheme="minorHAnsi" w:hAnsiTheme="minorHAnsi" w:cstheme="minorHAnsi"/>
        </w:rPr>
        <w:t xml:space="preserve"> </w:t>
      </w:r>
      <w:r w:rsidRPr="00D16274">
        <w:rPr>
          <w:rFonts w:asciiTheme="minorHAnsi" w:hAnsiTheme="minorHAnsi" w:cstheme="minorHAnsi"/>
        </w:rPr>
        <w:t>του παρόντος Άρθρου, είναι:</w:t>
      </w:r>
    </w:p>
    <w:p w14:paraId="79723140" w14:textId="77777777" w:rsidR="00442F91" w:rsidRPr="00D16274" w:rsidRDefault="00442F91" w:rsidP="001D499F">
      <w:pPr>
        <w:pStyle w:val="ad"/>
        <w:numPr>
          <w:ilvl w:val="0"/>
          <w:numId w:val="16"/>
        </w:numPr>
        <w:jc w:val="both"/>
        <w:rPr>
          <w:rFonts w:asciiTheme="minorHAnsi" w:hAnsiTheme="minorHAnsi" w:cstheme="minorHAnsi"/>
        </w:rPr>
      </w:pPr>
      <w:r w:rsidRPr="00D16274">
        <w:rPr>
          <w:rFonts w:asciiTheme="minorHAnsi" w:hAnsiTheme="minorHAnsi" w:cstheme="minorHAnsi"/>
        </w:rPr>
        <w:t>Εργασίες πράσινου (δενδροφυτεύσεις, γκαζόν, κ.λπ.) εφόσον αποτελούν λειτουργικό τμήμα της επιχείρησης.</w:t>
      </w:r>
    </w:p>
    <w:p w14:paraId="2CD8529F" w14:textId="77777777" w:rsidR="00442F91" w:rsidRDefault="00442F91" w:rsidP="001D499F">
      <w:pPr>
        <w:pStyle w:val="ad"/>
        <w:numPr>
          <w:ilvl w:val="0"/>
          <w:numId w:val="16"/>
        </w:numPr>
        <w:jc w:val="both"/>
        <w:rPr>
          <w:rFonts w:asciiTheme="minorHAnsi" w:hAnsiTheme="minorHAnsi" w:cstheme="minorHAnsi"/>
        </w:rPr>
      </w:pPr>
      <w:r w:rsidRPr="00D16274">
        <w:rPr>
          <w:rFonts w:asciiTheme="minorHAnsi" w:hAnsiTheme="minorHAnsi" w:cstheme="minorHAnsi"/>
        </w:rPr>
        <w:t>Αγορά οχημάτων ειδικού τύπου που συνδέονται με τον σκοπό της επένδυσης (π.χ ειδικά οχήματα μεταφοράς ΑΜΕΑ σε επεν</w:t>
      </w:r>
      <w:r w:rsidR="00162511">
        <w:rPr>
          <w:rFonts w:asciiTheme="minorHAnsi" w:hAnsiTheme="minorHAnsi" w:cstheme="minorHAnsi"/>
        </w:rPr>
        <w:t>δύσεις συνδεόμενες με την υγεία</w:t>
      </w:r>
      <w:r w:rsidRPr="00D16274">
        <w:rPr>
          <w:rFonts w:asciiTheme="minorHAnsi" w:hAnsiTheme="minorHAnsi" w:cstheme="minorHAnsi"/>
        </w:rPr>
        <w:t>)</w:t>
      </w:r>
    </w:p>
    <w:p w14:paraId="01E666AC" w14:textId="2D6E041A" w:rsidR="00442F91" w:rsidRPr="00D16274" w:rsidRDefault="00442F91" w:rsidP="00442F91">
      <w:pPr>
        <w:pStyle w:val="ad"/>
        <w:numPr>
          <w:ilvl w:val="0"/>
          <w:numId w:val="2"/>
        </w:numPr>
        <w:jc w:val="both"/>
        <w:rPr>
          <w:rFonts w:asciiTheme="minorHAnsi" w:hAnsiTheme="minorHAnsi" w:cstheme="minorHAnsi"/>
        </w:rPr>
      </w:pPr>
      <w:r w:rsidRPr="00D16274">
        <w:rPr>
          <w:rFonts w:asciiTheme="minorHAnsi" w:hAnsiTheme="minorHAnsi" w:cstheme="minorHAnsi"/>
          <w:u w:val="single"/>
        </w:rPr>
        <w:t>Ειδικά για τις Υποδράσεις 19.2.7.</w:t>
      </w:r>
      <w:r w:rsidR="007608B3">
        <w:rPr>
          <w:rFonts w:asciiTheme="minorHAnsi" w:hAnsiTheme="minorHAnsi" w:cstheme="minorHAnsi"/>
          <w:u w:val="single"/>
        </w:rPr>
        <w:t>3, 19.2.7.7</w:t>
      </w:r>
      <w:r w:rsidR="007608B3" w:rsidRPr="00D16274">
        <w:rPr>
          <w:rFonts w:asciiTheme="minorHAnsi" w:hAnsiTheme="minorHAnsi" w:cstheme="minorHAnsi"/>
          <w:u w:val="single"/>
        </w:rPr>
        <w:t xml:space="preserve"> </w:t>
      </w:r>
      <w:r w:rsidRPr="00D16274">
        <w:rPr>
          <w:rFonts w:asciiTheme="minorHAnsi" w:hAnsiTheme="minorHAnsi" w:cstheme="minorHAnsi"/>
          <w:u w:val="single"/>
        </w:rPr>
        <w:t>και 19.2.7.</w:t>
      </w:r>
      <w:r w:rsidR="00162511">
        <w:rPr>
          <w:rFonts w:asciiTheme="minorHAnsi" w:hAnsiTheme="minorHAnsi" w:cstheme="minorHAnsi"/>
          <w:u w:val="single"/>
        </w:rPr>
        <w:t>8</w:t>
      </w:r>
      <w:r w:rsidRPr="00D16274">
        <w:rPr>
          <w:rFonts w:asciiTheme="minorHAnsi" w:hAnsiTheme="minorHAnsi" w:cstheme="minorHAnsi"/>
          <w:u w:val="single"/>
        </w:rPr>
        <w:t>:</w:t>
      </w:r>
      <w:r w:rsidRPr="00D16274">
        <w:rPr>
          <w:rFonts w:asciiTheme="minorHAnsi" w:hAnsiTheme="minorHAnsi" w:cstheme="minorHAnsi"/>
        </w:rPr>
        <w:t xml:space="preserve"> Οι επιλέξιμες δαπάνες, πέραν των ανωτέρω περιπτώσεων 1 έως 1</w:t>
      </w:r>
      <w:r w:rsidR="00F933B8">
        <w:rPr>
          <w:rFonts w:asciiTheme="minorHAnsi" w:hAnsiTheme="minorHAnsi" w:cstheme="minorHAnsi"/>
        </w:rPr>
        <w:t>2</w:t>
      </w:r>
      <w:r w:rsidRPr="00D16274">
        <w:rPr>
          <w:rFonts w:asciiTheme="minorHAnsi" w:hAnsiTheme="minorHAnsi" w:cstheme="minorHAnsi"/>
        </w:rPr>
        <w:t>, στο πλαίσιο των επενδυτικών προτάσεων στις εν λόγω Υποδράσεις του παρόντος Άρθρου, είναι:</w:t>
      </w:r>
    </w:p>
    <w:p w14:paraId="7EFD7DD7"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14:paraId="5DD1AB80"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Δαπάνες για την εξεύρεση των εταίρων προκειμένου να καθορίσουν το επιχειρηματικό τους σχέδιο.</w:t>
      </w:r>
    </w:p>
    <w:p w14:paraId="4FAD2AC9"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14:paraId="414F4054"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Το κόστος χρήσης μηχανημάτων ή μίσθωση αυτών,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14:paraId="1863B228"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Ανθρωποημέρες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14:paraId="43B661A0"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14:paraId="46CC20B3"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 xml:space="preserve">Απόκτηση διπλωμάτων ευρεσιτεχνίας. </w:t>
      </w:r>
    </w:p>
    <w:p w14:paraId="200F4A3F"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Δημιουργία κοινών εργαστηρίων ποιοτικού ελέγχου των προϊόντων ή των πρώτων υλών, εξοπλισμός εξασφάλισης ποιότητας (π.χ. παγολεκάνες), συστήματα διανομής, επαγγελματικά αυτοκίνητα μεταφοράς α΄ ύλης κ.λπ.</w:t>
      </w:r>
    </w:p>
    <w:p w14:paraId="05A016DA" w14:textId="77777777" w:rsidR="00442F91" w:rsidRPr="00D16274" w:rsidRDefault="00442F91" w:rsidP="001D499F">
      <w:pPr>
        <w:pStyle w:val="ad"/>
        <w:numPr>
          <w:ilvl w:val="0"/>
          <w:numId w:val="17"/>
        </w:numPr>
        <w:jc w:val="both"/>
        <w:rPr>
          <w:rFonts w:asciiTheme="minorHAnsi" w:hAnsiTheme="minorHAnsi" w:cstheme="minorHAnsi"/>
        </w:rPr>
      </w:pPr>
      <w:r w:rsidRPr="00D16274">
        <w:rPr>
          <w:rFonts w:asciiTheme="minorHAnsi" w:hAnsiTheme="minorHAnsi" w:cstheme="minorHAns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14:paraId="69995301" w14:textId="77777777" w:rsidR="0035250F" w:rsidRDefault="0035250F" w:rsidP="00442F91">
      <w:pPr>
        <w:jc w:val="both"/>
        <w:rPr>
          <w:rFonts w:asciiTheme="minorHAnsi" w:hAnsiTheme="minorHAnsi" w:cstheme="minorHAnsi"/>
          <w:b/>
          <w:sz w:val="22"/>
          <w:szCs w:val="22"/>
          <w:u w:val="single"/>
        </w:rPr>
      </w:pPr>
    </w:p>
    <w:p w14:paraId="3A1234D7" w14:textId="77777777" w:rsidR="00442F91" w:rsidRPr="001475C3" w:rsidRDefault="00442F91" w:rsidP="001475C3">
      <w:pPr>
        <w:jc w:val="both"/>
        <w:rPr>
          <w:rFonts w:asciiTheme="minorHAnsi" w:hAnsiTheme="minorHAnsi" w:cstheme="minorHAnsi"/>
          <w:b/>
        </w:rPr>
      </w:pPr>
    </w:p>
    <w:p w14:paraId="6781F006" w14:textId="77777777" w:rsidR="00442F91" w:rsidRPr="001A2A4A" w:rsidRDefault="00442F91" w:rsidP="00442F91">
      <w:pPr>
        <w:pStyle w:val="ad"/>
        <w:ind w:hanging="720"/>
        <w:jc w:val="both"/>
        <w:rPr>
          <w:rFonts w:asciiTheme="minorHAnsi" w:hAnsiTheme="minorHAnsi" w:cstheme="minorHAnsi"/>
          <w:b/>
        </w:rPr>
      </w:pPr>
      <w:r w:rsidRPr="007C0406">
        <w:rPr>
          <w:rFonts w:asciiTheme="minorHAnsi" w:hAnsiTheme="minorHAnsi" w:cstheme="minorHAnsi"/>
          <w:b/>
        </w:rPr>
        <w:t>5.2.2 Μη επιλέξιμες δαπάνες</w:t>
      </w:r>
    </w:p>
    <w:p w14:paraId="7EE200CD" w14:textId="77777777" w:rsidR="00442F91" w:rsidRPr="007C0406" w:rsidRDefault="00442F91" w:rsidP="00442F91">
      <w:pPr>
        <w:pStyle w:val="ad"/>
        <w:ind w:left="0"/>
        <w:jc w:val="both"/>
        <w:rPr>
          <w:rFonts w:asciiTheme="minorHAnsi" w:hAnsiTheme="minorHAnsi" w:cstheme="minorHAnsi"/>
        </w:rPr>
      </w:pPr>
      <w:r w:rsidRPr="007C0406">
        <w:rPr>
          <w:rFonts w:asciiTheme="minorHAnsi" w:hAnsiTheme="minorHAnsi" w:cstheme="minorHAnsi"/>
        </w:rPr>
        <w:t>Ως μη επιλέξιμες δαπάνες στο πλαίσιο των επενδυτικών προτάσεων για όλες τις κατηγορίες υποδράσεων είναι:</w:t>
      </w:r>
    </w:p>
    <w:p w14:paraId="3F45A485" w14:textId="77777777" w:rsidR="00442F91" w:rsidRPr="007C0406" w:rsidRDefault="00442F91" w:rsidP="00442F91">
      <w:pPr>
        <w:pStyle w:val="ad"/>
        <w:ind w:left="360"/>
        <w:jc w:val="both"/>
        <w:rPr>
          <w:rFonts w:asciiTheme="minorHAnsi" w:hAnsiTheme="minorHAnsi" w:cstheme="minorHAnsi"/>
        </w:rPr>
      </w:pPr>
    </w:p>
    <w:p w14:paraId="6DC55975"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Μίσθωση κτιριακών εγκαταστάσεων παλαιών ή καινούργιων, ανεξάρτητα από την πιθανή προηγούμενη χρήση τους.</w:t>
      </w:r>
    </w:p>
    <w:p w14:paraId="4705C0DC"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42C48C5E"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Προσωρινά έργα μη άμεσα συνδεόμενα με την εκτέλεση της πράξης (πχ προσωρινό  υπόστεγο  για την φύλαξη υλικών, κ.λπ.).</w:t>
      </w:r>
    </w:p>
    <w:p w14:paraId="0949C0D4" w14:textId="77777777" w:rsidR="00442F91" w:rsidRPr="00F61667" w:rsidRDefault="00442F91" w:rsidP="00442F91">
      <w:pPr>
        <w:pStyle w:val="ad"/>
        <w:numPr>
          <w:ilvl w:val="0"/>
          <w:numId w:val="3"/>
        </w:numPr>
        <w:jc w:val="both"/>
        <w:rPr>
          <w:rFonts w:asciiTheme="minorHAnsi" w:hAnsiTheme="minorHAnsi" w:cstheme="minorHAnsi"/>
        </w:rPr>
      </w:pPr>
      <w:r w:rsidRPr="00F61667">
        <w:rPr>
          <w:rFonts w:asciiTheme="minorHAnsi" w:hAnsiTheme="minorHAnsi" w:cstheme="minorHAnsi"/>
        </w:rPr>
        <w:t>Έργα οδοποιίας εκτός των ορίων του οικοπέδου/γηπέδου εγκατάστασης της μονάδας.</w:t>
      </w:r>
    </w:p>
    <w:p w14:paraId="6D772DD9"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Πάσης φύσεως έξοδα, εισφορές, φόροι, τέλη, δημοσιονομικές επιβαρύνσεις, αποζημιώσεις, ασφάλιστρα υπέρ τρίτων.</w:t>
      </w:r>
    </w:p>
    <w:p w14:paraId="1026DDD0"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Εξοπλισμός αναψυχής (όπως εξοπλισμός αναπαραγωγής ήχου και εικόνας κ.λπ.) εκτός και</w:t>
      </w:r>
      <w:r>
        <w:rPr>
          <w:rFonts w:asciiTheme="minorHAnsi" w:hAnsiTheme="minorHAnsi" w:cstheme="minorHAnsi"/>
        </w:rPr>
        <w:t xml:space="preserve"> αν</w:t>
      </w:r>
      <w:r w:rsidRPr="007C0406">
        <w:rPr>
          <w:rFonts w:asciiTheme="minorHAnsi" w:hAnsiTheme="minorHAnsi" w:cstheme="minorHAnsi"/>
        </w:rPr>
        <w:t xml:space="preserve"> η επιχείρηση διατηρεί ή δημιουργεί, επισκέψιμο για το κοινό και επιχειρηματίες, τμήμα.</w:t>
      </w:r>
    </w:p>
    <w:p w14:paraId="3E183154"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Δαπάνες συμβάσεων χρηματοδοτικής μίσθωσης, ασφάλιστρα, κεφάλαιο κίνησης και δαπάνες αναλωσίμων υλικών.</w:t>
      </w:r>
    </w:p>
    <w:p w14:paraId="41294945"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Τα μεταχειρισμένα  οχήματα και ο μεταχειρισμένος εξοπλισμός.</w:t>
      </w:r>
    </w:p>
    <w:p w14:paraId="67ECA92A"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7D22ACEF"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Επενδυτικές δαπάνες των υποβαλλόμενων αιτήσεων στήριξης που χρηματοδοτούνται από άλλο επενδυτικό πρόγραμμα.</w:t>
      </w:r>
    </w:p>
    <w:p w14:paraId="3651569E"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Παραγωγικές δαπάνες ή δαπάνες εξοπλισμού, με σκοπό τη συμμόρφωση με τα υποχρεωτικά Ενωσιακά πρότυπα.</w:t>
      </w:r>
    </w:p>
    <w:p w14:paraId="6974C6BC" w14:textId="77777777" w:rsidR="00442F91" w:rsidRPr="00053AC3"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Αιτούμενες δαπάνες, η υλοποίηση των οποίων δεν εγκρίθηκε κατά την έγκριση της  αίτησης στήριξης.</w:t>
      </w:r>
    </w:p>
    <w:p w14:paraId="3FF9043F"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Υπερβάσεις εγκεκριμένου κόστους εκτός από τις περιπτώσεις που έχουν γίνει αποδεκτές στο πλαίσιο αιτήματος τροποποίησης του δικαιούχου.</w:t>
      </w:r>
    </w:p>
    <w:p w14:paraId="4F24B895"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4ECA01D9" w14:textId="77777777" w:rsidR="00442F91" w:rsidRPr="00053AC3"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rPr>
        <w:t>Αμοιβές προσωπικού για την λειτουργία της επιχείρησης, συμπεριλαμβανομένων των επιβαρύνσεων της κοινωνικής ασφάλισης.</w:t>
      </w:r>
    </w:p>
    <w:p w14:paraId="36B5B3E1" w14:textId="77777777" w:rsidR="00053AC3" w:rsidRPr="00053AC3" w:rsidRDefault="00053AC3" w:rsidP="00053AC3">
      <w:pPr>
        <w:pStyle w:val="ad"/>
        <w:numPr>
          <w:ilvl w:val="0"/>
          <w:numId w:val="3"/>
        </w:numPr>
        <w:tabs>
          <w:tab w:val="num" w:pos="426"/>
        </w:tabs>
        <w:spacing w:before="120" w:after="120" w:line="240" w:lineRule="auto"/>
        <w:ind w:left="357" w:hanging="357"/>
        <w:contextualSpacing w:val="0"/>
        <w:jc w:val="both"/>
        <w:rPr>
          <w:rFonts w:asciiTheme="minorHAnsi" w:hAnsiTheme="minorHAnsi" w:cstheme="minorHAnsi"/>
        </w:rPr>
      </w:pPr>
      <w:r w:rsidRPr="003F4810">
        <w:rPr>
          <w:rFonts w:asciiTheme="minorHAnsi" w:hAnsiTheme="minorHAnsi" w:cstheme="minorHAnsi"/>
        </w:rPr>
        <w:t>Στις περιπτώσει ενισχύσεων που χορηγούνται δυνάμει του άρθρου 14 του Καν.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14:paraId="73C2949A" w14:textId="77777777" w:rsidR="00442F91" w:rsidRPr="007C0406" w:rsidRDefault="00442F91" w:rsidP="00442F91">
      <w:pPr>
        <w:pStyle w:val="ad"/>
        <w:numPr>
          <w:ilvl w:val="0"/>
          <w:numId w:val="3"/>
        </w:numPr>
        <w:jc w:val="both"/>
        <w:rPr>
          <w:rFonts w:asciiTheme="minorHAnsi" w:hAnsiTheme="minorHAnsi" w:cstheme="minorHAnsi"/>
        </w:rPr>
      </w:pPr>
      <w:r w:rsidRPr="007C0406">
        <w:rPr>
          <w:rFonts w:asciiTheme="minorHAnsi" w:hAnsiTheme="minorHAnsi" w:cstheme="minorHAnsi"/>
          <w:u w:val="single"/>
        </w:rPr>
        <w:t xml:space="preserve">Ειδικά για τις </w:t>
      </w:r>
      <w:r w:rsidRPr="00E5602E">
        <w:rPr>
          <w:rFonts w:asciiTheme="minorHAnsi" w:hAnsiTheme="minorHAnsi" w:cstheme="minorHAnsi"/>
          <w:u w:val="single"/>
        </w:rPr>
        <w:t>Υποδράσεις, 19.2.2.2, 19.2.3.1:</w:t>
      </w:r>
      <w:r w:rsidRPr="00E5602E">
        <w:rPr>
          <w:rFonts w:asciiTheme="minorHAnsi" w:hAnsiTheme="minorHAnsi" w:cstheme="minorHAnsi"/>
        </w:rPr>
        <w:t xml:space="preserve"> Οι μη επιλέξιμες</w:t>
      </w:r>
      <w:r w:rsidRPr="007C0406">
        <w:rPr>
          <w:rFonts w:asciiTheme="minorHAnsi" w:hAnsiTheme="minorHAnsi" w:cstheme="minorHAnsi"/>
        </w:rPr>
        <w:t xml:space="preserve"> δαπάνες, στο πλαίσιο των επενδυτικών προτάσεων στις εν λόγω Υποδράσεις του παρόντος Άρθρου, είναι:</w:t>
      </w:r>
    </w:p>
    <w:p w14:paraId="0ACBDE4C" w14:textId="77777777" w:rsidR="00442F91" w:rsidRPr="007C0406" w:rsidRDefault="00442F91" w:rsidP="001D499F">
      <w:pPr>
        <w:pStyle w:val="ad"/>
        <w:numPr>
          <w:ilvl w:val="1"/>
          <w:numId w:val="14"/>
        </w:numPr>
        <w:jc w:val="both"/>
        <w:rPr>
          <w:rFonts w:asciiTheme="minorHAnsi" w:hAnsiTheme="minorHAnsi" w:cstheme="minorHAnsi"/>
        </w:rPr>
      </w:pPr>
      <w:r w:rsidRPr="007C0406">
        <w:rPr>
          <w:rFonts w:asciiTheme="minorHAnsi" w:hAnsiTheme="minorHAnsi" w:cstheme="minorHAnsi"/>
        </w:rPr>
        <w:t>Δαπάνες που αφορούν την αύξηση της δυναμικότητας σε τομείς όπου υπάρχει περιορισμός στην παραγωγή από την ΚΟΑ γεωργικών προϊόντων.</w:t>
      </w:r>
    </w:p>
    <w:p w14:paraId="4A1BB0F2" w14:textId="77777777" w:rsidR="00442F91" w:rsidRPr="00A4687E" w:rsidRDefault="00442F91" w:rsidP="001D499F">
      <w:pPr>
        <w:pStyle w:val="ad"/>
        <w:numPr>
          <w:ilvl w:val="1"/>
          <w:numId w:val="14"/>
        </w:numPr>
        <w:jc w:val="both"/>
        <w:rPr>
          <w:rFonts w:asciiTheme="minorHAnsi" w:hAnsiTheme="minorHAnsi" w:cstheme="minorHAnsi"/>
        </w:rPr>
      </w:pPr>
      <w:r w:rsidRPr="00A4687E">
        <w:rPr>
          <w:rFonts w:asciiTheme="minorHAnsi" w:hAnsiTheme="minorHAnsi" w:cstheme="minorHAnsi"/>
        </w:rPr>
        <w:t>Δεν είναι επιλέξιμη η ίδρυση ελαιοτριβείων.</w:t>
      </w:r>
    </w:p>
    <w:p w14:paraId="23601B9E" w14:textId="77777777" w:rsidR="00442F91" w:rsidRPr="00A4687E" w:rsidRDefault="00442F91" w:rsidP="001D499F">
      <w:pPr>
        <w:pStyle w:val="ad"/>
        <w:numPr>
          <w:ilvl w:val="1"/>
          <w:numId w:val="14"/>
        </w:numPr>
        <w:jc w:val="both"/>
        <w:rPr>
          <w:rFonts w:asciiTheme="minorHAnsi" w:hAnsiTheme="minorHAnsi" w:cstheme="minorHAnsi"/>
        </w:rPr>
      </w:pPr>
      <w:r w:rsidRPr="00A4687E">
        <w:rPr>
          <w:rFonts w:asciiTheme="minorHAnsi" w:hAnsiTheme="minorHAnsi" w:cstheme="minorHAnsi"/>
        </w:rPr>
        <w:t xml:space="preserve">Η ίδρυση σφαγείου είναι επιλέξιμη μόνο σε νησιωτικές περιοχές και ετήσια δυναμικότητα μέχρι 400 τόνους κρέατος. </w:t>
      </w:r>
    </w:p>
    <w:p w14:paraId="39103EDC" w14:textId="77777777" w:rsidR="00442F91" w:rsidRPr="007C0406" w:rsidRDefault="00442F91" w:rsidP="001D499F">
      <w:pPr>
        <w:pStyle w:val="ad"/>
        <w:numPr>
          <w:ilvl w:val="1"/>
          <w:numId w:val="14"/>
        </w:numPr>
        <w:jc w:val="both"/>
        <w:rPr>
          <w:rFonts w:asciiTheme="minorHAnsi" w:hAnsiTheme="minorHAnsi" w:cstheme="minorHAnsi"/>
        </w:rPr>
      </w:pPr>
      <w:r w:rsidRPr="007C0406">
        <w:rPr>
          <w:rFonts w:asciiTheme="minorHAnsi" w:hAnsiTheme="minorHAnsi" w:cstheme="minorHAnsi"/>
        </w:rPr>
        <w:t>Η ίδρυση σφαγείων πουλερικών είναι επιλέξιμη μόνο σε ορεινές ή νησιωτικές περιοχές.</w:t>
      </w:r>
    </w:p>
    <w:p w14:paraId="3F485C2F" w14:textId="47F70194" w:rsidR="00442F91" w:rsidRPr="007C0406" w:rsidRDefault="00442F91" w:rsidP="001452C0">
      <w:pPr>
        <w:pStyle w:val="ad"/>
        <w:numPr>
          <w:ilvl w:val="0"/>
          <w:numId w:val="3"/>
        </w:numPr>
        <w:jc w:val="both"/>
        <w:rPr>
          <w:rFonts w:asciiTheme="minorHAnsi" w:hAnsiTheme="minorHAnsi" w:cstheme="minorHAnsi"/>
        </w:rPr>
      </w:pPr>
      <w:r w:rsidRPr="007C0406">
        <w:rPr>
          <w:rFonts w:asciiTheme="minorHAnsi" w:hAnsiTheme="minorHAnsi" w:cstheme="minorHAnsi"/>
          <w:u w:val="single"/>
        </w:rPr>
        <w:t xml:space="preserve">Ειδικά για </w:t>
      </w:r>
      <w:r w:rsidR="001452C0" w:rsidRPr="001452C0">
        <w:rPr>
          <w:rFonts w:asciiTheme="minorHAnsi" w:hAnsiTheme="minorHAnsi" w:cstheme="minorHAnsi"/>
          <w:u w:val="single"/>
        </w:rPr>
        <w:t xml:space="preserve">τις Υποδράσεις 19.2.2.5 και </w:t>
      </w:r>
      <w:r w:rsidRPr="007C0406">
        <w:rPr>
          <w:rFonts w:asciiTheme="minorHAnsi" w:hAnsiTheme="minorHAnsi" w:cstheme="minorHAnsi"/>
          <w:u w:val="single"/>
        </w:rPr>
        <w:t>19.2.3.5:</w:t>
      </w:r>
      <w:r w:rsidRPr="007C0406">
        <w:rPr>
          <w:rFonts w:asciiTheme="minorHAnsi" w:hAnsiTheme="minorHAnsi" w:cstheme="minorHAnsi"/>
        </w:rPr>
        <w:t xml:space="preserve"> Οι μη επιλέξιμες δαπάνες, πέραν των ανωτέρω, στο πλαίσιο των επενδυτικών προτάσεων </w:t>
      </w:r>
      <w:r w:rsidR="00E74E22">
        <w:rPr>
          <w:rFonts w:asciiTheme="minorHAnsi" w:hAnsiTheme="minorHAnsi" w:cstheme="minorHAnsi"/>
        </w:rPr>
        <w:t>στην εν λόγω Υποδράση</w:t>
      </w:r>
      <w:r w:rsidRPr="007C0406">
        <w:rPr>
          <w:rFonts w:asciiTheme="minorHAnsi" w:hAnsiTheme="minorHAnsi" w:cstheme="minorHAnsi"/>
        </w:rPr>
        <w:t xml:space="preserve"> του παρόντος Άρθρου, είναι:</w:t>
      </w:r>
    </w:p>
    <w:p w14:paraId="56053DE1" w14:textId="77777777" w:rsidR="00442F91" w:rsidRDefault="00442F91" w:rsidP="001D499F">
      <w:pPr>
        <w:pStyle w:val="ad"/>
        <w:numPr>
          <w:ilvl w:val="1"/>
          <w:numId w:val="14"/>
        </w:numPr>
        <w:jc w:val="both"/>
        <w:rPr>
          <w:rFonts w:asciiTheme="minorHAnsi" w:hAnsiTheme="minorHAnsi" w:cstheme="minorHAnsi"/>
        </w:rPr>
      </w:pPr>
      <w:r w:rsidRPr="007C0406">
        <w:rPr>
          <w:rFonts w:asciiTheme="minorHAnsi" w:hAnsiTheme="minorHAnsi" w:cstheme="minorHAnsi"/>
        </w:rPr>
        <w:t>Δεν είναι επιλέξιμη η προμήθεια απλού οχήματος μεταφοράς.</w:t>
      </w:r>
    </w:p>
    <w:p w14:paraId="2223D388" w14:textId="77777777" w:rsidR="00442F91" w:rsidRDefault="00442F91" w:rsidP="00442F91">
      <w:pPr>
        <w:pStyle w:val="ad"/>
        <w:ind w:left="1080"/>
        <w:jc w:val="both"/>
        <w:rPr>
          <w:rFonts w:asciiTheme="minorHAnsi" w:hAnsiTheme="minorHAnsi" w:cstheme="minorHAnsi"/>
          <w:b/>
          <w:sz w:val="24"/>
          <w:szCs w:val="24"/>
          <w:u w:val="single"/>
        </w:rPr>
      </w:pPr>
    </w:p>
    <w:p w14:paraId="5376C65F" w14:textId="77777777" w:rsidR="00442F91" w:rsidRPr="00463D4C" w:rsidRDefault="00442F91" w:rsidP="00442F91">
      <w:pPr>
        <w:pStyle w:val="ad"/>
        <w:ind w:left="1080"/>
        <w:jc w:val="both"/>
        <w:rPr>
          <w:rFonts w:asciiTheme="minorHAnsi" w:hAnsiTheme="minorHAnsi" w:cstheme="minorHAnsi"/>
          <w:b/>
          <w:u w:val="single"/>
        </w:rPr>
      </w:pPr>
      <w:r w:rsidRPr="00463D4C">
        <w:rPr>
          <w:rFonts w:asciiTheme="minorHAnsi" w:hAnsiTheme="minorHAnsi" w:cstheme="minorHAnsi"/>
          <w:b/>
          <w:u w:val="single"/>
        </w:rPr>
        <w:t>Ειδικές  περιπτώσεις  επιλεξιμοτήτων</w:t>
      </w:r>
    </w:p>
    <w:p w14:paraId="0EA50CAC" w14:textId="77777777" w:rsidR="00442F91" w:rsidRPr="00463D4C" w:rsidRDefault="00442F91" w:rsidP="00442F91">
      <w:pPr>
        <w:pStyle w:val="ad"/>
        <w:ind w:left="1080"/>
        <w:jc w:val="both"/>
        <w:rPr>
          <w:rFonts w:asciiTheme="minorHAnsi" w:hAnsiTheme="minorHAnsi" w:cstheme="minorHAnsi"/>
          <w:b/>
          <w:sz w:val="24"/>
          <w:szCs w:val="24"/>
          <w:u w:val="single"/>
        </w:rPr>
      </w:pPr>
    </w:p>
    <w:p w14:paraId="6CE3D402" w14:textId="77777777" w:rsidR="00442F91" w:rsidRPr="00463D4C" w:rsidRDefault="00442F91" w:rsidP="001D499F">
      <w:pPr>
        <w:pStyle w:val="ad"/>
        <w:numPr>
          <w:ilvl w:val="0"/>
          <w:numId w:val="24"/>
        </w:numPr>
        <w:jc w:val="both"/>
        <w:rPr>
          <w:rFonts w:asciiTheme="minorHAnsi" w:hAnsiTheme="minorHAnsi" w:cstheme="minorHAnsi"/>
        </w:rPr>
      </w:pPr>
      <w:r w:rsidRPr="00463D4C">
        <w:rPr>
          <w:rFonts w:asciiTheme="minorHAnsi" w:hAnsiTheme="minorHAnsi" w:cstheme="minorHAnsi"/>
        </w:rPr>
        <w:t xml:space="preserve">Όσον αφορά </w:t>
      </w:r>
      <w:r w:rsidR="00E74E22" w:rsidRPr="00463D4C">
        <w:rPr>
          <w:rFonts w:asciiTheme="minorHAnsi" w:hAnsiTheme="minorHAnsi" w:cstheme="minorHAnsi"/>
        </w:rPr>
        <w:t>στην υποδράση</w:t>
      </w:r>
      <w:r w:rsidRPr="00463D4C">
        <w:rPr>
          <w:rFonts w:asciiTheme="minorHAnsi" w:hAnsiTheme="minorHAnsi" w:cstheme="minorHAnsi"/>
        </w:rPr>
        <w:t xml:space="preserve"> :  19.2.3.3 ορίζεται το ποσό των είκοσι χιλιάδων ΕΥΡΩ (20.000 ΕΥΡΩ)  ως μέγιστο όριο επιλέξιμων δαπανών σε περιπτώσεις δικαιούχων που υποβάλλουν πρόταση η οποία θα αφορά </w:t>
      </w:r>
      <w:r w:rsidR="0042737C">
        <w:rPr>
          <w:rFonts w:asciiTheme="minorHAnsi" w:hAnsiTheme="minorHAnsi" w:cstheme="minorHAnsi"/>
        </w:rPr>
        <w:t>αποκλειστικά</w:t>
      </w:r>
      <w:r w:rsidRPr="00463D4C">
        <w:rPr>
          <w:rFonts w:asciiTheme="minorHAnsi" w:hAnsiTheme="minorHAnsi" w:cstheme="minorHAnsi"/>
        </w:rPr>
        <w:t xml:space="preserve"> δαπάνες προβολής της περιοχής (όπως ιστοσελίδα, συμμετοχή σε εκθέσεις κλπ) και δεν θα περιλαμβάνει κατασκευή ή βελτίωση κτιριακών υποδομών.</w:t>
      </w:r>
    </w:p>
    <w:p w14:paraId="7B495366" w14:textId="77777777" w:rsidR="00442F91" w:rsidRPr="00463D4C" w:rsidRDefault="00442F91" w:rsidP="001D499F">
      <w:pPr>
        <w:pStyle w:val="ad"/>
        <w:numPr>
          <w:ilvl w:val="0"/>
          <w:numId w:val="24"/>
        </w:numPr>
        <w:jc w:val="both"/>
        <w:rPr>
          <w:rFonts w:asciiTheme="minorHAnsi" w:hAnsiTheme="minorHAnsi" w:cstheme="minorHAnsi"/>
        </w:rPr>
      </w:pPr>
      <w:r w:rsidRPr="00463D4C">
        <w:rPr>
          <w:rFonts w:asciiTheme="minorHAnsi" w:hAnsiTheme="minorHAnsi" w:cstheme="minorHAnsi"/>
        </w:rPr>
        <w:t xml:space="preserve">Όσον αφορά στις υποδράσεις : 19.2.2.2, </w:t>
      </w:r>
      <w:r w:rsidR="0052645C" w:rsidRPr="006F0E54">
        <w:rPr>
          <w:rFonts w:asciiTheme="minorHAnsi" w:hAnsiTheme="minorHAnsi" w:cstheme="minorHAnsi"/>
        </w:rPr>
        <w:t>19.2.2.4</w:t>
      </w:r>
      <w:r w:rsidR="0052645C">
        <w:rPr>
          <w:rFonts w:asciiTheme="minorHAnsi" w:hAnsiTheme="minorHAnsi" w:cstheme="minorHAnsi"/>
        </w:rPr>
        <w:t xml:space="preserve">, </w:t>
      </w:r>
      <w:r w:rsidRPr="00463D4C">
        <w:rPr>
          <w:rFonts w:asciiTheme="minorHAnsi" w:hAnsiTheme="minorHAnsi" w:cstheme="minorHAnsi"/>
        </w:rPr>
        <w:t xml:space="preserve">19.2.3.1, και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 </w:t>
      </w:r>
    </w:p>
    <w:p w14:paraId="471167DD" w14:textId="77777777" w:rsidR="00442F91" w:rsidRPr="00674513" w:rsidRDefault="00442F91" w:rsidP="00442F91">
      <w:pPr>
        <w:pStyle w:val="ad"/>
        <w:ind w:left="1080"/>
        <w:jc w:val="both"/>
        <w:rPr>
          <w:rFonts w:asciiTheme="minorHAnsi" w:hAnsiTheme="minorHAnsi" w:cstheme="minorHAnsi"/>
          <w:sz w:val="24"/>
          <w:szCs w:val="24"/>
        </w:rPr>
      </w:pPr>
    </w:p>
    <w:p w14:paraId="01CA7436" w14:textId="77777777" w:rsidR="00442F91" w:rsidRPr="00C016B8" w:rsidRDefault="00442F91" w:rsidP="00442F91">
      <w:pPr>
        <w:pStyle w:val="ad"/>
        <w:ind w:left="360"/>
        <w:jc w:val="both"/>
        <w:rPr>
          <w:rFonts w:asciiTheme="minorHAnsi" w:hAnsiTheme="minorHAnsi" w:cstheme="minorHAnsi"/>
        </w:rPr>
      </w:pPr>
    </w:p>
    <w:p w14:paraId="4ED8F6CF" w14:textId="77777777" w:rsidR="00442F91" w:rsidRPr="007C0406" w:rsidRDefault="00442F91" w:rsidP="00442F91">
      <w:pPr>
        <w:pStyle w:val="ad"/>
        <w:ind w:left="0"/>
        <w:jc w:val="both"/>
        <w:rPr>
          <w:rFonts w:asciiTheme="minorHAnsi" w:hAnsiTheme="minorHAnsi" w:cstheme="minorHAnsi"/>
          <w:b/>
        </w:rPr>
      </w:pPr>
      <w:r w:rsidRPr="007C0406">
        <w:rPr>
          <w:rFonts w:asciiTheme="minorHAnsi" w:hAnsiTheme="minorHAnsi" w:cstheme="minorHAnsi"/>
          <w:b/>
        </w:rPr>
        <w:t>5.3  Ιδιοκτησιακό καθεστώς – Μίσθωση ακινήτων</w:t>
      </w:r>
    </w:p>
    <w:p w14:paraId="74815012"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14:paraId="1FE9B076" w14:textId="77777777" w:rsidR="00442F91" w:rsidRDefault="00442F91" w:rsidP="00442F91">
      <w:pPr>
        <w:spacing w:line="276" w:lineRule="auto"/>
        <w:jc w:val="both"/>
        <w:rPr>
          <w:rFonts w:asciiTheme="minorHAnsi" w:hAnsiTheme="minorHAnsi" w:cstheme="minorHAnsi"/>
          <w:sz w:val="22"/>
          <w:szCs w:val="22"/>
        </w:rPr>
      </w:pPr>
    </w:p>
    <w:p w14:paraId="63236453" w14:textId="7FFE9331"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της αίτησης στήριξης στο ΤΠ, γίνονται δεκτά προσύμφωνα μίσθωσης ή αγοράς γηπέδου ή τ</w:t>
      </w:r>
      <w:r w:rsidR="00A127BE">
        <w:rPr>
          <w:rFonts w:asciiTheme="minorHAnsi" w:hAnsiTheme="minorHAnsi" w:cstheme="minorHAnsi"/>
          <w:sz w:val="22"/>
          <w:szCs w:val="22"/>
        </w:rPr>
        <w:t xml:space="preserve">ου οικοπέδου ή/και του ακινήτου </w:t>
      </w:r>
      <w:r w:rsidR="00A127BE" w:rsidRPr="009E685E">
        <w:rPr>
          <w:rFonts w:asciiTheme="minorHAnsi" w:hAnsiTheme="minorHAnsi" w:cstheme="minorHAnsi"/>
          <w:sz w:val="22"/>
          <w:szCs w:val="22"/>
        </w:rPr>
        <w:t>(</w:t>
      </w:r>
      <w:r w:rsidR="00F841DA" w:rsidRPr="001C1306">
        <w:rPr>
          <w:rFonts w:asciiTheme="minorHAnsi" w:hAnsiTheme="minorHAnsi" w:cstheme="minorHAnsi"/>
          <w:sz w:val="22"/>
          <w:szCs w:val="22"/>
        </w:rPr>
        <w:t>όσον αφορά τα προσύμφωνα μίσθωσης και την αγορά ακινήτου, θα πρέπει</w:t>
      </w:r>
      <w:r w:rsidR="00F841DA" w:rsidRPr="001C1306" w:rsidDel="001C1306">
        <w:rPr>
          <w:rFonts w:asciiTheme="minorHAnsi" w:hAnsiTheme="minorHAnsi" w:cstheme="minorHAnsi"/>
          <w:sz w:val="22"/>
          <w:szCs w:val="22"/>
        </w:rPr>
        <w:t xml:space="preserve"> </w:t>
      </w:r>
      <w:r w:rsidR="00A127BE" w:rsidRPr="009E685E">
        <w:rPr>
          <w:rFonts w:asciiTheme="minorHAnsi" w:hAnsiTheme="minorHAnsi" w:cstheme="minorHAnsi"/>
          <w:sz w:val="22"/>
          <w:szCs w:val="22"/>
        </w:rPr>
        <w:t xml:space="preserve">να μην αποτελούν ανάληψη υποχρέωσης που καθιστά μη αναστρέψιμη την επένδυση έτσι ώστε να </w:t>
      </w:r>
      <w:r w:rsidR="00F841DA" w:rsidRPr="00751610">
        <w:rPr>
          <w:rFonts w:asciiTheme="minorHAnsi" w:hAnsiTheme="minorHAnsi" w:cstheme="minorHAnsi"/>
          <w:sz w:val="22"/>
          <w:szCs w:val="22"/>
        </w:rPr>
        <w:t>πληρούται</w:t>
      </w:r>
      <w:r w:rsidR="00F841DA" w:rsidRPr="00E37785">
        <w:rPr>
          <w:rFonts w:ascii="Verdana" w:hAnsi="Verdana" w:cstheme="minorHAnsi"/>
          <w:sz w:val="20"/>
          <w:szCs w:val="20"/>
        </w:rPr>
        <w:t xml:space="preserve"> </w:t>
      </w:r>
      <w:r w:rsidR="00A127BE" w:rsidRPr="009E685E">
        <w:rPr>
          <w:rFonts w:asciiTheme="minorHAnsi" w:hAnsiTheme="minorHAnsi" w:cstheme="minorHAnsi"/>
          <w:sz w:val="22"/>
          <w:szCs w:val="22"/>
        </w:rPr>
        <w:t>ο χαρακτήρας κινήτρου στην περίπτωση επενδύσεων που υλοποιούνται βάσει τ</w:t>
      </w:r>
      <w:r w:rsidR="00053AC3">
        <w:rPr>
          <w:rFonts w:asciiTheme="minorHAnsi" w:hAnsiTheme="minorHAnsi" w:cstheme="minorHAnsi"/>
          <w:sz w:val="22"/>
          <w:szCs w:val="22"/>
        </w:rPr>
        <w:t>ου</w:t>
      </w:r>
      <w:r w:rsidR="00A127BE" w:rsidRPr="009E685E">
        <w:rPr>
          <w:rFonts w:asciiTheme="minorHAnsi" w:hAnsiTheme="minorHAnsi" w:cstheme="minorHAnsi"/>
          <w:sz w:val="22"/>
          <w:szCs w:val="22"/>
        </w:rPr>
        <w:t xml:space="preserve"> Καν. ΕΕ 651/2014)</w:t>
      </w:r>
      <w:r w:rsidR="00A127BE" w:rsidRPr="007C0406">
        <w:rPr>
          <w:rFonts w:asciiTheme="minorHAnsi" w:hAnsiTheme="minorHAnsi" w:cstheme="minorHAnsi"/>
          <w:sz w:val="22"/>
          <w:szCs w:val="22"/>
        </w:rPr>
        <w:t>.</w:t>
      </w:r>
    </w:p>
    <w:p w14:paraId="5FCCAC9A" w14:textId="77777777" w:rsidR="00442F91" w:rsidRDefault="00442F91" w:rsidP="00442F91">
      <w:pPr>
        <w:spacing w:line="276" w:lineRule="auto"/>
        <w:jc w:val="both"/>
        <w:rPr>
          <w:rFonts w:asciiTheme="minorHAnsi" w:hAnsiTheme="minorHAnsi" w:cstheme="minorHAnsi"/>
          <w:sz w:val="22"/>
          <w:szCs w:val="22"/>
        </w:rPr>
      </w:pPr>
    </w:p>
    <w:p w14:paraId="4A0671BA" w14:textId="77777777" w:rsidR="00442F91" w:rsidRPr="00D662B7" w:rsidRDefault="00442F91" w:rsidP="00442F91">
      <w:pPr>
        <w:spacing w:line="276" w:lineRule="auto"/>
        <w:jc w:val="both"/>
        <w:rPr>
          <w:rFonts w:asciiTheme="minorHAnsi" w:hAnsiTheme="minorHAnsi" w:cstheme="minorHAnsi"/>
          <w:sz w:val="22"/>
          <w:szCs w:val="22"/>
        </w:rPr>
      </w:pPr>
      <w:r w:rsidRPr="00D662B7">
        <w:rPr>
          <w:rFonts w:asciiTheme="minorHAnsi" w:hAnsiTheme="minorHAnsi" w:cstheme="minorHAnsi"/>
          <w:sz w:val="22"/>
          <w:szCs w:val="22"/>
        </w:rPr>
        <w:t xml:space="preserve">Οι παραπάνω χρονικοί περίοδοι, υπολογίζονται </w:t>
      </w:r>
      <w:r w:rsidRPr="00053AC3">
        <w:rPr>
          <w:rFonts w:asciiTheme="minorHAnsi" w:hAnsiTheme="minorHAnsi" w:cstheme="minorHAnsi"/>
          <w:sz w:val="22"/>
          <w:szCs w:val="22"/>
          <w:u w:val="single"/>
        </w:rPr>
        <w:t>από την ημερομηνία δημοσιοποίησης της πρόσκλησης</w:t>
      </w:r>
      <w:r w:rsidRPr="00D662B7">
        <w:rPr>
          <w:rFonts w:asciiTheme="minorHAnsi" w:hAnsiTheme="minorHAnsi" w:cstheme="minorHAnsi"/>
          <w:sz w:val="22"/>
          <w:szCs w:val="22"/>
        </w:rPr>
        <w:t>,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14:paraId="7445C7FB" w14:textId="6461B8C8"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r w:rsidR="00B066FF" w:rsidRPr="007C0406">
        <w:rPr>
          <w:rFonts w:asciiTheme="minorHAnsi" w:hAnsiTheme="minorHAnsi" w:cstheme="minorHAnsi"/>
          <w:sz w:val="22"/>
          <w:szCs w:val="22"/>
        </w:rPr>
        <w:t>επλήγ</w:t>
      </w:r>
      <w:r w:rsidR="00B066FF">
        <w:rPr>
          <w:rFonts w:asciiTheme="minorHAnsi" w:hAnsiTheme="minorHAnsi" w:cstheme="minorHAnsi"/>
          <w:sz w:val="22"/>
          <w:szCs w:val="22"/>
        </w:rPr>
        <w:t>η</w:t>
      </w:r>
      <w:r w:rsidR="00B066FF" w:rsidRPr="007C0406">
        <w:rPr>
          <w:rFonts w:asciiTheme="minorHAnsi" w:hAnsiTheme="minorHAnsi" w:cstheme="minorHAnsi"/>
          <w:sz w:val="22"/>
          <w:szCs w:val="22"/>
        </w:rPr>
        <w:t xml:space="preserve"> </w:t>
      </w:r>
      <w:r w:rsidRPr="007C0406">
        <w:rPr>
          <w:rFonts w:asciiTheme="minorHAnsi" w:hAnsiTheme="minorHAnsi" w:cstheme="minorHAnsi"/>
          <w:sz w:val="22"/>
          <w:szCs w:val="22"/>
        </w:rPr>
        <w:t>η επιχείρηση.</w:t>
      </w:r>
    </w:p>
    <w:p w14:paraId="3415D91A" w14:textId="77777777" w:rsidR="00442F91" w:rsidRPr="00C016B8" w:rsidRDefault="00442F91" w:rsidP="00442F91">
      <w:pPr>
        <w:spacing w:line="276" w:lineRule="auto"/>
        <w:jc w:val="both"/>
        <w:rPr>
          <w:rFonts w:asciiTheme="minorHAnsi" w:hAnsiTheme="minorHAnsi" w:cstheme="minorHAnsi"/>
          <w:sz w:val="22"/>
          <w:szCs w:val="22"/>
        </w:rPr>
      </w:pPr>
      <w:r w:rsidRPr="00B5797A">
        <w:rPr>
          <w:rFonts w:asciiTheme="minorHAnsi" w:hAnsiTheme="minorHAnsi" w:cstheme="minorHAnsi"/>
          <w:sz w:val="22"/>
          <w:szCs w:val="22"/>
        </w:rPr>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(ΦΕΚ135/Β/2015).</w:t>
      </w:r>
    </w:p>
    <w:p w14:paraId="45368A18" w14:textId="77777777" w:rsidR="00442F91" w:rsidRPr="007C0406" w:rsidRDefault="00442F91" w:rsidP="001475C3">
      <w:pPr>
        <w:pStyle w:val="ad"/>
        <w:tabs>
          <w:tab w:val="left" w:pos="8192"/>
        </w:tabs>
        <w:spacing w:before="240" w:after="120" w:line="160" w:lineRule="atLeast"/>
        <w:ind w:left="0"/>
        <w:contextualSpacing w:val="0"/>
        <w:jc w:val="center"/>
        <w:rPr>
          <w:rFonts w:asciiTheme="minorHAnsi" w:hAnsiTheme="minorHAnsi" w:cstheme="minorHAnsi"/>
          <w:b/>
        </w:rPr>
      </w:pPr>
      <w:r w:rsidRPr="007C0406">
        <w:rPr>
          <w:rFonts w:asciiTheme="minorHAnsi" w:hAnsiTheme="minorHAnsi" w:cstheme="minorHAnsi"/>
          <w:b/>
        </w:rPr>
        <w:t>Άρθρο 6</w:t>
      </w:r>
      <w:r w:rsidR="001475C3">
        <w:rPr>
          <w:rFonts w:asciiTheme="minorHAnsi" w:hAnsiTheme="minorHAnsi" w:cstheme="minorHAnsi"/>
          <w:b/>
        </w:rPr>
        <w:t xml:space="preserve">: </w:t>
      </w:r>
      <w:r w:rsidRPr="007C0406">
        <w:rPr>
          <w:rFonts w:asciiTheme="minorHAnsi" w:hAnsiTheme="minorHAnsi" w:cstheme="minorHAnsi"/>
          <w:b/>
        </w:rPr>
        <w:t>Δείκτες</w:t>
      </w:r>
    </w:p>
    <w:p w14:paraId="585C97C7" w14:textId="77777777" w:rsidR="00442F91" w:rsidRPr="008D6536" w:rsidRDefault="00442F91" w:rsidP="00442F91">
      <w:pPr>
        <w:shd w:val="clear" w:color="auto" w:fill="FFFFFF"/>
        <w:spacing w:line="276" w:lineRule="auto"/>
        <w:jc w:val="both"/>
        <w:rPr>
          <w:rFonts w:asciiTheme="minorHAnsi" w:hAnsiTheme="minorHAnsi" w:cstheme="minorHAnsi"/>
          <w:sz w:val="22"/>
          <w:szCs w:val="22"/>
        </w:rPr>
      </w:pPr>
      <w:r w:rsidRPr="008D6536">
        <w:rPr>
          <w:rFonts w:asciiTheme="minorHAnsi" w:hAnsiTheme="minorHAnsi" w:cstheme="minorHAnsi"/>
          <w:sz w:val="22"/>
          <w:szCs w:val="22"/>
        </w:rPr>
        <w:t>Ο/η αιτών / ούσα έχει υποχρέωση συμπλήρωσης συγκεκριμένων δεικτών ανάλογα με την υποδράση που καταχωρεί την αίτηση στήριξης. Οι δείκτες συμπληρώνονται με αριθμό ή με επιλεγμένο κείμενο.</w:t>
      </w:r>
    </w:p>
    <w:p w14:paraId="73379E0F" w14:textId="77777777" w:rsidR="00442F91" w:rsidRDefault="00442F91" w:rsidP="00442F91">
      <w:pPr>
        <w:shd w:val="clear" w:color="auto" w:fill="FFFFFF"/>
        <w:spacing w:line="276" w:lineRule="auto"/>
        <w:jc w:val="both"/>
        <w:rPr>
          <w:rFonts w:asciiTheme="minorHAnsi" w:hAnsiTheme="minorHAnsi" w:cstheme="minorHAnsi"/>
          <w:sz w:val="22"/>
          <w:szCs w:val="22"/>
        </w:rPr>
      </w:pPr>
    </w:p>
    <w:tbl>
      <w:tblPr>
        <w:tblW w:w="9555" w:type="dxa"/>
        <w:tblInd w:w="-630" w:type="dxa"/>
        <w:tblLook w:val="04A0" w:firstRow="1" w:lastRow="0" w:firstColumn="1" w:lastColumn="0" w:noHBand="0" w:noVBand="1"/>
      </w:tblPr>
      <w:tblGrid>
        <w:gridCol w:w="1080"/>
        <w:gridCol w:w="5060"/>
        <w:gridCol w:w="1635"/>
        <w:gridCol w:w="1780"/>
      </w:tblGrid>
      <w:tr w:rsidR="00442F91" w:rsidRPr="005A0BDE" w14:paraId="545900DA" w14:textId="77777777" w:rsidTr="0027377A">
        <w:trPr>
          <w:trHeight w:val="748"/>
        </w:trPr>
        <w:tc>
          <w:tcPr>
            <w:tcW w:w="1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78D73" w14:textId="77777777" w:rsidR="00442F91" w:rsidRPr="005A0BDE" w:rsidRDefault="00442F91" w:rsidP="0027377A">
            <w:pPr>
              <w:jc w:val="center"/>
              <w:rPr>
                <w:rFonts w:asciiTheme="minorHAnsi" w:hAnsiTheme="minorHAnsi"/>
                <w:b/>
                <w:color w:val="000000"/>
                <w:sz w:val="18"/>
                <w:szCs w:val="18"/>
              </w:rPr>
            </w:pPr>
            <w:r w:rsidRPr="005A0BDE">
              <w:rPr>
                <w:rFonts w:asciiTheme="minorHAnsi" w:hAnsiTheme="minorHAnsi"/>
                <w:b/>
                <w:color w:val="000000"/>
                <w:sz w:val="18"/>
                <w:szCs w:val="18"/>
              </w:rPr>
              <w:t>Δείκτης εκροών</w:t>
            </w:r>
          </w:p>
        </w:tc>
        <w:tc>
          <w:tcPr>
            <w:tcW w:w="506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7BA531D" w14:textId="77777777" w:rsidR="00442F91" w:rsidRPr="005A0BDE" w:rsidRDefault="00442F91" w:rsidP="0027377A">
            <w:pPr>
              <w:jc w:val="center"/>
              <w:rPr>
                <w:rFonts w:asciiTheme="minorHAnsi" w:hAnsiTheme="minorHAnsi"/>
                <w:b/>
                <w:color w:val="000000"/>
                <w:sz w:val="18"/>
                <w:szCs w:val="18"/>
              </w:rPr>
            </w:pPr>
            <w:r w:rsidRPr="005A0BDE">
              <w:rPr>
                <w:rFonts w:asciiTheme="minorHAnsi" w:hAnsiTheme="minorHAnsi"/>
                <w:b/>
                <w:color w:val="000000"/>
                <w:sz w:val="18"/>
                <w:szCs w:val="18"/>
              </w:rPr>
              <w:t>Περιγραφή Δείκτη</w:t>
            </w:r>
          </w:p>
        </w:tc>
        <w:tc>
          <w:tcPr>
            <w:tcW w:w="163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2134D4F" w14:textId="77777777" w:rsidR="00442F91" w:rsidRPr="005A0BDE" w:rsidRDefault="00442F91" w:rsidP="0027377A">
            <w:pPr>
              <w:jc w:val="center"/>
              <w:rPr>
                <w:rFonts w:asciiTheme="minorHAnsi" w:hAnsiTheme="minorHAnsi"/>
                <w:b/>
                <w:color w:val="000000"/>
                <w:sz w:val="18"/>
                <w:szCs w:val="18"/>
              </w:rPr>
            </w:pPr>
            <w:r w:rsidRPr="005A0BDE">
              <w:rPr>
                <w:rFonts w:asciiTheme="minorHAnsi" w:hAnsiTheme="minorHAnsi"/>
                <w:b/>
                <w:color w:val="000000"/>
                <w:sz w:val="18"/>
                <w:szCs w:val="18"/>
              </w:rPr>
              <w:t>Περιγραφή Διάστασης / Δεδομένου Διάστασης</w:t>
            </w:r>
          </w:p>
        </w:tc>
        <w:tc>
          <w:tcPr>
            <w:tcW w:w="178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989BE5F" w14:textId="77777777" w:rsidR="00442F91" w:rsidRPr="005A0BDE" w:rsidRDefault="00442F91" w:rsidP="0027377A">
            <w:pPr>
              <w:jc w:val="center"/>
              <w:rPr>
                <w:rFonts w:asciiTheme="minorHAnsi" w:hAnsiTheme="minorHAnsi"/>
                <w:b/>
                <w:color w:val="000000"/>
                <w:sz w:val="18"/>
                <w:szCs w:val="18"/>
              </w:rPr>
            </w:pPr>
            <w:r w:rsidRPr="005A0BDE">
              <w:rPr>
                <w:rFonts w:asciiTheme="minorHAnsi" w:hAnsiTheme="minorHAnsi"/>
                <w:b/>
                <w:color w:val="000000"/>
                <w:sz w:val="18"/>
                <w:szCs w:val="18"/>
              </w:rPr>
              <w:t>Δράσης που αφορά</w:t>
            </w:r>
          </w:p>
        </w:tc>
      </w:tr>
      <w:tr w:rsidR="00442F91" w:rsidRPr="005A0BDE" w14:paraId="15CC3598" w14:textId="77777777" w:rsidTr="0027377A">
        <w:trPr>
          <w:trHeight w:val="300"/>
        </w:trPr>
        <w:tc>
          <w:tcPr>
            <w:tcW w:w="1080" w:type="dxa"/>
            <w:tcBorders>
              <w:top w:val="nil"/>
              <w:left w:val="single" w:sz="4" w:space="0" w:color="auto"/>
              <w:bottom w:val="single" w:sz="4" w:space="0" w:color="auto"/>
              <w:right w:val="single" w:sz="4" w:space="0" w:color="auto"/>
            </w:tcBorders>
            <w:noWrap/>
            <w:vAlign w:val="bottom"/>
            <w:hideMark/>
          </w:tcPr>
          <w:p w14:paraId="758289D4"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ΡΡΤ</w:t>
            </w:r>
          </w:p>
        </w:tc>
        <w:tc>
          <w:tcPr>
            <w:tcW w:w="5060" w:type="dxa"/>
            <w:tcBorders>
              <w:top w:val="nil"/>
              <w:left w:val="nil"/>
              <w:bottom w:val="single" w:sz="4" w:space="0" w:color="auto"/>
              <w:right w:val="single" w:sz="4" w:space="0" w:color="auto"/>
            </w:tcBorders>
            <w:noWrap/>
            <w:vAlign w:val="bottom"/>
            <w:hideMark/>
          </w:tcPr>
          <w:p w14:paraId="2BEE73AB"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Τύπος δικαιούχου</w:t>
            </w:r>
          </w:p>
        </w:tc>
        <w:tc>
          <w:tcPr>
            <w:tcW w:w="1635" w:type="dxa"/>
            <w:tcBorders>
              <w:top w:val="nil"/>
              <w:left w:val="nil"/>
              <w:bottom w:val="single" w:sz="4" w:space="0" w:color="auto"/>
              <w:right w:val="single" w:sz="4" w:space="0" w:color="auto"/>
            </w:tcBorders>
            <w:noWrap/>
            <w:vAlign w:val="bottom"/>
            <w:hideMark/>
          </w:tcPr>
          <w:p w14:paraId="75D81F17"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ΡΡΤ1_ΜΚΟ</w:t>
            </w:r>
          </w:p>
        </w:tc>
        <w:tc>
          <w:tcPr>
            <w:tcW w:w="1780" w:type="dxa"/>
            <w:vMerge w:val="restart"/>
            <w:tcBorders>
              <w:top w:val="nil"/>
              <w:left w:val="single" w:sz="4" w:space="0" w:color="auto"/>
              <w:bottom w:val="single" w:sz="4" w:space="0" w:color="auto"/>
              <w:right w:val="single" w:sz="4" w:space="0" w:color="auto"/>
            </w:tcBorders>
            <w:vAlign w:val="center"/>
            <w:hideMark/>
          </w:tcPr>
          <w:p w14:paraId="7F2DA97E"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ΟΛΕΣ</w:t>
            </w:r>
          </w:p>
        </w:tc>
      </w:tr>
      <w:tr w:rsidR="00442F91" w:rsidRPr="005A0BDE" w14:paraId="31797787" w14:textId="77777777" w:rsidTr="0027377A">
        <w:trPr>
          <w:trHeight w:val="300"/>
        </w:trPr>
        <w:tc>
          <w:tcPr>
            <w:tcW w:w="1080" w:type="dxa"/>
            <w:tcBorders>
              <w:top w:val="nil"/>
              <w:left w:val="single" w:sz="4" w:space="0" w:color="auto"/>
              <w:bottom w:val="single" w:sz="4" w:space="0" w:color="auto"/>
              <w:right w:val="single" w:sz="4" w:space="0" w:color="auto"/>
            </w:tcBorders>
            <w:noWrap/>
            <w:vAlign w:val="bottom"/>
            <w:hideMark/>
          </w:tcPr>
          <w:p w14:paraId="5630D492"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5060" w:type="dxa"/>
            <w:tcBorders>
              <w:top w:val="nil"/>
              <w:left w:val="nil"/>
              <w:bottom w:val="single" w:sz="4" w:space="0" w:color="auto"/>
              <w:right w:val="single" w:sz="4" w:space="0" w:color="auto"/>
            </w:tcBorders>
            <w:noWrap/>
            <w:vAlign w:val="bottom"/>
            <w:hideMark/>
          </w:tcPr>
          <w:p w14:paraId="2A57C267"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1635" w:type="dxa"/>
            <w:tcBorders>
              <w:top w:val="nil"/>
              <w:left w:val="nil"/>
              <w:bottom w:val="single" w:sz="4" w:space="0" w:color="auto"/>
              <w:right w:val="single" w:sz="4" w:space="0" w:color="auto"/>
            </w:tcBorders>
            <w:noWrap/>
            <w:vAlign w:val="bottom"/>
            <w:hideMark/>
          </w:tcPr>
          <w:p w14:paraId="03C9A956"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ΡΡΤ2_ΟΤΔ</w:t>
            </w:r>
          </w:p>
        </w:tc>
        <w:tc>
          <w:tcPr>
            <w:tcW w:w="0" w:type="auto"/>
            <w:vMerge/>
            <w:tcBorders>
              <w:top w:val="nil"/>
              <w:left w:val="single" w:sz="4" w:space="0" w:color="auto"/>
              <w:bottom w:val="single" w:sz="4" w:space="0" w:color="auto"/>
              <w:right w:val="single" w:sz="4" w:space="0" w:color="auto"/>
            </w:tcBorders>
            <w:vAlign w:val="center"/>
            <w:hideMark/>
          </w:tcPr>
          <w:p w14:paraId="6A71F965" w14:textId="77777777" w:rsidR="00442F91" w:rsidRPr="005A0BDE" w:rsidRDefault="00442F91" w:rsidP="0027377A">
            <w:pPr>
              <w:rPr>
                <w:rFonts w:asciiTheme="minorHAnsi" w:hAnsiTheme="minorHAnsi"/>
                <w:color w:val="000000"/>
                <w:sz w:val="18"/>
                <w:szCs w:val="18"/>
              </w:rPr>
            </w:pPr>
          </w:p>
        </w:tc>
      </w:tr>
      <w:tr w:rsidR="00442F91" w:rsidRPr="005A0BDE" w14:paraId="2C8ED86D" w14:textId="77777777" w:rsidTr="0027377A">
        <w:trPr>
          <w:trHeight w:val="600"/>
        </w:trPr>
        <w:tc>
          <w:tcPr>
            <w:tcW w:w="1080" w:type="dxa"/>
            <w:tcBorders>
              <w:top w:val="nil"/>
              <w:left w:val="single" w:sz="4" w:space="0" w:color="auto"/>
              <w:bottom w:val="single" w:sz="4" w:space="0" w:color="auto"/>
              <w:right w:val="single" w:sz="4" w:space="0" w:color="auto"/>
            </w:tcBorders>
            <w:noWrap/>
            <w:vAlign w:val="bottom"/>
            <w:hideMark/>
          </w:tcPr>
          <w:p w14:paraId="1BEB35BC"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5060" w:type="dxa"/>
            <w:tcBorders>
              <w:top w:val="nil"/>
              <w:left w:val="nil"/>
              <w:bottom w:val="single" w:sz="4" w:space="0" w:color="auto"/>
              <w:right w:val="single" w:sz="4" w:space="0" w:color="auto"/>
            </w:tcBorders>
            <w:noWrap/>
            <w:vAlign w:val="bottom"/>
            <w:hideMark/>
          </w:tcPr>
          <w:p w14:paraId="29792FE9"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1635" w:type="dxa"/>
            <w:tcBorders>
              <w:top w:val="nil"/>
              <w:left w:val="nil"/>
              <w:bottom w:val="single" w:sz="4" w:space="0" w:color="auto"/>
              <w:right w:val="single" w:sz="4" w:space="0" w:color="auto"/>
            </w:tcBorders>
            <w:vAlign w:val="bottom"/>
            <w:hideMark/>
          </w:tcPr>
          <w:p w14:paraId="292FC37B"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ΡΡΤ3_Δημόσιος Φορέας</w:t>
            </w:r>
          </w:p>
        </w:tc>
        <w:tc>
          <w:tcPr>
            <w:tcW w:w="0" w:type="auto"/>
            <w:vMerge/>
            <w:tcBorders>
              <w:top w:val="nil"/>
              <w:left w:val="single" w:sz="4" w:space="0" w:color="auto"/>
              <w:bottom w:val="single" w:sz="4" w:space="0" w:color="auto"/>
              <w:right w:val="single" w:sz="4" w:space="0" w:color="auto"/>
            </w:tcBorders>
            <w:vAlign w:val="center"/>
            <w:hideMark/>
          </w:tcPr>
          <w:p w14:paraId="286B0440" w14:textId="77777777" w:rsidR="00442F91" w:rsidRPr="005A0BDE" w:rsidRDefault="00442F91" w:rsidP="0027377A">
            <w:pPr>
              <w:rPr>
                <w:rFonts w:asciiTheme="minorHAnsi" w:hAnsiTheme="minorHAnsi"/>
                <w:color w:val="000000"/>
                <w:sz w:val="18"/>
                <w:szCs w:val="18"/>
              </w:rPr>
            </w:pPr>
          </w:p>
        </w:tc>
      </w:tr>
      <w:tr w:rsidR="00442F91" w:rsidRPr="005A0BDE" w14:paraId="4F02C41C" w14:textId="77777777" w:rsidTr="0027377A">
        <w:trPr>
          <w:trHeight w:val="300"/>
        </w:trPr>
        <w:tc>
          <w:tcPr>
            <w:tcW w:w="1080" w:type="dxa"/>
            <w:tcBorders>
              <w:top w:val="nil"/>
              <w:left w:val="single" w:sz="4" w:space="0" w:color="auto"/>
              <w:bottom w:val="single" w:sz="4" w:space="0" w:color="auto"/>
              <w:right w:val="single" w:sz="4" w:space="0" w:color="auto"/>
            </w:tcBorders>
            <w:noWrap/>
            <w:vAlign w:val="bottom"/>
            <w:hideMark/>
          </w:tcPr>
          <w:p w14:paraId="7F11AAE1"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5060" w:type="dxa"/>
            <w:tcBorders>
              <w:top w:val="nil"/>
              <w:left w:val="nil"/>
              <w:bottom w:val="single" w:sz="4" w:space="0" w:color="auto"/>
              <w:right w:val="single" w:sz="4" w:space="0" w:color="auto"/>
            </w:tcBorders>
            <w:noWrap/>
            <w:vAlign w:val="bottom"/>
            <w:hideMark/>
          </w:tcPr>
          <w:p w14:paraId="63D57F69"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1635" w:type="dxa"/>
            <w:tcBorders>
              <w:top w:val="nil"/>
              <w:left w:val="nil"/>
              <w:bottom w:val="single" w:sz="4" w:space="0" w:color="auto"/>
              <w:right w:val="single" w:sz="4" w:space="0" w:color="auto"/>
            </w:tcBorders>
            <w:vAlign w:val="bottom"/>
            <w:hideMark/>
          </w:tcPr>
          <w:p w14:paraId="1085BAC9"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ΡΡΤ4_ΜΜΕ</w:t>
            </w:r>
          </w:p>
        </w:tc>
        <w:tc>
          <w:tcPr>
            <w:tcW w:w="0" w:type="auto"/>
            <w:vMerge/>
            <w:tcBorders>
              <w:top w:val="nil"/>
              <w:left w:val="single" w:sz="4" w:space="0" w:color="auto"/>
              <w:bottom w:val="single" w:sz="4" w:space="0" w:color="auto"/>
              <w:right w:val="single" w:sz="4" w:space="0" w:color="auto"/>
            </w:tcBorders>
            <w:vAlign w:val="center"/>
            <w:hideMark/>
          </w:tcPr>
          <w:p w14:paraId="755B6A1D" w14:textId="77777777" w:rsidR="00442F91" w:rsidRPr="005A0BDE" w:rsidRDefault="00442F91" w:rsidP="0027377A">
            <w:pPr>
              <w:rPr>
                <w:rFonts w:asciiTheme="minorHAnsi" w:hAnsiTheme="minorHAnsi"/>
                <w:color w:val="000000"/>
                <w:sz w:val="18"/>
                <w:szCs w:val="18"/>
              </w:rPr>
            </w:pPr>
          </w:p>
        </w:tc>
      </w:tr>
      <w:tr w:rsidR="00442F91" w:rsidRPr="005A0BDE" w14:paraId="63172B99" w14:textId="77777777" w:rsidTr="0027377A">
        <w:trPr>
          <w:trHeight w:val="300"/>
        </w:trPr>
        <w:tc>
          <w:tcPr>
            <w:tcW w:w="1080" w:type="dxa"/>
            <w:tcBorders>
              <w:top w:val="nil"/>
              <w:left w:val="single" w:sz="4" w:space="0" w:color="auto"/>
              <w:bottom w:val="single" w:sz="4" w:space="0" w:color="auto"/>
              <w:right w:val="single" w:sz="4" w:space="0" w:color="auto"/>
            </w:tcBorders>
            <w:noWrap/>
            <w:vAlign w:val="bottom"/>
            <w:hideMark/>
          </w:tcPr>
          <w:p w14:paraId="382A3D77"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5060" w:type="dxa"/>
            <w:tcBorders>
              <w:top w:val="nil"/>
              <w:left w:val="nil"/>
              <w:bottom w:val="single" w:sz="4" w:space="0" w:color="auto"/>
              <w:right w:val="single" w:sz="4" w:space="0" w:color="auto"/>
            </w:tcBorders>
            <w:noWrap/>
            <w:vAlign w:val="bottom"/>
            <w:hideMark/>
          </w:tcPr>
          <w:p w14:paraId="4784C929"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 </w:t>
            </w:r>
          </w:p>
        </w:tc>
        <w:tc>
          <w:tcPr>
            <w:tcW w:w="1635" w:type="dxa"/>
            <w:tcBorders>
              <w:top w:val="nil"/>
              <w:left w:val="nil"/>
              <w:bottom w:val="single" w:sz="4" w:space="0" w:color="auto"/>
              <w:right w:val="single" w:sz="4" w:space="0" w:color="auto"/>
            </w:tcBorders>
            <w:vAlign w:val="bottom"/>
            <w:hideMark/>
          </w:tcPr>
          <w:p w14:paraId="4C25F5F2"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ΡΡΤ5_Άλλο</w:t>
            </w:r>
          </w:p>
        </w:tc>
        <w:tc>
          <w:tcPr>
            <w:tcW w:w="0" w:type="auto"/>
            <w:vMerge/>
            <w:tcBorders>
              <w:top w:val="nil"/>
              <w:left w:val="single" w:sz="4" w:space="0" w:color="auto"/>
              <w:bottom w:val="single" w:sz="4" w:space="0" w:color="auto"/>
              <w:right w:val="single" w:sz="4" w:space="0" w:color="auto"/>
            </w:tcBorders>
            <w:vAlign w:val="center"/>
            <w:hideMark/>
          </w:tcPr>
          <w:p w14:paraId="67592CC3" w14:textId="77777777" w:rsidR="00442F91" w:rsidRPr="005A0BDE" w:rsidRDefault="00442F91" w:rsidP="0027377A">
            <w:pPr>
              <w:rPr>
                <w:rFonts w:asciiTheme="minorHAnsi" w:hAnsiTheme="minorHAnsi"/>
                <w:color w:val="000000"/>
                <w:sz w:val="18"/>
                <w:szCs w:val="18"/>
              </w:rPr>
            </w:pPr>
          </w:p>
        </w:tc>
      </w:tr>
      <w:tr w:rsidR="00442F91" w:rsidRPr="005A0BDE" w14:paraId="5AF135FA" w14:textId="77777777" w:rsidTr="0027377A">
        <w:trPr>
          <w:trHeight w:val="795"/>
        </w:trPr>
        <w:tc>
          <w:tcPr>
            <w:tcW w:w="1080" w:type="dxa"/>
            <w:tcBorders>
              <w:top w:val="nil"/>
              <w:left w:val="single" w:sz="4" w:space="0" w:color="auto"/>
              <w:bottom w:val="single" w:sz="4" w:space="0" w:color="auto"/>
              <w:right w:val="single" w:sz="4" w:space="0" w:color="auto"/>
            </w:tcBorders>
            <w:noWrap/>
            <w:vAlign w:val="bottom"/>
            <w:hideMark/>
          </w:tcPr>
          <w:p w14:paraId="0AF088F7"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AdO-6B.F</w:t>
            </w:r>
          </w:p>
        </w:tc>
        <w:tc>
          <w:tcPr>
            <w:tcW w:w="5060" w:type="dxa"/>
            <w:tcBorders>
              <w:top w:val="nil"/>
              <w:left w:val="nil"/>
              <w:bottom w:val="single" w:sz="4" w:space="0" w:color="auto"/>
              <w:right w:val="single" w:sz="4" w:space="0" w:color="auto"/>
            </w:tcBorders>
            <w:vAlign w:val="bottom"/>
            <w:hideMark/>
          </w:tcPr>
          <w:p w14:paraId="48C33349" w14:textId="77777777" w:rsidR="00442F91" w:rsidRPr="00720050" w:rsidRDefault="00442F91" w:rsidP="0027377A">
            <w:pPr>
              <w:rPr>
                <w:rFonts w:asciiTheme="minorHAnsi" w:hAnsiTheme="minorHAnsi"/>
                <w:color w:val="000000"/>
                <w:sz w:val="18"/>
                <w:szCs w:val="18"/>
              </w:rPr>
            </w:pPr>
            <w:r w:rsidRPr="00720050">
              <w:rPr>
                <w:rFonts w:asciiTheme="minorHAnsi" w:hAnsiTheme="minorHAnsi"/>
                <w:color w:val="000000"/>
                <w:sz w:val="18"/>
                <w:szCs w:val="18"/>
              </w:rPr>
              <w:t>Θέσεις εργασίας (Γυναίκες) που δημιουργούνται - Συμπληρώνεται για όλες τις δράσεις</w:t>
            </w:r>
          </w:p>
        </w:tc>
        <w:tc>
          <w:tcPr>
            <w:tcW w:w="1635" w:type="dxa"/>
            <w:tcBorders>
              <w:top w:val="nil"/>
              <w:left w:val="nil"/>
              <w:bottom w:val="single" w:sz="4" w:space="0" w:color="auto"/>
              <w:right w:val="single" w:sz="4" w:space="0" w:color="auto"/>
            </w:tcBorders>
            <w:vAlign w:val="center"/>
            <w:hideMark/>
          </w:tcPr>
          <w:p w14:paraId="03936345"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Αριθμός</w:t>
            </w:r>
          </w:p>
        </w:tc>
        <w:tc>
          <w:tcPr>
            <w:tcW w:w="1780" w:type="dxa"/>
            <w:tcBorders>
              <w:top w:val="nil"/>
              <w:left w:val="nil"/>
              <w:bottom w:val="single" w:sz="4" w:space="0" w:color="auto"/>
              <w:right w:val="single" w:sz="4" w:space="0" w:color="auto"/>
            </w:tcBorders>
            <w:noWrap/>
            <w:vAlign w:val="bottom"/>
            <w:hideMark/>
          </w:tcPr>
          <w:p w14:paraId="4854092F"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ΟΛΕΣ</w:t>
            </w:r>
          </w:p>
        </w:tc>
      </w:tr>
      <w:tr w:rsidR="00442F91" w:rsidRPr="005A0BDE" w14:paraId="75536239" w14:textId="77777777" w:rsidTr="0027377A">
        <w:trPr>
          <w:trHeight w:val="600"/>
        </w:trPr>
        <w:tc>
          <w:tcPr>
            <w:tcW w:w="1080" w:type="dxa"/>
            <w:tcBorders>
              <w:top w:val="nil"/>
              <w:left w:val="single" w:sz="4" w:space="0" w:color="auto"/>
              <w:bottom w:val="single" w:sz="4" w:space="0" w:color="auto"/>
              <w:right w:val="single" w:sz="4" w:space="0" w:color="auto"/>
            </w:tcBorders>
            <w:noWrap/>
            <w:vAlign w:val="bottom"/>
            <w:hideMark/>
          </w:tcPr>
          <w:p w14:paraId="72B092DB"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AdO-6B.Μ</w:t>
            </w:r>
          </w:p>
        </w:tc>
        <w:tc>
          <w:tcPr>
            <w:tcW w:w="5060" w:type="dxa"/>
            <w:tcBorders>
              <w:top w:val="nil"/>
              <w:left w:val="nil"/>
              <w:bottom w:val="single" w:sz="4" w:space="0" w:color="auto"/>
              <w:right w:val="single" w:sz="4" w:space="0" w:color="auto"/>
            </w:tcBorders>
            <w:vAlign w:val="center"/>
            <w:hideMark/>
          </w:tcPr>
          <w:p w14:paraId="7AFECFFE" w14:textId="77777777" w:rsidR="00442F91" w:rsidRPr="00720050" w:rsidRDefault="00442F91" w:rsidP="0027377A">
            <w:pPr>
              <w:rPr>
                <w:rFonts w:asciiTheme="minorHAnsi" w:hAnsiTheme="minorHAnsi"/>
                <w:color w:val="000000"/>
                <w:sz w:val="18"/>
                <w:szCs w:val="18"/>
              </w:rPr>
            </w:pPr>
            <w:r w:rsidRPr="00720050">
              <w:rPr>
                <w:rFonts w:asciiTheme="minorHAnsi" w:hAnsiTheme="minorHAnsi"/>
                <w:color w:val="000000"/>
                <w:sz w:val="18"/>
                <w:szCs w:val="18"/>
              </w:rPr>
              <w:t>Θέσεις εργασίας (Άνδρες) που δημιουργούνται - Συμπληρώνεται για όλες τις δράσεις</w:t>
            </w:r>
          </w:p>
        </w:tc>
        <w:tc>
          <w:tcPr>
            <w:tcW w:w="1635" w:type="dxa"/>
            <w:tcBorders>
              <w:top w:val="nil"/>
              <w:left w:val="nil"/>
              <w:bottom w:val="single" w:sz="4" w:space="0" w:color="auto"/>
              <w:right w:val="single" w:sz="4" w:space="0" w:color="auto"/>
            </w:tcBorders>
            <w:vAlign w:val="center"/>
            <w:hideMark/>
          </w:tcPr>
          <w:p w14:paraId="1C7E4DF8"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Αριθμός</w:t>
            </w:r>
          </w:p>
        </w:tc>
        <w:tc>
          <w:tcPr>
            <w:tcW w:w="1780" w:type="dxa"/>
            <w:tcBorders>
              <w:top w:val="nil"/>
              <w:left w:val="nil"/>
              <w:bottom w:val="single" w:sz="4" w:space="0" w:color="auto"/>
              <w:right w:val="single" w:sz="4" w:space="0" w:color="auto"/>
            </w:tcBorders>
            <w:noWrap/>
            <w:vAlign w:val="bottom"/>
            <w:hideMark/>
          </w:tcPr>
          <w:p w14:paraId="3481DEF6"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ΟΛΕΣ</w:t>
            </w:r>
          </w:p>
        </w:tc>
      </w:tr>
      <w:tr w:rsidR="00442F91" w:rsidRPr="005A0BDE" w14:paraId="7911FE14" w14:textId="77777777" w:rsidTr="0027377A">
        <w:trPr>
          <w:trHeight w:val="900"/>
        </w:trPr>
        <w:tc>
          <w:tcPr>
            <w:tcW w:w="1080" w:type="dxa"/>
            <w:tcBorders>
              <w:top w:val="nil"/>
              <w:left w:val="single" w:sz="4" w:space="0" w:color="auto"/>
              <w:bottom w:val="single" w:sz="4" w:space="0" w:color="auto"/>
              <w:right w:val="single" w:sz="4" w:space="0" w:color="auto"/>
            </w:tcBorders>
            <w:noWrap/>
            <w:vAlign w:val="bottom"/>
            <w:hideMark/>
          </w:tcPr>
          <w:p w14:paraId="1AEC2343"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AdO-6B.F</w:t>
            </w:r>
          </w:p>
        </w:tc>
        <w:tc>
          <w:tcPr>
            <w:tcW w:w="5060" w:type="dxa"/>
            <w:tcBorders>
              <w:top w:val="nil"/>
              <w:left w:val="nil"/>
              <w:bottom w:val="single" w:sz="4" w:space="0" w:color="auto"/>
              <w:right w:val="single" w:sz="4" w:space="0" w:color="auto"/>
            </w:tcBorders>
            <w:vAlign w:val="bottom"/>
            <w:hideMark/>
          </w:tcPr>
          <w:p w14:paraId="7011933C" w14:textId="1681ECBD" w:rsidR="00442F91" w:rsidRPr="00720050" w:rsidRDefault="00442F91" w:rsidP="00413C32">
            <w:pPr>
              <w:rPr>
                <w:rFonts w:asciiTheme="minorHAnsi" w:hAnsiTheme="minorHAnsi"/>
                <w:color w:val="000000"/>
                <w:sz w:val="18"/>
                <w:szCs w:val="18"/>
              </w:rPr>
            </w:pPr>
            <w:r w:rsidRPr="00720050">
              <w:rPr>
                <w:rFonts w:asciiTheme="minorHAnsi" w:hAnsiTheme="minorHAnsi"/>
                <w:color w:val="000000"/>
                <w:sz w:val="18"/>
                <w:szCs w:val="18"/>
              </w:rPr>
              <w:t>Θέσεις εργασίας (Γυναίκες) που δημιουργούνται - Επανασυμπληρώνεται μόνο για  τις δράσεις:, 19</w:t>
            </w:r>
            <w:r w:rsidR="00E74E22" w:rsidRPr="00720050">
              <w:rPr>
                <w:rFonts w:asciiTheme="minorHAnsi" w:hAnsiTheme="minorHAnsi"/>
                <w:color w:val="000000"/>
                <w:sz w:val="18"/>
                <w:szCs w:val="18"/>
              </w:rPr>
              <w:t>.</w:t>
            </w:r>
            <w:r w:rsidRPr="00720050">
              <w:rPr>
                <w:rFonts w:asciiTheme="minorHAnsi" w:hAnsiTheme="minorHAnsi"/>
                <w:color w:val="000000"/>
                <w:sz w:val="18"/>
                <w:szCs w:val="18"/>
              </w:rPr>
              <w:t xml:space="preserve">2.3.3, 19.2.3.4, </w:t>
            </w:r>
          </w:p>
        </w:tc>
        <w:tc>
          <w:tcPr>
            <w:tcW w:w="1635" w:type="dxa"/>
            <w:tcBorders>
              <w:top w:val="nil"/>
              <w:left w:val="nil"/>
              <w:bottom w:val="single" w:sz="4" w:space="0" w:color="auto"/>
              <w:right w:val="single" w:sz="4" w:space="0" w:color="auto"/>
            </w:tcBorders>
            <w:vAlign w:val="center"/>
            <w:hideMark/>
          </w:tcPr>
          <w:p w14:paraId="6D4A5317"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Αριθμός</w:t>
            </w:r>
          </w:p>
        </w:tc>
        <w:tc>
          <w:tcPr>
            <w:tcW w:w="1780" w:type="dxa"/>
            <w:tcBorders>
              <w:top w:val="nil"/>
              <w:left w:val="nil"/>
              <w:bottom w:val="single" w:sz="4" w:space="0" w:color="auto"/>
              <w:right w:val="single" w:sz="4" w:space="0" w:color="auto"/>
            </w:tcBorders>
            <w:vAlign w:val="bottom"/>
            <w:hideMark/>
          </w:tcPr>
          <w:p w14:paraId="57628194" w14:textId="3A74D1E3" w:rsidR="00442F91" w:rsidRPr="005A0BDE" w:rsidRDefault="00442F91" w:rsidP="00413C32">
            <w:pPr>
              <w:rPr>
                <w:rFonts w:asciiTheme="minorHAnsi" w:hAnsiTheme="minorHAnsi"/>
                <w:color w:val="000000"/>
                <w:sz w:val="18"/>
                <w:szCs w:val="18"/>
              </w:rPr>
            </w:pPr>
            <w:r w:rsidRPr="005A0BDE">
              <w:rPr>
                <w:rFonts w:asciiTheme="minorHAnsi" w:hAnsiTheme="minorHAnsi"/>
                <w:color w:val="000000"/>
                <w:sz w:val="18"/>
                <w:szCs w:val="18"/>
              </w:rPr>
              <w:t>19.2.2.3, 19.2.2.4, , 192.3.3, 19.2.3.4</w:t>
            </w:r>
          </w:p>
        </w:tc>
      </w:tr>
      <w:tr w:rsidR="00442F91" w:rsidRPr="005A0BDE" w14:paraId="0191E91A" w14:textId="77777777" w:rsidTr="0027377A">
        <w:trPr>
          <w:trHeight w:val="900"/>
        </w:trPr>
        <w:tc>
          <w:tcPr>
            <w:tcW w:w="1080" w:type="dxa"/>
            <w:tcBorders>
              <w:top w:val="nil"/>
              <w:left w:val="single" w:sz="4" w:space="0" w:color="auto"/>
              <w:bottom w:val="single" w:sz="4" w:space="0" w:color="auto"/>
              <w:right w:val="single" w:sz="4" w:space="0" w:color="auto"/>
            </w:tcBorders>
            <w:noWrap/>
            <w:vAlign w:val="bottom"/>
            <w:hideMark/>
          </w:tcPr>
          <w:p w14:paraId="424D3403"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AdO-6B.Μ</w:t>
            </w:r>
          </w:p>
        </w:tc>
        <w:tc>
          <w:tcPr>
            <w:tcW w:w="5060" w:type="dxa"/>
            <w:tcBorders>
              <w:top w:val="nil"/>
              <w:left w:val="nil"/>
              <w:bottom w:val="single" w:sz="4" w:space="0" w:color="auto"/>
              <w:right w:val="single" w:sz="4" w:space="0" w:color="auto"/>
            </w:tcBorders>
            <w:vAlign w:val="center"/>
            <w:hideMark/>
          </w:tcPr>
          <w:p w14:paraId="26D11C8D" w14:textId="045A3287" w:rsidR="00442F91" w:rsidRPr="00720050" w:rsidRDefault="00442F91" w:rsidP="00413C32">
            <w:pPr>
              <w:rPr>
                <w:rFonts w:asciiTheme="minorHAnsi" w:hAnsiTheme="minorHAnsi"/>
                <w:color w:val="000000"/>
                <w:sz w:val="18"/>
                <w:szCs w:val="18"/>
              </w:rPr>
            </w:pPr>
            <w:r w:rsidRPr="00720050">
              <w:rPr>
                <w:rFonts w:asciiTheme="minorHAnsi" w:hAnsiTheme="minorHAnsi"/>
                <w:color w:val="000000"/>
                <w:sz w:val="18"/>
                <w:szCs w:val="18"/>
              </w:rPr>
              <w:t>Θέσεις εργασίας - (Άνδρες) που δημιουργούνται - Επανασυμπληρώνεται μόνο για  τις δράσεις: 19.2.2.3, 19.2.2.4, , 19</w:t>
            </w:r>
            <w:r w:rsidR="009F5780">
              <w:rPr>
                <w:rFonts w:asciiTheme="minorHAnsi" w:hAnsiTheme="minorHAnsi"/>
                <w:color w:val="000000"/>
                <w:sz w:val="18"/>
                <w:szCs w:val="18"/>
              </w:rPr>
              <w:t>.</w:t>
            </w:r>
            <w:r w:rsidRPr="00720050">
              <w:rPr>
                <w:rFonts w:asciiTheme="minorHAnsi" w:hAnsiTheme="minorHAnsi"/>
                <w:color w:val="000000"/>
                <w:sz w:val="18"/>
                <w:szCs w:val="18"/>
              </w:rPr>
              <w:t xml:space="preserve">2.3.3, 19.2.3.4, </w:t>
            </w:r>
          </w:p>
        </w:tc>
        <w:tc>
          <w:tcPr>
            <w:tcW w:w="1635" w:type="dxa"/>
            <w:tcBorders>
              <w:top w:val="nil"/>
              <w:left w:val="nil"/>
              <w:bottom w:val="single" w:sz="4" w:space="0" w:color="auto"/>
              <w:right w:val="single" w:sz="4" w:space="0" w:color="auto"/>
            </w:tcBorders>
            <w:vAlign w:val="center"/>
            <w:hideMark/>
          </w:tcPr>
          <w:p w14:paraId="3F410F4F"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Αριθμός</w:t>
            </w:r>
          </w:p>
        </w:tc>
        <w:tc>
          <w:tcPr>
            <w:tcW w:w="1780" w:type="dxa"/>
            <w:tcBorders>
              <w:top w:val="nil"/>
              <w:left w:val="nil"/>
              <w:bottom w:val="single" w:sz="4" w:space="0" w:color="auto"/>
              <w:right w:val="single" w:sz="4" w:space="0" w:color="auto"/>
            </w:tcBorders>
            <w:vAlign w:val="bottom"/>
            <w:hideMark/>
          </w:tcPr>
          <w:p w14:paraId="3DF52B7B" w14:textId="135116E0" w:rsidR="00442F91" w:rsidRPr="005A0BDE" w:rsidRDefault="00442F91" w:rsidP="00413C32">
            <w:pPr>
              <w:rPr>
                <w:rFonts w:asciiTheme="minorHAnsi" w:hAnsiTheme="minorHAnsi"/>
                <w:color w:val="000000"/>
                <w:sz w:val="18"/>
                <w:szCs w:val="18"/>
              </w:rPr>
            </w:pPr>
            <w:r w:rsidRPr="005A0BDE">
              <w:rPr>
                <w:rFonts w:asciiTheme="minorHAnsi" w:hAnsiTheme="minorHAnsi"/>
                <w:color w:val="000000"/>
                <w:sz w:val="18"/>
                <w:szCs w:val="18"/>
              </w:rPr>
              <w:t>19.2.2.3, 19.2.2.4, , 192.3.3, 19.2.3.4</w:t>
            </w:r>
          </w:p>
        </w:tc>
      </w:tr>
      <w:tr w:rsidR="00442F91" w:rsidRPr="005A0BDE" w14:paraId="33027A5E" w14:textId="77777777" w:rsidTr="0027377A">
        <w:trPr>
          <w:trHeight w:val="300"/>
        </w:trPr>
        <w:tc>
          <w:tcPr>
            <w:tcW w:w="1080" w:type="dxa"/>
            <w:tcBorders>
              <w:top w:val="nil"/>
              <w:left w:val="single" w:sz="4" w:space="0" w:color="auto"/>
              <w:bottom w:val="single" w:sz="4" w:space="0" w:color="auto"/>
              <w:right w:val="single" w:sz="4" w:space="0" w:color="auto"/>
            </w:tcBorders>
            <w:noWrap/>
            <w:vAlign w:val="bottom"/>
            <w:hideMark/>
          </w:tcPr>
          <w:p w14:paraId="55A82EA2"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Ο12</w:t>
            </w:r>
          </w:p>
        </w:tc>
        <w:tc>
          <w:tcPr>
            <w:tcW w:w="5060" w:type="dxa"/>
            <w:tcBorders>
              <w:top w:val="nil"/>
              <w:left w:val="nil"/>
              <w:bottom w:val="single" w:sz="4" w:space="0" w:color="auto"/>
              <w:right w:val="single" w:sz="4" w:space="0" w:color="auto"/>
            </w:tcBorders>
            <w:noWrap/>
            <w:vAlign w:val="bottom"/>
            <w:hideMark/>
          </w:tcPr>
          <w:p w14:paraId="3011F2CB" w14:textId="77777777" w:rsidR="00442F91" w:rsidRPr="00720050" w:rsidRDefault="00442F91" w:rsidP="0027377A">
            <w:pPr>
              <w:rPr>
                <w:rFonts w:asciiTheme="minorHAnsi" w:hAnsiTheme="minorHAnsi"/>
                <w:color w:val="000000"/>
                <w:sz w:val="18"/>
                <w:szCs w:val="18"/>
              </w:rPr>
            </w:pPr>
            <w:r w:rsidRPr="00720050">
              <w:rPr>
                <w:rFonts w:asciiTheme="minorHAnsi" w:hAnsiTheme="minorHAnsi"/>
                <w:color w:val="000000"/>
                <w:sz w:val="18"/>
                <w:szCs w:val="18"/>
              </w:rPr>
              <w:t>Αριθμός συμμετοχόντων</w:t>
            </w:r>
            <w:r w:rsidRPr="00720050">
              <w:rPr>
                <w:rFonts w:asciiTheme="minorHAnsi" w:hAnsiTheme="minorHAnsi"/>
                <w:b/>
                <w:bCs/>
                <w:color w:val="000000"/>
                <w:sz w:val="18"/>
                <w:szCs w:val="18"/>
              </w:rPr>
              <w:t>*</w:t>
            </w:r>
            <w:r w:rsidRPr="00720050">
              <w:rPr>
                <w:rFonts w:asciiTheme="minorHAnsi" w:hAnsiTheme="minorHAnsi"/>
                <w:color w:val="000000"/>
                <w:sz w:val="18"/>
                <w:szCs w:val="18"/>
              </w:rPr>
              <w:t xml:space="preserve"> σε δράσεις κατάρτισης</w:t>
            </w:r>
          </w:p>
        </w:tc>
        <w:tc>
          <w:tcPr>
            <w:tcW w:w="1635" w:type="dxa"/>
            <w:tcBorders>
              <w:top w:val="nil"/>
              <w:left w:val="nil"/>
              <w:bottom w:val="single" w:sz="4" w:space="0" w:color="auto"/>
              <w:right w:val="single" w:sz="4" w:space="0" w:color="auto"/>
            </w:tcBorders>
            <w:vAlign w:val="center"/>
            <w:hideMark/>
          </w:tcPr>
          <w:p w14:paraId="3B9C10F1"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Αριθμός</w:t>
            </w:r>
          </w:p>
        </w:tc>
        <w:tc>
          <w:tcPr>
            <w:tcW w:w="1780" w:type="dxa"/>
            <w:tcBorders>
              <w:top w:val="nil"/>
              <w:left w:val="nil"/>
              <w:bottom w:val="single" w:sz="4" w:space="0" w:color="auto"/>
              <w:right w:val="single" w:sz="4" w:space="0" w:color="auto"/>
            </w:tcBorders>
            <w:noWrap/>
            <w:vAlign w:val="bottom"/>
            <w:hideMark/>
          </w:tcPr>
          <w:p w14:paraId="6D42B40E"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19.2.1.1, 19.2.1.2</w:t>
            </w:r>
          </w:p>
        </w:tc>
      </w:tr>
      <w:tr w:rsidR="00442F91" w:rsidRPr="005A0BDE" w14:paraId="571BE560" w14:textId="77777777" w:rsidTr="0027377A">
        <w:trPr>
          <w:trHeight w:val="600"/>
        </w:trPr>
        <w:tc>
          <w:tcPr>
            <w:tcW w:w="1080" w:type="dxa"/>
            <w:tcBorders>
              <w:top w:val="nil"/>
              <w:left w:val="single" w:sz="4" w:space="0" w:color="auto"/>
              <w:bottom w:val="single" w:sz="4" w:space="0" w:color="auto"/>
              <w:right w:val="single" w:sz="4" w:space="0" w:color="auto"/>
            </w:tcBorders>
            <w:noWrap/>
            <w:vAlign w:val="bottom"/>
            <w:hideMark/>
          </w:tcPr>
          <w:p w14:paraId="011D369A"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Ο9</w:t>
            </w:r>
          </w:p>
        </w:tc>
        <w:tc>
          <w:tcPr>
            <w:tcW w:w="5060" w:type="dxa"/>
            <w:tcBorders>
              <w:top w:val="nil"/>
              <w:left w:val="nil"/>
              <w:bottom w:val="single" w:sz="4" w:space="0" w:color="auto"/>
              <w:right w:val="single" w:sz="4" w:space="0" w:color="auto"/>
            </w:tcBorders>
            <w:vAlign w:val="bottom"/>
            <w:hideMark/>
          </w:tcPr>
          <w:p w14:paraId="58C46C3D" w14:textId="77777777" w:rsidR="00442F91" w:rsidRPr="00720050" w:rsidRDefault="00442F91" w:rsidP="0027377A">
            <w:pPr>
              <w:rPr>
                <w:rFonts w:asciiTheme="minorHAnsi" w:hAnsiTheme="minorHAnsi"/>
                <w:color w:val="000000"/>
                <w:sz w:val="18"/>
                <w:szCs w:val="18"/>
              </w:rPr>
            </w:pPr>
            <w:r w:rsidRPr="00720050">
              <w:rPr>
                <w:rFonts w:asciiTheme="minorHAnsi" w:hAnsiTheme="minorHAnsi"/>
                <w:color w:val="000000"/>
                <w:sz w:val="18"/>
                <w:szCs w:val="18"/>
              </w:rPr>
              <w:t>Αριθμός εκμεταλλεύσεων</w:t>
            </w:r>
            <w:r w:rsidRPr="00720050">
              <w:rPr>
                <w:rFonts w:asciiTheme="minorHAnsi" w:hAnsiTheme="minorHAnsi"/>
                <w:b/>
                <w:bCs/>
                <w:color w:val="000000"/>
                <w:sz w:val="18"/>
                <w:szCs w:val="18"/>
              </w:rPr>
              <w:t>**</w:t>
            </w:r>
            <w:r w:rsidRPr="00720050">
              <w:rPr>
                <w:rFonts w:asciiTheme="minorHAnsi" w:hAnsiTheme="minorHAnsi"/>
                <w:color w:val="000000"/>
                <w:sz w:val="18"/>
                <w:szCs w:val="18"/>
              </w:rPr>
              <w:t xml:space="preserve"> που συμμετέχουν σε συστήματα στα οποία παρέχεται στήριξη</w:t>
            </w:r>
          </w:p>
        </w:tc>
        <w:tc>
          <w:tcPr>
            <w:tcW w:w="1635" w:type="dxa"/>
            <w:tcBorders>
              <w:top w:val="nil"/>
              <w:left w:val="nil"/>
              <w:bottom w:val="single" w:sz="4" w:space="0" w:color="auto"/>
              <w:right w:val="single" w:sz="4" w:space="0" w:color="auto"/>
            </w:tcBorders>
            <w:vAlign w:val="center"/>
            <w:hideMark/>
          </w:tcPr>
          <w:p w14:paraId="02794625"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Αριθμός</w:t>
            </w:r>
          </w:p>
        </w:tc>
        <w:tc>
          <w:tcPr>
            <w:tcW w:w="1780" w:type="dxa"/>
            <w:tcBorders>
              <w:top w:val="nil"/>
              <w:left w:val="nil"/>
              <w:bottom w:val="single" w:sz="4" w:space="0" w:color="auto"/>
              <w:right w:val="single" w:sz="4" w:space="0" w:color="auto"/>
            </w:tcBorders>
            <w:noWrap/>
            <w:vAlign w:val="bottom"/>
            <w:hideMark/>
          </w:tcPr>
          <w:p w14:paraId="01849A30" w14:textId="77777777" w:rsidR="00442F91" w:rsidRPr="005A0BDE" w:rsidRDefault="00442F91" w:rsidP="0027377A">
            <w:pPr>
              <w:jc w:val="center"/>
              <w:rPr>
                <w:rFonts w:asciiTheme="minorHAnsi" w:hAnsiTheme="minorHAnsi"/>
                <w:color w:val="000000"/>
                <w:sz w:val="18"/>
                <w:szCs w:val="18"/>
              </w:rPr>
            </w:pPr>
            <w:r w:rsidRPr="005A0BDE">
              <w:rPr>
                <w:rFonts w:asciiTheme="minorHAnsi" w:hAnsiTheme="minorHAnsi"/>
                <w:color w:val="000000"/>
                <w:sz w:val="18"/>
                <w:szCs w:val="18"/>
              </w:rPr>
              <w:t>19.2.7.7</w:t>
            </w:r>
          </w:p>
        </w:tc>
      </w:tr>
      <w:tr w:rsidR="00442F91" w:rsidRPr="005A0BDE" w14:paraId="59792053" w14:textId="77777777" w:rsidTr="0027377A">
        <w:trPr>
          <w:trHeight w:val="300"/>
        </w:trPr>
        <w:tc>
          <w:tcPr>
            <w:tcW w:w="9555" w:type="dxa"/>
            <w:gridSpan w:val="4"/>
            <w:noWrap/>
            <w:vAlign w:val="bottom"/>
            <w:hideMark/>
          </w:tcPr>
          <w:p w14:paraId="643B7EB7"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*Αριθμός καταρτιζόμενων</w:t>
            </w:r>
          </w:p>
        </w:tc>
      </w:tr>
      <w:tr w:rsidR="00442F91" w:rsidRPr="005A0BDE" w14:paraId="42963410" w14:textId="77777777" w:rsidTr="0027377A">
        <w:trPr>
          <w:trHeight w:val="300"/>
        </w:trPr>
        <w:tc>
          <w:tcPr>
            <w:tcW w:w="9555" w:type="dxa"/>
            <w:gridSpan w:val="4"/>
            <w:tcBorders>
              <w:top w:val="nil"/>
            </w:tcBorders>
            <w:noWrap/>
            <w:vAlign w:val="bottom"/>
            <w:hideMark/>
          </w:tcPr>
          <w:p w14:paraId="16D9F4EF" w14:textId="77777777" w:rsidR="00442F91" w:rsidRPr="005A0BDE" w:rsidRDefault="00442F91" w:rsidP="0027377A">
            <w:pPr>
              <w:rPr>
                <w:rFonts w:asciiTheme="minorHAnsi" w:hAnsiTheme="minorHAnsi"/>
                <w:color w:val="000000"/>
                <w:sz w:val="18"/>
                <w:szCs w:val="18"/>
              </w:rPr>
            </w:pPr>
            <w:r w:rsidRPr="005A0BDE">
              <w:rPr>
                <w:rFonts w:asciiTheme="minorHAnsi" w:hAnsiTheme="minorHAnsi"/>
                <w:color w:val="000000"/>
                <w:sz w:val="18"/>
                <w:szCs w:val="18"/>
              </w:rPr>
              <w:t>**Αριθμός γεωργικών εκμεταλλεύσεων</w:t>
            </w:r>
          </w:p>
        </w:tc>
      </w:tr>
    </w:tbl>
    <w:p w14:paraId="17582F58" w14:textId="77777777" w:rsidR="001475C3" w:rsidRDefault="001475C3" w:rsidP="00442F91">
      <w:pPr>
        <w:spacing w:line="360" w:lineRule="auto"/>
        <w:jc w:val="center"/>
        <w:rPr>
          <w:rFonts w:asciiTheme="minorHAnsi" w:hAnsiTheme="minorHAnsi" w:cstheme="minorHAnsi"/>
          <w:b/>
          <w:spacing w:val="80"/>
          <w:position w:val="8"/>
          <w:sz w:val="22"/>
          <w:szCs w:val="22"/>
        </w:rPr>
      </w:pPr>
    </w:p>
    <w:p w14:paraId="2D1CFB2B" w14:textId="77777777" w:rsidR="001475C3" w:rsidRDefault="001475C3" w:rsidP="00442F91">
      <w:pPr>
        <w:spacing w:line="360" w:lineRule="auto"/>
        <w:jc w:val="center"/>
        <w:rPr>
          <w:rFonts w:asciiTheme="minorHAnsi" w:hAnsiTheme="minorHAnsi" w:cstheme="minorHAnsi"/>
          <w:b/>
          <w:spacing w:val="80"/>
          <w:position w:val="8"/>
          <w:sz w:val="22"/>
          <w:szCs w:val="22"/>
        </w:rPr>
      </w:pPr>
    </w:p>
    <w:p w14:paraId="4BDC5CF0" w14:textId="77777777" w:rsidR="001475C3" w:rsidRDefault="001475C3" w:rsidP="00442F91">
      <w:pPr>
        <w:spacing w:line="360" w:lineRule="auto"/>
        <w:jc w:val="center"/>
        <w:rPr>
          <w:rFonts w:asciiTheme="minorHAnsi" w:hAnsiTheme="minorHAnsi" w:cstheme="minorHAnsi"/>
          <w:b/>
          <w:spacing w:val="80"/>
          <w:position w:val="8"/>
          <w:sz w:val="22"/>
          <w:szCs w:val="22"/>
        </w:rPr>
      </w:pPr>
    </w:p>
    <w:p w14:paraId="5FE6457E" w14:textId="19FA77DB" w:rsidR="00372248" w:rsidRDefault="00372248" w:rsidP="00442F91">
      <w:pPr>
        <w:spacing w:line="360" w:lineRule="auto"/>
        <w:jc w:val="center"/>
        <w:rPr>
          <w:rFonts w:asciiTheme="minorHAnsi" w:hAnsiTheme="minorHAnsi" w:cstheme="minorHAnsi"/>
          <w:b/>
          <w:spacing w:val="80"/>
          <w:position w:val="8"/>
          <w:sz w:val="22"/>
          <w:szCs w:val="22"/>
        </w:rPr>
      </w:pPr>
    </w:p>
    <w:p w14:paraId="38D4BE3D" w14:textId="717EAE7C" w:rsidR="003E0DD9" w:rsidRDefault="003E0DD9" w:rsidP="00442F91">
      <w:pPr>
        <w:spacing w:line="360" w:lineRule="auto"/>
        <w:jc w:val="center"/>
        <w:rPr>
          <w:rFonts w:asciiTheme="minorHAnsi" w:hAnsiTheme="minorHAnsi" w:cstheme="minorHAnsi"/>
          <w:b/>
          <w:spacing w:val="80"/>
          <w:position w:val="8"/>
          <w:sz w:val="22"/>
          <w:szCs w:val="22"/>
        </w:rPr>
      </w:pPr>
    </w:p>
    <w:p w14:paraId="23F8C362" w14:textId="15526DF1" w:rsidR="003E0DD9" w:rsidRDefault="003E0DD9" w:rsidP="00442F91">
      <w:pPr>
        <w:spacing w:line="360" w:lineRule="auto"/>
        <w:jc w:val="center"/>
        <w:rPr>
          <w:rFonts w:asciiTheme="minorHAnsi" w:hAnsiTheme="minorHAnsi" w:cstheme="minorHAnsi"/>
          <w:b/>
          <w:spacing w:val="80"/>
          <w:position w:val="8"/>
          <w:sz w:val="22"/>
          <w:szCs w:val="22"/>
        </w:rPr>
      </w:pPr>
    </w:p>
    <w:p w14:paraId="165071E6" w14:textId="274774F9" w:rsidR="003E0DD9" w:rsidRDefault="003E0DD9" w:rsidP="00442F91">
      <w:pPr>
        <w:spacing w:line="360" w:lineRule="auto"/>
        <w:jc w:val="center"/>
        <w:rPr>
          <w:rFonts w:asciiTheme="minorHAnsi" w:hAnsiTheme="minorHAnsi" w:cstheme="minorHAnsi"/>
          <w:b/>
          <w:spacing w:val="80"/>
          <w:position w:val="8"/>
          <w:sz w:val="22"/>
          <w:szCs w:val="22"/>
        </w:rPr>
      </w:pPr>
    </w:p>
    <w:p w14:paraId="7B5F3F15" w14:textId="6CD4406F" w:rsidR="003E0DD9" w:rsidRDefault="003E0DD9" w:rsidP="00442F91">
      <w:pPr>
        <w:spacing w:line="360" w:lineRule="auto"/>
        <w:jc w:val="center"/>
        <w:rPr>
          <w:rFonts w:asciiTheme="minorHAnsi" w:hAnsiTheme="minorHAnsi" w:cstheme="minorHAnsi"/>
          <w:b/>
          <w:spacing w:val="80"/>
          <w:position w:val="8"/>
          <w:sz w:val="22"/>
          <w:szCs w:val="22"/>
        </w:rPr>
      </w:pPr>
    </w:p>
    <w:p w14:paraId="25B8DCC2" w14:textId="67268772" w:rsidR="003E0DD9" w:rsidRDefault="003E0DD9" w:rsidP="00442F91">
      <w:pPr>
        <w:spacing w:line="360" w:lineRule="auto"/>
        <w:jc w:val="center"/>
        <w:rPr>
          <w:rFonts w:asciiTheme="minorHAnsi" w:hAnsiTheme="minorHAnsi" w:cstheme="minorHAnsi"/>
          <w:b/>
          <w:spacing w:val="80"/>
          <w:position w:val="8"/>
          <w:sz w:val="22"/>
          <w:szCs w:val="22"/>
        </w:rPr>
      </w:pPr>
    </w:p>
    <w:p w14:paraId="4C271FCB" w14:textId="16BE8DA7" w:rsidR="003E0DD9" w:rsidRDefault="003E0DD9" w:rsidP="00442F91">
      <w:pPr>
        <w:spacing w:line="360" w:lineRule="auto"/>
        <w:jc w:val="center"/>
        <w:rPr>
          <w:rFonts w:asciiTheme="minorHAnsi" w:hAnsiTheme="minorHAnsi" w:cstheme="minorHAnsi"/>
          <w:b/>
          <w:spacing w:val="80"/>
          <w:position w:val="8"/>
          <w:sz w:val="22"/>
          <w:szCs w:val="22"/>
        </w:rPr>
      </w:pPr>
    </w:p>
    <w:p w14:paraId="274CEBE1" w14:textId="1DDF5DF6" w:rsidR="003E0DD9" w:rsidRDefault="003E0DD9" w:rsidP="00442F91">
      <w:pPr>
        <w:spacing w:line="360" w:lineRule="auto"/>
        <w:jc w:val="center"/>
        <w:rPr>
          <w:rFonts w:asciiTheme="minorHAnsi" w:hAnsiTheme="minorHAnsi" w:cstheme="minorHAnsi"/>
          <w:b/>
          <w:spacing w:val="80"/>
          <w:position w:val="8"/>
          <w:sz w:val="22"/>
          <w:szCs w:val="22"/>
        </w:rPr>
      </w:pPr>
    </w:p>
    <w:p w14:paraId="1D2473FF" w14:textId="228CA813" w:rsidR="003E0DD9" w:rsidRDefault="003E0DD9" w:rsidP="00442F91">
      <w:pPr>
        <w:spacing w:line="360" w:lineRule="auto"/>
        <w:jc w:val="center"/>
        <w:rPr>
          <w:rFonts w:asciiTheme="minorHAnsi" w:hAnsiTheme="minorHAnsi" w:cstheme="minorHAnsi"/>
          <w:b/>
          <w:spacing w:val="80"/>
          <w:position w:val="8"/>
          <w:sz w:val="22"/>
          <w:szCs w:val="22"/>
        </w:rPr>
      </w:pPr>
    </w:p>
    <w:p w14:paraId="0918B7BF" w14:textId="7D5F230E" w:rsidR="003E0DD9" w:rsidRDefault="003E0DD9" w:rsidP="00442F91">
      <w:pPr>
        <w:spacing w:line="360" w:lineRule="auto"/>
        <w:jc w:val="center"/>
        <w:rPr>
          <w:rFonts w:asciiTheme="minorHAnsi" w:hAnsiTheme="minorHAnsi" w:cstheme="minorHAnsi"/>
          <w:b/>
          <w:spacing w:val="80"/>
          <w:position w:val="8"/>
          <w:sz w:val="22"/>
          <w:szCs w:val="22"/>
        </w:rPr>
      </w:pPr>
    </w:p>
    <w:p w14:paraId="45D0CC18" w14:textId="081E5642" w:rsidR="003E0DD9" w:rsidRDefault="003E0DD9" w:rsidP="00442F91">
      <w:pPr>
        <w:spacing w:line="360" w:lineRule="auto"/>
        <w:jc w:val="center"/>
        <w:rPr>
          <w:rFonts w:asciiTheme="minorHAnsi" w:hAnsiTheme="minorHAnsi" w:cstheme="minorHAnsi"/>
          <w:b/>
          <w:spacing w:val="80"/>
          <w:position w:val="8"/>
          <w:sz w:val="22"/>
          <w:szCs w:val="22"/>
        </w:rPr>
      </w:pPr>
    </w:p>
    <w:p w14:paraId="0EDFDC0D" w14:textId="41B38AD3" w:rsidR="003E0DD9" w:rsidRDefault="003E0DD9" w:rsidP="00442F91">
      <w:pPr>
        <w:spacing w:line="360" w:lineRule="auto"/>
        <w:jc w:val="center"/>
        <w:rPr>
          <w:rFonts w:asciiTheme="minorHAnsi" w:hAnsiTheme="minorHAnsi" w:cstheme="minorHAnsi"/>
          <w:b/>
          <w:spacing w:val="80"/>
          <w:position w:val="8"/>
          <w:sz w:val="22"/>
          <w:szCs w:val="22"/>
        </w:rPr>
      </w:pPr>
    </w:p>
    <w:p w14:paraId="1FE18F2E" w14:textId="77777777" w:rsidR="003E0DD9" w:rsidRDefault="003E0DD9" w:rsidP="00442F91">
      <w:pPr>
        <w:spacing w:line="360" w:lineRule="auto"/>
        <w:jc w:val="center"/>
        <w:rPr>
          <w:rFonts w:asciiTheme="minorHAnsi" w:hAnsiTheme="minorHAnsi" w:cstheme="minorHAnsi"/>
          <w:b/>
          <w:spacing w:val="80"/>
          <w:position w:val="8"/>
          <w:sz w:val="22"/>
          <w:szCs w:val="22"/>
        </w:rPr>
      </w:pPr>
    </w:p>
    <w:p w14:paraId="2004D89A" w14:textId="77777777" w:rsidR="00372248" w:rsidRDefault="00372248" w:rsidP="00442F91">
      <w:pPr>
        <w:spacing w:line="360" w:lineRule="auto"/>
        <w:jc w:val="center"/>
        <w:rPr>
          <w:rFonts w:asciiTheme="minorHAnsi" w:hAnsiTheme="minorHAnsi" w:cstheme="minorHAnsi"/>
          <w:b/>
          <w:spacing w:val="80"/>
          <w:position w:val="8"/>
          <w:sz w:val="22"/>
          <w:szCs w:val="22"/>
        </w:rPr>
      </w:pPr>
    </w:p>
    <w:p w14:paraId="74F66003" w14:textId="77777777" w:rsidR="00442F91" w:rsidRPr="007C0406" w:rsidRDefault="00442F91" w:rsidP="00442F91">
      <w:pPr>
        <w:spacing w:line="360"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t xml:space="preserve">ΜΕΡΟΣ Β’ </w:t>
      </w:r>
    </w:p>
    <w:p w14:paraId="2ACE4BA7" w14:textId="77777777" w:rsidR="00442F91" w:rsidRPr="001A2A4A" w:rsidRDefault="00442F91" w:rsidP="001475C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7</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Διαδικασίες υποβολής αίτησης στήριξης</w:t>
      </w:r>
    </w:p>
    <w:p w14:paraId="4739032F" w14:textId="77777777" w:rsidR="00442F91" w:rsidRPr="007C0406" w:rsidRDefault="00442F91" w:rsidP="00442F91">
      <w:pPr>
        <w:spacing w:line="276" w:lineRule="auto"/>
        <w:jc w:val="both"/>
        <w:rPr>
          <w:rFonts w:asciiTheme="minorHAnsi" w:hAnsiTheme="minorHAnsi" w:cstheme="minorHAnsi"/>
          <w:sz w:val="22"/>
          <w:szCs w:val="22"/>
        </w:rPr>
      </w:pPr>
    </w:p>
    <w:p w14:paraId="713C00C8" w14:textId="77777777" w:rsidR="00A127BE" w:rsidRDefault="00A127BE" w:rsidP="00442F91">
      <w:pPr>
        <w:spacing w:line="276" w:lineRule="auto"/>
        <w:jc w:val="both"/>
        <w:rPr>
          <w:rFonts w:asciiTheme="minorHAnsi" w:hAnsiTheme="minorHAnsi" w:cstheme="minorHAnsi"/>
          <w:sz w:val="22"/>
          <w:szCs w:val="22"/>
        </w:rPr>
      </w:pPr>
      <w:r w:rsidRPr="009E685E">
        <w:rPr>
          <w:rFonts w:asciiTheme="minorHAnsi" w:hAnsiTheme="minorHAnsi" w:cstheme="minorHAnsi"/>
          <w:sz w:val="22"/>
          <w:szCs w:val="22"/>
        </w:rPr>
        <w:t>Η πρόσκληση δημοσιεύεται στους ιστότοπους</w:t>
      </w:r>
      <w:r>
        <w:rPr>
          <w:rFonts w:asciiTheme="minorHAnsi" w:hAnsiTheme="minorHAnsi" w:cstheme="minorHAnsi"/>
          <w:sz w:val="22"/>
          <w:szCs w:val="22"/>
        </w:rPr>
        <w:t xml:space="preserve"> </w:t>
      </w:r>
      <w:hyperlink r:id="rId18" w:history="1">
        <w:r w:rsidR="00162511" w:rsidRPr="00E824FA">
          <w:rPr>
            <w:rStyle w:val="-"/>
            <w:rFonts w:asciiTheme="minorHAnsi" w:hAnsiTheme="minorHAnsi" w:cstheme="minorHAnsi"/>
            <w:sz w:val="22"/>
            <w:szCs w:val="22"/>
          </w:rPr>
          <w:t>www.espa.gr</w:t>
        </w:r>
      </w:hyperlink>
      <w:r w:rsidR="00372248">
        <w:rPr>
          <w:rStyle w:val="-"/>
          <w:rFonts w:asciiTheme="minorHAnsi" w:hAnsiTheme="minorHAnsi" w:cstheme="minorHAnsi"/>
          <w:sz w:val="22"/>
          <w:szCs w:val="22"/>
        </w:rPr>
        <w:t xml:space="preserve">, </w:t>
      </w:r>
      <w:r w:rsidR="00372248" w:rsidRPr="00372248">
        <w:rPr>
          <w:rStyle w:val="-"/>
          <w:rFonts w:asciiTheme="minorHAnsi" w:hAnsiTheme="minorHAnsi" w:cstheme="minorHAnsi"/>
          <w:sz w:val="22"/>
          <w:szCs w:val="22"/>
        </w:rPr>
        <w:t>www.agrotikianaptixi.gr</w:t>
      </w:r>
      <w:r w:rsidR="00162511" w:rsidRPr="00162511">
        <w:rPr>
          <w:rFonts w:asciiTheme="minorHAnsi" w:hAnsiTheme="minorHAnsi" w:cstheme="minorHAnsi"/>
          <w:sz w:val="22"/>
          <w:szCs w:val="22"/>
        </w:rPr>
        <w:t xml:space="preserve"> </w:t>
      </w:r>
      <w:r w:rsidRPr="009E685E">
        <w:rPr>
          <w:rFonts w:asciiTheme="minorHAnsi" w:hAnsiTheme="minorHAnsi" w:cstheme="minorHAnsi"/>
          <w:sz w:val="22"/>
          <w:szCs w:val="22"/>
        </w:rPr>
        <w:t xml:space="preserve">και </w:t>
      </w:r>
      <w:hyperlink r:id="rId19" w:history="1">
        <w:r w:rsidR="00162511" w:rsidRPr="00E824FA">
          <w:rPr>
            <w:rStyle w:val="-"/>
            <w:rFonts w:asciiTheme="minorHAnsi" w:hAnsiTheme="minorHAnsi" w:cstheme="minorHAnsi"/>
            <w:sz w:val="22"/>
            <w:szCs w:val="22"/>
          </w:rPr>
          <w:t>www.</w:t>
        </w:r>
        <w:r w:rsidR="00162511" w:rsidRPr="00E824FA">
          <w:rPr>
            <w:rStyle w:val="-"/>
            <w:rFonts w:asciiTheme="minorHAnsi" w:hAnsiTheme="minorHAnsi" w:cstheme="minorHAnsi"/>
            <w:sz w:val="22"/>
            <w:szCs w:val="22"/>
            <w:lang w:val="en-US"/>
          </w:rPr>
          <w:t>eapilio</w:t>
        </w:r>
        <w:r w:rsidR="00162511" w:rsidRPr="00E824FA">
          <w:rPr>
            <w:rStyle w:val="-"/>
            <w:rFonts w:asciiTheme="minorHAnsi" w:hAnsiTheme="minorHAnsi" w:cstheme="minorHAnsi"/>
            <w:sz w:val="22"/>
            <w:szCs w:val="22"/>
          </w:rPr>
          <w:t>.gr</w:t>
        </w:r>
      </w:hyperlink>
      <w:r w:rsidR="00162511" w:rsidRPr="00162511">
        <w:rPr>
          <w:rFonts w:asciiTheme="minorHAnsi" w:hAnsiTheme="minorHAnsi" w:cstheme="minorHAnsi"/>
          <w:sz w:val="22"/>
          <w:szCs w:val="22"/>
        </w:rPr>
        <w:t>.</w:t>
      </w:r>
      <w:r w:rsidR="00162511">
        <w:rPr>
          <w:rFonts w:asciiTheme="minorHAnsi" w:hAnsiTheme="minorHAnsi" w:cstheme="minorHAnsi"/>
          <w:sz w:val="22"/>
          <w:szCs w:val="22"/>
        </w:rPr>
        <w:t xml:space="preserve"> </w:t>
      </w:r>
    </w:p>
    <w:p w14:paraId="25F6E947" w14:textId="77777777" w:rsidR="00A127BE" w:rsidRDefault="00A127BE" w:rsidP="00442F91">
      <w:pPr>
        <w:spacing w:line="276" w:lineRule="auto"/>
        <w:jc w:val="both"/>
        <w:rPr>
          <w:rFonts w:asciiTheme="minorHAnsi" w:hAnsiTheme="minorHAnsi" w:cstheme="minorHAnsi"/>
          <w:sz w:val="22"/>
          <w:szCs w:val="22"/>
        </w:rPr>
      </w:pPr>
    </w:p>
    <w:p w14:paraId="0C5FFC92" w14:textId="77777777" w:rsidR="00442F91" w:rsidRPr="007C0406" w:rsidRDefault="00442F91" w:rsidP="00442F91">
      <w:pPr>
        <w:spacing w:line="276" w:lineRule="auto"/>
        <w:jc w:val="both"/>
        <w:rPr>
          <w:rFonts w:asciiTheme="minorHAnsi" w:hAnsiTheme="minorHAnsi" w:cstheme="minorHAnsi"/>
          <w:b/>
          <w:sz w:val="22"/>
          <w:szCs w:val="22"/>
        </w:rPr>
      </w:pPr>
      <w:r w:rsidRPr="009B37D8">
        <w:rPr>
          <w:rFonts w:asciiTheme="minorHAnsi" w:hAnsiTheme="minorHAnsi" w:cstheme="minorHAnsi"/>
          <w:sz w:val="22"/>
          <w:szCs w:val="22"/>
        </w:rPr>
        <w:t xml:space="preserve">Η προθεσμία υποβολής των προτάσεων των δυνητικών δικαιούχων </w:t>
      </w:r>
      <w:r w:rsidRPr="003C3B60">
        <w:rPr>
          <w:rFonts w:asciiTheme="minorHAnsi" w:hAnsiTheme="minorHAnsi" w:cstheme="minorHAnsi"/>
          <w:b/>
          <w:sz w:val="22"/>
          <w:szCs w:val="22"/>
        </w:rPr>
        <w:t xml:space="preserve">είναι </w:t>
      </w:r>
      <w:r w:rsidR="009B37D8" w:rsidRPr="003C3B60">
        <w:rPr>
          <w:rFonts w:asciiTheme="minorHAnsi" w:hAnsiTheme="minorHAnsi" w:cstheme="minorHAnsi"/>
          <w:b/>
          <w:sz w:val="22"/>
          <w:szCs w:val="22"/>
        </w:rPr>
        <w:t>90</w:t>
      </w:r>
      <w:r w:rsidRPr="003C3B60">
        <w:rPr>
          <w:rFonts w:asciiTheme="minorHAnsi" w:hAnsiTheme="minorHAnsi" w:cstheme="minorHAnsi"/>
          <w:b/>
          <w:sz w:val="22"/>
          <w:szCs w:val="22"/>
        </w:rPr>
        <w:t xml:space="preserve"> ημέρες </w:t>
      </w:r>
      <w:r w:rsidRPr="009B37D8">
        <w:rPr>
          <w:rFonts w:asciiTheme="minorHAnsi" w:hAnsiTheme="minorHAnsi" w:cstheme="minorHAnsi"/>
          <w:sz w:val="22"/>
          <w:szCs w:val="22"/>
        </w:rPr>
        <w:t>από</w:t>
      </w:r>
      <w:r w:rsidRPr="007C0406">
        <w:rPr>
          <w:rFonts w:asciiTheme="minorHAnsi" w:hAnsiTheme="minorHAnsi" w:cstheme="minorHAnsi"/>
          <w:sz w:val="22"/>
          <w:szCs w:val="22"/>
        </w:rPr>
        <w:t xml:space="preserve"> την πρώτη δημοσίευση της πρόσκλησης εκδήλωσης ενδιαφέροντος</w:t>
      </w:r>
      <w:r w:rsidR="00C04F7F">
        <w:rPr>
          <w:rFonts w:asciiTheme="minorHAnsi" w:hAnsiTheme="minorHAnsi" w:cstheme="minorHAnsi"/>
          <w:sz w:val="22"/>
          <w:szCs w:val="22"/>
        </w:rPr>
        <w:t>.</w:t>
      </w:r>
    </w:p>
    <w:p w14:paraId="59693438" w14:textId="77777777" w:rsidR="00442F91" w:rsidRPr="007C0406" w:rsidRDefault="00442F91" w:rsidP="00442F91">
      <w:pPr>
        <w:spacing w:line="360" w:lineRule="auto"/>
        <w:jc w:val="both"/>
        <w:rPr>
          <w:rFonts w:asciiTheme="minorHAnsi" w:hAnsiTheme="minorHAnsi" w:cstheme="minorHAnsi"/>
          <w:b/>
          <w:sz w:val="22"/>
          <w:szCs w:val="22"/>
        </w:rPr>
      </w:pPr>
    </w:p>
    <w:p w14:paraId="3405379D" w14:textId="77777777" w:rsidR="00442F91" w:rsidRPr="008D653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δυνητικοί δικαιούχοι μπορούν, μετά τη δημοσιοποίηση της σχετικής πρόσκλησης, να </w:t>
      </w:r>
      <w:r w:rsidRPr="008D6536">
        <w:rPr>
          <w:rFonts w:asciiTheme="minorHAnsi" w:hAnsiTheme="minorHAnsi" w:cstheme="minorHAnsi"/>
          <w:sz w:val="22"/>
          <w:szCs w:val="22"/>
        </w:rPr>
        <w:t xml:space="preserve">υποβάλλουν αιτήσεις στήριξης σύμφωνα με τα Υποδείγματα  που προσαρτώνται στο </w:t>
      </w:r>
      <w:r w:rsidRPr="00B4798E">
        <w:rPr>
          <w:rFonts w:asciiTheme="minorHAnsi" w:hAnsiTheme="minorHAnsi" w:cstheme="minorHAnsi"/>
          <w:sz w:val="22"/>
          <w:szCs w:val="22"/>
        </w:rPr>
        <w:t xml:space="preserve">Παράρτημα </w:t>
      </w:r>
      <w:r w:rsidR="00B4798E" w:rsidRPr="00B4798E">
        <w:rPr>
          <w:rFonts w:asciiTheme="minorHAnsi" w:hAnsiTheme="minorHAnsi" w:cstheme="minorHAnsi"/>
          <w:sz w:val="22"/>
          <w:szCs w:val="22"/>
        </w:rPr>
        <w:t>2</w:t>
      </w:r>
      <w:r w:rsidRPr="00B4798E">
        <w:rPr>
          <w:rFonts w:asciiTheme="minorHAnsi" w:hAnsiTheme="minorHAnsi" w:cstheme="minorHAnsi"/>
          <w:sz w:val="22"/>
          <w:szCs w:val="22"/>
        </w:rPr>
        <w:t>.</w:t>
      </w:r>
      <w:r w:rsidRPr="008D6536">
        <w:rPr>
          <w:rFonts w:asciiTheme="minorHAnsi" w:hAnsiTheme="minorHAnsi" w:cstheme="minorHAnsi"/>
          <w:sz w:val="22"/>
          <w:szCs w:val="22"/>
        </w:rPr>
        <w:t xml:space="preserve"> Η αίτηση στήριξης υποβάλλεται ηλεκτρονικά στο ΠΣΚΕ και σε φυσικό φάκελο στην ΟΤΔ.</w:t>
      </w:r>
    </w:p>
    <w:p w14:paraId="473351C2" w14:textId="77777777" w:rsidR="00442F91" w:rsidRPr="008D6536" w:rsidRDefault="00442F91" w:rsidP="00442F91">
      <w:pPr>
        <w:spacing w:line="276" w:lineRule="auto"/>
        <w:jc w:val="both"/>
        <w:rPr>
          <w:rFonts w:asciiTheme="minorHAnsi" w:hAnsiTheme="minorHAnsi" w:cstheme="minorHAnsi"/>
          <w:sz w:val="22"/>
          <w:szCs w:val="22"/>
        </w:rPr>
      </w:pPr>
    </w:p>
    <w:p w14:paraId="16D46382" w14:textId="77777777" w:rsidR="00442F91" w:rsidRPr="008D6536" w:rsidRDefault="00442F91" w:rsidP="00442F91">
      <w:pPr>
        <w:spacing w:after="200" w:line="276" w:lineRule="auto"/>
        <w:jc w:val="both"/>
        <w:rPr>
          <w:rFonts w:asciiTheme="minorHAnsi" w:hAnsiTheme="minorHAnsi" w:cstheme="minorHAnsi"/>
          <w:sz w:val="22"/>
          <w:szCs w:val="22"/>
          <w:lang w:eastAsia="en-US"/>
        </w:rPr>
      </w:pPr>
      <w:r w:rsidRPr="008D6536">
        <w:rPr>
          <w:rFonts w:asciiTheme="minorHAnsi" w:hAnsiTheme="minorHAnsi" w:cstheme="minorHAnsi"/>
          <w:sz w:val="22"/>
          <w:szCs w:val="22"/>
          <w:lang w:eastAsia="en-US"/>
        </w:rPr>
        <w:t xml:space="preserve">Η υποβολή της αίτησης στήριξης, ηλεκτρονικά </w:t>
      </w:r>
      <w:r w:rsidRPr="008D6536">
        <w:rPr>
          <w:rFonts w:asciiTheme="minorHAnsi" w:hAnsiTheme="minorHAnsi" w:cstheme="minorHAnsi"/>
          <w:sz w:val="22"/>
          <w:szCs w:val="22"/>
        </w:rPr>
        <w:t>μέσω της ιστοσελίδας Πληροφορικού Συστήματος Κρατικών Ενισχύσεων (ΠΣΚΕ) (</w:t>
      </w:r>
      <w:hyperlink r:id="rId20" w:history="1">
        <w:r w:rsidRPr="008D6536">
          <w:rPr>
            <w:rStyle w:val="-"/>
            <w:rFonts w:asciiTheme="minorHAnsi" w:hAnsiTheme="minorHAnsi" w:cstheme="minorHAnsi"/>
            <w:sz w:val="22"/>
            <w:szCs w:val="22"/>
          </w:rPr>
          <w:t>www.ependyseis.gr</w:t>
        </w:r>
      </w:hyperlink>
      <w:r w:rsidRPr="008D6536">
        <w:rPr>
          <w:rFonts w:asciiTheme="minorHAnsi" w:hAnsiTheme="minorHAnsi" w:cstheme="minorHAnsi"/>
          <w:sz w:val="22"/>
          <w:szCs w:val="22"/>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8D6536">
        <w:rPr>
          <w:rFonts w:asciiTheme="minorHAnsi" w:hAnsiTheme="minorHAnsi" w:cstheme="minorHAnsi"/>
          <w:sz w:val="22"/>
          <w:szCs w:val="22"/>
          <w:lang w:eastAsia="en-US"/>
        </w:rPr>
        <w:t xml:space="preserve">φού συμπληρώσει τα στοιχεία του/της σε </w:t>
      </w:r>
      <w:hyperlink r:id="rId21" w:history="1">
        <w:r w:rsidRPr="008D6536">
          <w:rPr>
            <w:rStyle w:val="-"/>
            <w:rFonts w:asciiTheme="minorHAnsi" w:hAnsiTheme="minorHAnsi" w:cstheme="minorHAnsi"/>
            <w:sz w:val="22"/>
            <w:szCs w:val="22"/>
            <w:lang w:eastAsia="en-US"/>
          </w:rPr>
          <w:t>«φόρμα εγγραφής</w:t>
        </w:r>
      </w:hyperlink>
      <w:r w:rsidRPr="008D6536">
        <w:rPr>
          <w:rFonts w:asciiTheme="minorHAnsi" w:hAnsiTheme="minorHAnsi" w:cstheme="minorHAnsi"/>
          <w:sz w:val="22"/>
          <w:szCs w:val="22"/>
          <w:lang w:eastAsia="en-US"/>
        </w:rPr>
        <w:t>»</w:t>
      </w:r>
      <w:r w:rsidR="00537645">
        <w:rPr>
          <w:rFonts w:asciiTheme="minorHAnsi" w:hAnsiTheme="minorHAnsi" w:cstheme="minorHAnsi"/>
          <w:sz w:val="22"/>
          <w:szCs w:val="22"/>
          <w:lang w:eastAsia="en-US"/>
        </w:rPr>
        <w:t xml:space="preserve"> </w:t>
      </w:r>
      <w:r w:rsidRPr="008D6536">
        <w:rPr>
          <w:rFonts w:asciiTheme="minorHAnsi" w:hAnsiTheme="minorHAnsi" w:cstheme="minorHAnsi"/>
          <w:sz w:val="22"/>
          <w:szCs w:val="22"/>
          <w:lang w:eastAsia="en-US"/>
        </w:rPr>
        <w:t>καταχωρείται στο σύστημα και μέσω της αποστολής e-mail από το ΠΣΚΕ, του/της διαβιβάζονται οι κωδικοί  πρόσβασης του. Απαραίτητ</w:t>
      </w:r>
      <w:r>
        <w:rPr>
          <w:rFonts w:asciiTheme="minorHAnsi" w:hAnsiTheme="minorHAnsi" w:cstheme="minorHAnsi"/>
          <w:sz w:val="22"/>
          <w:szCs w:val="22"/>
          <w:lang w:eastAsia="en-US"/>
        </w:rPr>
        <w:t>ο</w:t>
      </w:r>
      <w:r w:rsidRPr="008D6536">
        <w:rPr>
          <w:rFonts w:asciiTheme="minorHAnsi" w:hAnsiTheme="minorHAnsi" w:cstheme="minorHAnsi"/>
          <w:sz w:val="22"/>
          <w:szCs w:val="22"/>
          <w:lang w:eastAsia="en-US"/>
        </w:rPr>
        <w:t xml:space="preserve"> στοιχεί</w:t>
      </w:r>
      <w:r>
        <w:rPr>
          <w:rFonts w:asciiTheme="minorHAnsi" w:hAnsiTheme="minorHAnsi" w:cstheme="minorHAnsi"/>
          <w:sz w:val="22"/>
          <w:szCs w:val="22"/>
          <w:lang w:eastAsia="en-US"/>
        </w:rPr>
        <w:t>ο</w:t>
      </w:r>
      <w:r w:rsidRPr="008D6536">
        <w:rPr>
          <w:rFonts w:asciiTheme="minorHAnsi" w:hAnsiTheme="minorHAnsi" w:cstheme="minorHAnsi"/>
          <w:sz w:val="22"/>
          <w:szCs w:val="22"/>
          <w:lang w:eastAsia="en-US"/>
        </w:rPr>
        <w:t xml:space="preserve"> για την εγγραφή του/της  είναι</w:t>
      </w:r>
      <w:r>
        <w:rPr>
          <w:rFonts w:asciiTheme="minorHAnsi" w:hAnsiTheme="minorHAnsi" w:cstheme="minorHAnsi"/>
          <w:sz w:val="22"/>
          <w:szCs w:val="22"/>
          <w:lang w:eastAsia="en-US"/>
        </w:rPr>
        <w:t xml:space="preserve"> το </w:t>
      </w:r>
      <w:r w:rsidRPr="008D6536">
        <w:rPr>
          <w:rFonts w:asciiTheme="minorHAnsi" w:hAnsiTheme="minorHAnsi" w:cstheme="minorHAnsi"/>
          <w:sz w:val="22"/>
          <w:szCs w:val="22"/>
          <w:lang w:eastAsia="en-US"/>
        </w:rPr>
        <w:t>ΑΦΜ.</w:t>
      </w:r>
    </w:p>
    <w:p w14:paraId="6CFA3882" w14:textId="77777777" w:rsidR="00A127BE" w:rsidRPr="00162511" w:rsidRDefault="00A127BE" w:rsidP="00A127BE">
      <w:pPr>
        <w:spacing w:after="200" w:line="276" w:lineRule="auto"/>
        <w:jc w:val="both"/>
        <w:rPr>
          <w:rFonts w:asciiTheme="minorHAnsi" w:hAnsiTheme="minorHAnsi" w:cstheme="minorHAnsi"/>
          <w:sz w:val="22"/>
          <w:szCs w:val="22"/>
          <w:lang w:eastAsia="en-US"/>
        </w:rPr>
      </w:pPr>
      <w:r w:rsidRPr="00162511">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5656BB9A" w14:textId="77777777" w:rsidR="00442F91" w:rsidRPr="008D6536" w:rsidRDefault="00442F91" w:rsidP="00442F91">
      <w:pPr>
        <w:spacing w:after="200" w:line="276" w:lineRule="auto"/>
        <w:jc w:val="both"/>
        <w:rPr>
          <w:rFonts w:asciiTheme="minorHAnsi" w:hAnsiTheme="minorHAnsi" w:cstheme="minorHAnsi"/>
          <w:sz w:val="22"/>
          <w:szCs w:val="22"/>
          <w:lang w:eastAsia="en-US"/>
        </w:rPr>
      </w:pPr>
      <w:r w:rsidRPr="008D6536">
        <w:rPr>
          <w:rFonts w:asciiTheme="minorHAnsi" w:hAnsiTheme="minorHAnsi" w:cstheme="minorHAnsi"/>
          <w:sz w:val="22"/>
          <w:szCs w:val="22"/>
          <w:lang w:eastAsia="en-US"/>
        </w:rPr>
        <w:t>Κατά την υποβολή της Αίτησης στήριξης στο ΠΣΚΕ ο επενδυτής υποχρεούται σωρευτικά:</w:t>
      </w:r>
    </w:p>
    <w:p w14:paraId="5867DDD5" w14:textId="77777777" w:rsidR="00442F91" w:rsidRPr="00B4798E" w:rsidRDefault="00442F91" w:rsidP="00442F91">
      <w:pPr>
        <w:spacing w:after="200" w:line="276" w:lineRule="auto"/>
        <w:jc w:val="both"/>
        <w:rPr>
          <w:rFonts w:asciiTheme="minorHAnsi" w:hAnsiTheme="minorHAnsi" w:cstheme="minorHAnsi"/>
          <w:sz w:val="22"/>
          <w:szCs w:val="22"/>
          <w:lang w:eastAsia="en-US"/>
        </w:rPr>
      </w:pPr>
      <w:r w:rsidRPr="008D6536">
        <w:rPr>
          <w:rFonts w:asciiTheme="minorHAnsi" w:hAnsiTheme="minorHAnsi" w:cstheme="minorHAnsi"/>
          <w:sz w:val="22"/>
          <w:szCs w:val="22"/>
          <w:lang w:eastAsia="en-US"/>
        </w:rPr>
        <w:t xml:space="preserve">α) να συμπληρώσει, καταχωρώντας στο Πληροφοριακό Σύστημα Κρατικών Ενισχύσεων τα σχετικά πεδία του σημείου «ΥΠΟΒΟΛΗ» του ΠΣΚΕ όπως αυτά εμφανίζονται στο </w:t>
      </w:r>
      <w:r w:rsidRPr="00B4798E">
        <w:rPr>
          <w:rFonts w:asciiTheme="minorHAnsi" w:hAnsiTheme="minorHAnsi" w:cstheme="minorHAnsi"/>
          <w:sz w:val="22"/>
          <w:szCs w:val="22"/>
          <w:lang w:eastAsia="en-US"/>
        </w:rPr>
        <w:t xml:space="preserve">Παράρτημα </w:t>
      </w:r>
      <w:r w:rsidR="00451BD0">
        <w:rPr>
          <w:rFonts w:asciiTheme="minorHAnsi" w:hAnsiTheme="minorHAnsi" w:cstheme="minorHAnsi"/>
          <w:sz w:val="22"/>
          <w:szCs w:val="22"/>
          <w:lang w:eastAsia="en-US"/>
        </w:rPr>
        <w:t>1, Υπόδειγμα Αίτησης Στήριξης.</w:t>
      </w:r>
    </w:p>
    <w:p w14:paraId="23B61AE2" w14:textId="77777777" w:rsidR="00442F91" w:rsidRPr="00536EE2" w:rsidRDefault="00442F91" w:rsidP="00442F91">
      <w:pPr>
        <w:spacing w:after="200" w:line="276" w:lineRule="auto"/>
        <w:jc w:val="both"/>
        <w:rPr>
          <w:rFonts w:asciiTheme="minorHAnsi" w:hAnsiTheme="minorHAnsi" w:cstheme="minorHAnsi"/>
          <w:sz w:val="22"/>
          <w:szCs w:val="22"/>
          <w:lang w:eastAsia="en-US"/>
        </w:rPr>
      </w:pPr>
      <w:r w:rsidRPr="00536EE2">
        <w:rPr>
          <w:rFonts w:asciiTheme="minorHAnsi" w:hAnsiTheme="minorHAnsi" w:cstheme="minorHAnsi"/>
          <w:sz w:val="22"/>
          <w:szCs w:val="22"/>
          <w:lang w:eastAsia="en-US"/>
        </w:rPr>
        <w:t xml:space="preserve">β) να επισυνάψει πλήρως  συμπληρωμένο </w:t>
      </w:r>
      <w:r w:rsidRPr="00DC1646">
        <w:rPr>
          <w:rFonts w:asciiTheme="minorHAnsi" w:hAnsiTheme="minorHAnsi" w:cstheme="minorHAnsi"/>
          <w:sz w:val="22"/>
          <w:szCs w:val="22"/>
          <w:lang w:eastAsia="en-US"/>
        </w:rPr>
        <w:t xml:space="preserve">το συνημμένο στο </w:t>
      </w:r>
      <w:r w:rsidRPr="00B4798E">
        <w:rPr>
          <w:rFonts w:asciiTheme="minorHAnsi" w:hAnsiTheme="minorHAnsi" w:cstheme="minorHAnsi"/>
          <w:sz w:val="22"/>
          <w:szCs w:val="22"/>
          <w:lang w:eastAsia="en-US"/>
        </w:rPr>
        <w:t xml:space="preserve">Παράρτημα </w:t>
      </w:r>
      <w:r w:rsidR="00451BD0">
        <w:rPr>
          <w:rFonts w:asciiTheme="minorHAnsi" w:hAnsiTheme="minorHAnsi" w:cstheme="minorHAnsi"/>
          <w:sz w:val="22"/>
          <w:szCs w:val="22"/>
          <w:lang w:eastAsia="en-US"/>
        </w:rPr>
        <w:t>2</w:t>
      </w:r>
      <w:r w:rsidR="00537645">
        <w:rPr>
          <w:rFonts w:asciiTheme="minorHAnsi" w:hAnsiTheme="minorHAnsi" w:cstheme="minorHAnsi"/>
          <w:sz w:val="22"/>
          <w:szCs w:val="22"/>
          <w:lang w:eastAsia="en-US"/>
        </w:rPr>
        <w:t xml:space="preserve"> </w:t>
      </w:r>
      <w:r w:rsidR="00115443" w:rsidRPr="00DC1646">
        <w:rPr>
          <w:rFonts w:asciiTheme="minorHAnsi" w:hAnsiTheme="minorHAnsi" w:cstheme="minorHAnsi"/>
          <w:sz w:val="22"/>
          <w:szCs w:val="22"/>
          <w:lang w:eastAsia="en-US"/>
        </w:rPr>
        <w:t>«ΣΥΜΠΛΗΡΩΜΑΤΙΚΑ ΣΤΟΙΧΕΙΑ ΑΙΤΗΣΗΣ</w:t>
      </w:r>
      <w:r w:rsidR="00DC1646" w:rsidRPr="00DC1646">
        <w:rPr>
          <w:rFonts w:asciiTheme="minorHAnsi" w:hAnsiTheme="minorHAnsi" w:cstheme="minorHAnsi"/>
          <w:sz w:val="22"/>
          <w:szCs w:val="22"/>
          <w:lang w:eastAsia="en-US"/>
        </w:rPr>
        <w:t xml:space="preserve"> ΣΤΗΡΙΞΗΣ</w:t>
      </w:r>
      <w:r w:rsidR="00115443" w:rsidRPr="00DC1646">
        <w:rPr>
          <w:rFonts w:asciiTheme="minorHAnsi" w:hAnsiTheme="minorHAnsi" w:cstheme="minorHAnsi"/>
          <w:sz w:val="22"/>
          <w:szCs w:val="22"/>
          <w:lang w:eastAsia="en-US"/>
        </w:rPr>
        <w:t>»</w:t>
      </w:r>
      <w:r w:rsidR="00537645">
        <w:rPr>
          <w:rFonts w:asciiTheme="minorHAnsi" w:hAnsiTheme="minorHAnsi" w:cstheme="minorHAnsi"/>
          <w:sz w:val="22"/>
          <w:szCs w:val="22"/>
          <w:lang w:eastAsia="en-US"/>
        </w:rPr>
        <w:t xml:space="preserve"> </w:t>
      </w:r>
      <w:r w:rsidR="00B877A0">
        <w:rPr>
          <w:rFonts w:asciiTheme="minorHAnsi" w:hAnsiTheme="minorHAnsi" w:cstheme="minorHAnsi"/>
          <w:sz w:val="22"/>
          <w:szCs w:val="22"/>
          <w:lang w:eastAsia="en-US"/>
        </w:rPr>
        <w:t>(μαζί με τον προϋπολογισμό)</w:t>
      </w:r>
      <w:r w:rsidR="00B4798E" w:rsidRPr="00B4798E">
        <w:rPr>
          <w:rFonts w:asciiTheme="minorHAnsi" w:hAnsiTheme="minorHAnsi" w:cstheme="minorHAnsi"/>
          <w:sz w:val="22"/>
          <w:szCs w:val="22"/>
          <w:lang w:eastAsia="en-US"/>
        </w:rPr>
        <w:t xml:space="preserve"> </w:t>
      </w:r>
      <w:r w:rsidRPr="00536EE2">
        <w:rPr>
          <w:rFonts w:asciiTheme="minorHAnsi" w:hAnsiTheme="minorHAnsi" w:cstheme="minorHAnsi"/>
          <w:sz w:val="22"/>
          <w:szCs w:val="22"/>
          <w:lang w:eastAsia="en-US"/>
        </w:rPr>
        <w:t xml:space="preserve">σε </w:t>
      </w:r>
      <w:r w:rsidRPr="00DC1646">
        <w:rPr>
          <w:rFonts w:asciiTheme="minorHAnsi" w:hAnsiTheme="minorHAnsi" w:cstheme="minorHAnsi"/>
          <w:sz w:val="22"/>
          <w:szCs w:val="22"/>
          <w:lang w:eastAsia="en-US"/>
        </w:rPr>
        <w:t xml:space="preserve">PDF μορφή. Το </w:t>
      </w:r>
      <w:r w:rsidR="00451BD0" w:rsidRPr="00451BD0">
        <w:rPr>
          <w:rFonts w:asciiTheme="minorHAnsi" w:hAnsiTheme="minorHAnsi" w:cstheme="minorHAnsi"/>
          <w:sz w:val="22"/>
          <w:szCs w:val="22"/>
          <w:lang w:eastAsia="en-US"/>
        </w:rPr>
        <w:t xml:space="preserve">Παράρτημα </w:t>
      </w:r>
      <w:r w:rsidR="00451BD0">
        <w:rPr>
          <w:rFonts w:asciiTheme="minorHAnsi" w:hAnsiTheme="minorHAnsi" w:cstheme="minorHAnsi"/>
          <w:sz w:val="22"/>
          <w:szCs w:val="22"/>
          <w:lang w:eastAsia="en-US"/>
        </w:rPr>
        <w:t>2</w:t>
      </w:r>
      <w:r w:rsidRPr="00DC1646">
        <w:rPr>
          <w:rFonts w:asciiTheme="minorHAnsi" w:hAnsiTheme="minorHAnsi" w:cstheme="minorHAnsi"/>
          <w:sz w:val="22"/>
          <w:szCs w:val="22"/>
          <w:lang w:eastAsia="en-US"/>
        </w:rPr>
        <w:t xml:space="preserve"> παρέχεται</w:t>
      </w:r>
      <w:r w:rsidR="005906CB">
        <w:rPr>
          <w:rFonts w:asciiTheme="minorHAnsi" w:hAnsiTheme="minorHAnsi" w:cstheme="minorHAnsi"/>
          <w:sz w:val="22"/>
          <w:szCs w:val="22"/>
          <w:lang w:eastAsia="en-US"/>
        </w:rPr>
        <w:t xml:space="preserve"> από την ΟΤΔ </w:t>
      </w:r>
      <w:r w:rsidRPr="00DC1646">
        <w:rPr>
          <w:rFonts w:asciiTheme="minorHAnsi" w:hAnsiTheme="minorHAnsi" w:cstheme="minorHAnsi"/>
          <w:sz w:val="22"/>
          <w:szCs w:val="22"/>
          <w:lang w:eastAsia="en-US"/>
        </w:rPr>
        <w:t>συνημμένο στην</w:t>
      </w:r>
      <w:r w:rsidRPr="00536EE2">
        <w:rPr>
          <w:rFonts w:asciiTheme="minorHAnsi" w:hAnsiTheme="minorHAnsi" w:cstheme="minorHAnsi"/>
          <w:sz w:val="22"/>
          <w:szCs w:val="22"/>
          <w:lang w:eastAsia="en-US"/>
        </w:rPr>
        <w:t xml:space="preserve"> παρούσα πρόσκληση αλλά μπορεί να αναζητηθεί και στους ιστότοπους</w:t>
      </w:r>
      <w:r w:rsidR="00B4798E" w:rsidRPr="00B4798E">
        <w:rPr>
          <w:rFonts w:asciiTheme="minorHAnsi" w:hAnsiTheme="minorHAnsi" w:cstheme="minorHAnsi"/>
          <w:sz w:val="22"/>
          <w:szCs w:val="22"/>
          <w:lang w:eastAsia="en-US"/>
        </w:rPr>
        <w:t xml:space="preserve"> </w:t>
      </w:r>
      <w:hyperlink r:id="rId22" w:history="1">
        <w:r w:rsidR="005906CB" w:rsidRPr="00E824FA">
          <w:rPr>
            <w:rStyle w:val="-"/>
            <w:rFonts w:asciiTheme="minorHAnsi" w:hAnsiTheme="minorHAnsi" w:cstheme="minorHAnsi"/>
            <w:sz w:val="22"/>
            <w:szCs w:val="22"/>
            <w:lang w:eastAsia="en-US"/>
          </w:rPr>
          <w:t>www.espa.gr</w:t>
        </w:r>
      </w:hyperlink>
      <w:r w:rsidR="005906CB">
        <w:rPr>
          <w:rFonts w:asciiTheme="minorHAnsi" w:hAnsiTheme="minorHAnsi" w:cstheme="minorHAnsi"/>
          <w:sz w:val="22"/>
          <w:szCs w:val="22"/>
          <w:lang w:eastAsia="en-US"/>
        </w:rPr>
        <w:t xml:space="preserve"> </w:t>
      </w:r>
      <w:r w:rsidRPr="00536EE2">
        <w:rPr>
          <w:rFonts w:asciiTheme="minorHAnsi" w:hAnsiTheme="minorHAnsi" w:cstheme="minorHAnsi"/>
          <w:sz w:val="22"/>
          <w:szCs w:val="22"/>
          <w:lang w:eastAsia="en-US"/>
        </w:rPr>
        <w:t xml:space="preserve">και </w:t>
      </w:r>
      <w:hyperlink r:id="rId23" w:history="1">
        <w:r w:rsidR="005906CB" w:rsidRPr="00E824FA">
          <w:rPr>
            <w:rStyle w:val="-"/>
            <w:rFonts w:asciiTheme="minorHAnsi" w:hAnsiTheme="minorHAnsi" w:cstheme="minorHAnsi"/>
            <w:sz w:val="22"/>
            <w:szCs w:val="22"/>
            <w:lang w:eastAsia="en-US"/>
          </w:rPr>
          <w:t>www.</w:t>
        </w:r>
        <w:r w:rsidR="005906CB" w:rsidRPr="00E824FA">
          <w:rPr>
            <w:rStyle w:val="-"/>
            <w:rFonts w:asciiTheme="minorHAnsi" w:hAnsiTheme="minorHAnsi" w:cstheme="minorHAnsi"/>
            <w:sz w:val="22"/>
            <w:szCs w:val="22"/>
            <w:lang w:val="en-US" w:eastAsia="en-US"/>
          </w:rPr>
          <w:t>eapilio</w:t>
        </w:r>
        <w:r w:rsidR="005906CB" w:rsidRPr="00E824FA">
          <w:rPr>
            <w:rStyle w:val="-"/>
            <w:rFonts w:asciiTheme="minorHAnsi" w:hAnsiTheme="minorHAnsi" w:cstheme="minorHAnsi"/>
            <w:sz w:val="22"/>
            <w:szCs w:val="22"/>
            <w:lang w:eastAsia="en-US"/>
          </w:rPr>
          <w:t>.gr</w:t>
        </w:r>
      </w:hyperlink>
      <w:r w:rsidR="005906CB" w:rsidRPr="005906CB">
        <w:rPr>
          <w:rFonts w:asciiTheme="minorHAnsi" w:hAnsiTheme="minorHAnsi" w:cstheme="minorHAnsi"/>
          <w:sz w:val="22"/>
          <w:szCs w:val="22"/>
          <w:lang w:eastAsia="en-US"/>
        </w:rPr>
        <w:t xml:space="preserve">. </w:t>
      </w:r>
      <w:r w:rsidR="005906CB">
        <w:rPr>
          <w:rFonts w:asciiTheme="minorHAnsi" w:hAnsiTheme="minorHAnsi" w:cstheme="minorHAnsi"/>
          <w:sz w:val="22"/>
          <w:szCs w:val="22"/>
          <w:lang w:eastAsia="en-US"/>
        </w:rPr>
        <w:t xml:space="preserve"> </w:t>
      </w:r>
    </w:p>
    <w:p w14:paraId="1C321629" w14:textId="77777777" w:rsidR="00442F91" w:rsidRPr="00536EE2" w:rsidRDefault="00442F91" w:rsidP="00442F91">
      <w:pPr>
        <w:spacing w:after="200" w:line="276" w:lineRule="auto"/>
        <w:jc w:val="both"/>
        <w:rPr>
          <w:rFonts w:asciiTheme="minorHAnsi" w:hAnsiTheme="minorHAnsi" w:cstheme="minorHAnsi"/>
          <w:sz w:val="22"/>
          <w:szCs w:val="22"/>
          <w:lang w:eastAsia="en-US"/>
        </w:rPr>
      </w:pPr>
      <w:r w:rsidRPr="00536EE2">
        <w:rPr>
          <w:rFonts w:asciiTheme="minorHAnsi" w:hAnsiTheme="minorHAnsi" w:cstheme="minorHAnsi"/>
          <w:sz w:val="22"/>
          <w:szCs w:val="22"/>
          <w:lang w:eastAsia="en-US"/>
        </w:rPr>
        <w:t xml:space="preserve">γ) να επισυνάψει </w:t>
      </w:r>
      <w:r w:rsidRPr="00DC1646">
        <w:rPr>
          <w:rFonts w:asciiTheme="minorHAnsi" w:hAnsiTheme="minorHAnsi" w:cstheme="minorHAnsi"/>
          <w:sz w:val="22"/>
          <w:szCs w:val="22"/>
          <w:lang w:eastAsia="en-US"/>
        </w:rPr>
        <w:t>ηλεκτρονικά στο  ΠΣΚΕ τα φορολογικά έντυπα που προβλέπονται από τον Οδηγό Επιλεξιμότητας  - Επιλογής σε μορφή PDF. Επισημαίνεται ότι το ΠΣΚΕ δέχεται μεμονωμένα</w:t>
      </w:r>
      <w:r w:rsidRPr="00536EE2">
        <w:rPr>
          <w:rFonts w:asciiTheme="minorHAnsi" w:hAnsiTheme="minorHAnsi" w:cstheme="minorHAnsi"/>
          <w:sz w:val="22"/>
          <w:szCs w:val="22"/>
          <w:lang w:eastAsia="en-US"/>
        </w:rPr>
        <w:t xml:space="preserve"> αρχεία μεγέθους έως 10ΜΒ και υποβολή αρχείων συνολικού μεγέθους έως 50 ΜΒ ανά αίτηση στήριξης.</w:t>
      </w:r>
    </w:p>
    <w:p w14:paraId="4888F65D" w14:textId="77777777" w:rsidR="00442F91" w:rsidRPr="00536EE2" w:rsidRDefault="00442F91" w:rsidP="00442F91">
      <w:pPr>
        <w:spacing w:after="200" w:line="276" w:lineRule="auto"/>
        <w:jc w:val="both"/>
        <w:rPr>
          <w:rFonts w:asciiTheme="minorHAnsi" w:hAnsiTheme="minorHAnsi" w:cstheme="minorHAnsi"/>
          <w:sz w:val="22"/>
          <w:szCs w:val="22"/>
          <w:lang w:eastAsia="en-US"/>
        </w:rPr>
      </w:pPr>
      <w:r w:rsidRPr="00536EE2">
        <w:rPr>
          <w:rFonts w:asciiTheme="minorHAnsi" w:hAnsiTheme="minorHAnsi" w:cstheme="minorHAnsi"/>
          <w:sz w:val="22"/>
          <w:szCs w:val="22"/>
          <w:lang w:eastAsia="en-US"/>
        </w:rPr>
        <w:t>δ) Δεν επισυνάπτεται ηλεκτρονικά κανένα άλλο αρχείο στο ΠΣΚΕ.</w:t>
      </w:r>
    </w:p>
    <w:p w14:paraId="496034F6" w14:textId="77777777" w:rsidR="00442F91" w:rsidRPr="007C0406" w:rsidRDefault="00442F91" w:rsidP="00442F91">
      <w:pPr>
        <w:spacing w:line="276" w:lineRule="auto"/>
        <w:jc w:val="both"/>
        <w:rPr>
          <w:rFonts w:asciiTheme="minorHAnsi" w:hAnsiTheme="minorHAnsi" w:cstheme="minorHAnsi"/>
          <w:sz w:val="22"/>
          <w:szCs w:val="22"/>
        </w:rPr>
      </w:pPr>
      <w:r w:rsidRPr="00053AC3">
        <w:rPr>
          <w:rFonts w:asciiTheme="minorHAnsi" w:hAnsiTheme="minorHAnsi" w:cstheme="minorHAnsi"/>
          <w:b/>
          <w:sz w:val="22"/>
          <w:szCs w:val="22"/>
        </w:rPr>
        <w:t>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w:t>
      </w:r>
      <w:r w:rsidRPr="00FB1E3E">
        <w:rPr>
          <w:rFonts w:asciiTheme="minorHAnsi" w:hAnsiTheme="minorHAnsi" w:cstheme="minorHAnsi"/>
          <w:sz w:val="22"/>
          <w:szCs w:val="22"/>
        </w:rPr>
        <w:t>.</w:t>
      </w:r>
    </w:p>
    <w:p w14:paraId="0ADC9FC8" w14:textId="77777777" w:rsidR="00E4468D" w:rsidRDefault="00E4468D" w:rsidP="00442F91">
      <w:pPr>
        <w:spacing w:line="276" w:lineRule="auto"/>
        <w:jc w:val="both"/>
        <w:rPr>
          <w:rFonts w:asciiTheme="minorHAnsi" w:hAnsiTheme="minorHAnsi" w:cstheme="minorHAnsi"/>
          <w:b/>
          <w:sz w:val="22"/>
          <w:szCs w:val="22"/>
        </w:rPr>
      </w:pPr>
    </w:p>
    <w:p w14:paraId="57192F45" w14:textId="288C6010" w:rsidR="003E0DD9" w:rsidRPr="003E0DD9" w:rsidRDefault="00442F91" w:rsidP="00442F91">
      <w:pPr>
        <w:spacing w:line="276" w:lineRule="auto"/>
        <w:jc w:val="both"/>
        <w:rPr>
          <w:rFonts w:asciiTheme="minorHAnsi" w:hAnsiTheme="minorHAnsi" w:cstheme="minorHAnsi"/>
          <w:b/>
          <w:sz w:val="22"/>
          <w:szCs w:val="22"/>
        </w:rPr>
      </w:pPr>
      <w:r w:rsidRPr="003E0DD9">
        <w:rPr>
          <w:rFonts w:asciiTheme="minorHAnsi" w:hAnsiTheme="minorHAnsi" w:cstheme="minorHAnsi"/>
          <w:b/>
          <w:sz w:val="22"/>
          <w:szCs w:val="22"/>
        </w:rPr>
        <w:t xml:space="preserve">Η υποβολή των αιτήσεων στήριξης στο ΠΣΚΕ, πραγματοποιείται κατά το διάστημα από  </w:t>
      </w:r>
      <w:r w:rsidR="003E0DD9" w:rsidRPr="003E0DD9">
        <w:rPr>
          <w:rFonts w:asciiTheme="minorHAnsi" w:hAnsiTheme="minorHAnsi" w:cstheme="minorHAnsi"/>
          <w:b/>
          <w:sz w:val="22"/>
          <w:szCs w:val="22"/>
        </w:rPr>
        <w:t xml:space="preserve">τις </w:t>
      </w:r>
      <w:r w:rsidR="009210B5" w:rsidRPr="003E0DD9">
        <w:rPr>
          <w:rFonts w:asciiTheme="minorHAnsi" w:hAnsiTheme="minorHAnsi" w:cstheme="minorHAnsi"/>
          <w:b/>
          <w:sz w:val="22"/>
          <w:szCs w:val="22"/>
        </w:rPr>
        <w:t>11-06-2019 και ώρα 13.00 έως τις 13-09-2019 και ώρα 15.00</w:t>
      </w:r>
      <w:r w:rsidR="003E0DD9" w:rsidRPr="003E0DD9">
        <w:rPr>
          <w:rFonts w:asciiTheme="minorHAnsi" w:hAnsiTheme="minorHAnsi" w:cstheme="minorHAnsi"/>
          <w:b/>
          <w:sz w:val="22"/>
          <w:szCs w:val="22"/>
        </w:rPr>
        <w:t>.</w:t>
      </w:r>
    </w:p>
    <w:p w14:paraId="179BC802" w14:textId="05D1A7A6" w:rsidR="00442F91" w:rsidRPr="00046398" w:rsidRDefault="00442F91" w:rsidP="00442F91">
      <w:pPr>
        <w:spacing w:line="276" w:lineRule="auto"/>
        <w:jc w:val="both"/>
        <w:rPr>
          <w:rFonts w:asciiTheme="minorHAnsi" w:hAnsiTheme="minorHAnsi" w:cstheme="minorHAnsi"/>
          <w:sz w:val="22"/>
          <w:szCs w:val="22"/>
          <w:highlight w:val="green"/>
        </w:rPr>
      </w:pPr>
      <w:r w:rsidRPr="00046398">
        <w:rPr>
          <w:rFonts w:asciiTheme="minorHAnsi" w:hAnsiTheme="minorHAnsi" w:cstheme="minorHAnsi"/>
          <w:sz w:val="22"/>
          <w:szCs w:val="22"/>
        </w:rPr>
        <w:t xml:space="preserve">Μετά την ηλεκτρονική υποβολή στο ΠΣΚΕ, οι δυνητικοί </w:t>
      </w:r>
      <w:r w:rsidRPr="00B0225A">
        <w:rPr>
          <w:rFonts w:asciiTheme="minorHAnsi" w:hAnsiTheme="minorHAnsi" w:cstheme="minorHAnsi"/>
          <w:sz w:val="22"/>
          <w:szCs w:val="22"/>
        </w:rPr>
        <w:t xml:space="preserve">δικαιούχοι οφείλουν, </w:t>
      </w:r>
      <w:r w:rsidRPr="00B0225A">
        <w:rPr>
          <w:rFonts w:asciiTheme="minorHAnsi" w:hAnsiTheme="minorHAnsi" w:cstheme="minorHAnsi"/>
          <w:b/>
          <w:sz w:val="22"/>
          <w:szCs w:val="22"/>
        </w:rPr>
        <w:t xml:space="preserve">εντός </w:t>
      </w:r>
      <w:r w:rsidR="00C648B8">
        <w:rPr>
          <w:rFonts w:asciiTheme="minorHAnsi" w:hAnsiTheme="minorHAnsi" w:cstheme="minorHAnsi"/>
          <w:b/>
          <w:sz w:val="22"/>
          <w:szCs w:val="22"/>
        </w:rPr>
        <w:t xml:space="preserve">προθεσμίας </w:t>
      </w:r>
      <w:r w:rsidR="00A60379" w:rsidRPr="00B0225A">
        <w:rPr>
          <w:rFonts w:asciiTheme="minorHAnsi" w:hAnsiTheme="minorHAnsi" w:cstheme="minorHAnsi"/>
          <w:b/>
          <w:sz w:val="22"/>
          <w:szCs w:val="22"/>
        </w:rPr>
        <w:t>πέντε (5)</w:t>
      </w:r>
      <w:r w:rsidRPr="00B0225A">
        <w:rPr>
          <w:rFonts w:asciiTheme="minorHAnsi" w:hAnsiTheme="minorHAnsi" w:cstheme="minorHAnsi"/>
          <w:b/>
          <w:sz w:val="22"/>
          <w:szCs w:val="22"/>
        </w:rPr>
        <w:t xml:space="preserve"> εργασίμων ημερών </w:t>
      </w:r>
      <w:r w:rsidR="00A60379" w:rsidRPr="00B0225A">
        <w:rPr>
          <w:rFonts w:asciiTheme="minorHAnsi" w:hAnsiTheme="minorHAnsi" w:cstheme="minorHAnsi"/>
          <w:b/>
          <w:sz w:val="22"/>
          <w:szCs w:val="22"/>
        </w:rPr>
        <w:t>και έως ώρα 1</w:t>
      </w:r>
      <w:r w:rsidR="00E4468D">
        <w:rPr>
          <w:rFonts w:asciiTheme="minorHAnsi" w:hAnsiTheme="minorHAnsi" w:cstheme="minorHAnsi"/>
          <w:b/>
          <w:sz w:val="22"/>
          <w:szCs w:val="22"/>
        </w:rPr>
        <w:t>5</w:t>
      </w:r>
      <w:r w:rsidR="00A60379" w:rsidRPr="00B0225A">
        <w:rPr>
          <w:rFonts w:asciiTheme="minorHAnsi" w:hAnsiTheme="minorHAnsi" w:cstheme="minorHAnsi"/>
          <w:b/>
          <w:sz w:val="22"/>
          <w:szCs w:val="22"/>
        </w:rPr>
        <w:t xml:space="preserve">.00, </w:t>
      </w:r>
      <w:r w:rsidRPr="00B0225A">
        <w:rPr>
          <w:rFonts w:asciiTheme="minorHAnsi" w:hAnsiTheme="minorHAnsi" w:cstheme="minorHAnsi"/>
          <w:sz w:val="22"/>
          <w:szCs w:val="22"/>
        </w:rPr>
        <w:t xml:space="preserve">να υποβάλλουν </w:t>
      </w:r>
      <w:r w:rsidR="00CC40CD" w:rsidRPr="00B0225A">
        <w:rPr>
          <w:rFonts w:asciiTheme="minorHAnsi" w:hAnsiTheme="minorHAnsi" w:cstheme="minorHAnsi"/>
          <w:sz w:val="22"/>
          <w:szCs w:val="22"/>
        </w:rPr>
        <w:t xml:space="preserve">(ή να αποστείλουν με ταχυδρομείο ή ταχυμεταφορά) </w:t>
      </w:r>
      <w:r w:rsidRPr="00B0225A">
        <w:rPr>
          <w:rFonts w:asciiTheme="minorHAnsi" w:hAnsiTheme="minorHAnsi" w:cstheme="minorHAnsi"/>
          <w:sz w:val="22"/>
          <w:szCs w:val="22"/>
        </w:rPr>
        <w:t>στην ΟΤΔ αποδεικτικό κατάθεσης</w:t>
      </w:r>
      <w:r w:rsidRPr="00046398">
        <w:rPr>
          <w:rFonts w:asciiTheme="minorHAnsi" w:hAnsiTheme="minorHAnsi" w:cstheme="minorHAnsi"/>
          <w:sz w:val="22"/>
          <w:szCs w:val="22"/>
        </w:rPr>
        <w:t xml:space="preserve"> της αίτησης στήριξης, όπως </w:t>
      </w:r>
      <w:r w:rsidRPr="00B877A0">
        <w:rPr>
          <w:rFonts w:asciiTheme="minorHAnsi" w:hAnsiTheme="minorHAnsi" w:cstheme="minorHAnsi"/>
          <w:sz w:val="22"/>
          <w:szCs w:val="22"/>
        </w:rPr>
        <w:t>παράγεται από το ΠΣΚΕ μαζί με φυσικό φάκελο ο οποίος θα περιέχει όλα τα δικαιολογητικά τεκμηρίωσης, όπως αυτά περιλαμβάνονται στο</w:t>
      </w:r>
      <w:r w:rsidR="00115443" w:rsidRPr="00B877A0">
        <w:rPr>
          <w:rFonts w:asciiTheme="minorHAnsi" w:hAnsiTheme="minorHAnsi" w:cstheme="minorHAnsi"/>
          <w:sz w:val="22"/>
          <w:szCs w:val="22"/>
        </w:rPr>
        <w:t xml:space="preserve"> Κεφάλαιο </w:t>
      </w:r>
      <w:r w:rsidR="00897E92" w:rsidRPr="00B877A0">
        <w:rPr>
          <w:rFonts w:asciiTheme="minorHAnsi" w:hAnsiTheme="minorHAnsi" w:cstheme="minorHAnsi"/>
          <w:sz w:val="22"/>
          <w:szCs w:val="22"/>
        </w:rPr>
        <w:t>1 &amp;</w:t>
      </w:r>
      <w:r w:rsidR="00537645">
        <w:rPr>
          <w:rFonts w:asciiTheme="minorHAnsi" w:hAnsiTheme="minorHAnsi" w:cstheme="minorHAnsi"/>
          <w:sz w:val="22"/>
          <w:szCs w:val="22"/>
        </w:rPr>
        <w:t xml:space="preserve"> </w:t>
      </w:r>
      <w:r w:rsidR="00897E92" w:rsidRPr="00B877A0">
        <w:rPr>
          <w:rFonts w:asciiTheme="minorHAnsi" w:hAnsiTheme="minorHAnsi" w:cstheme="minorHAnsi"/>
          <w:sz w:val="22"/>
          <w:szCs w:val="22"/>
        </w:rPr>
        <w:t>4</w:t>
      </w:r>
      <w:r w:rsidR="00537645">
        <w:rPr>
          <w:rFonts w:asciiTheme="minorHAnsi" w:hAnsiTheme="minorHAnsi" w:cstheme="minorHAnsi"/>
          <w:sz w:val="22"/>
          <w:szCs w:val="22"/>
        </w:rPr>
        <w:t xml:space="preserve"> </w:t>
      </w:r>
      <w:r w:rsidR="00B877A0">
        <w:rPr>
          <w:rFonts w:asciiTheme="minorHAnsi" w:hAnsiTheme="minorHAnsi" w:cstheme="minorHAnsi"/>
          <w:sz w:val="22"/>
          <w:szCs w:val="22"/>
        </w:rPr>
        <w:t xml:space="preserve">του </w:t>
      </w:r>
      <w:r w:rsidRPr="00B877A0">
        <w:rPr>
          <w:rFonts w:asciiTheme="minorHAnsi" w:hAnsiTheme="minorHAnsi" w:cstheme="minorHAnsi"/>
          <w:sz w:val="22"/>
          <w:szCs w:val="22"/>
        </w:rPr>
        <w:t>Παρ</w:t>
      </w:r>
      <w:r w:rsidR="00B877A0">
        <w:rPr>
          <w:rFonts w:asciiTheme="minorHAnsi" w:hAnsiTheme="minorHAnsi" w:cstheme="minorHAnsi"/>
          <w:sz w:val="22"/>
          <w:szCs w:val="22"/>
        </w:rPr>
        <w:t>α</w:t>
      </w:r>
      <w:r w:rsidRPr="00B877A0">
        <w:rPr>
          <w:rFonts w:asciiTheme="minorHAnsi" w:hAnsiTheme="minorHAnsi" w:cstheme="minorHAnsi"/>
          <w:sz w:val="22"/>
          <w:szCs w:val="22"/>
        </w:rPr>
        <w:t>ρτ</w:t>
      </w:r>
      <w:r w:rsidR="00B877A0">
        <w:rPr>
          <w:rFonts w:asciiTheme="minorHAnsi" w:hAnsiTheme="minorHAnsi" w:cstheme="minorHAnsi"/>
          <w:sz w:val="22"/>
          <w:szCs w:val="22"/>
        </w:rPr>
        <w:t>ήματος</w:t>
      </w:r>
      <w:r w:rsidR="00537645">
        <w:rPr>
          <w:rFonts w:asciiTheme="minorHAnsi" w:hAnsiTheme="minorHAnsi" w:cstheme="minorHAnsi"/>
          <w:sz w:val="22"/>
          <w:szCs w:val="22"/>
        </w:rPr>
        <w:t xml:space="preserve"> </w:t>
      </w:r>
      <w:r w:rsidR="00372248">
        <w:rPr>
          <w:rFonts w:asciiTheme="minorHAnsi" w:hAnsiTheme="minorHAnsi" w:cstheme="minorHAnsi"/>
          <w:sz w:val="22"/>
          <w:szCs w:val="22"/>
        </w:rPr>
        <w:t>3</w:t>
      </w:r>
      <w:r w:rsidRPr="00B877A0">
        <w:rPr>
          <w:rFonts w:asciiTheme="minorHAnsi" w:hAnsiTheme="minorHAnsi" w:cstheme="minorHAnsi"/>
          <w:sz w:val="22"/>
          <w:szCs w:val="22"/>
        </w:rPr>
        <w:t xml:space="preserve"> «Οδηγός Επιλεξιμότητας - Επιλογής», στήλη «Δικαιολογητικά τεκμηρίωσης», τα οποία δύναται να εκπληρώνουν τα κριτήρια επιλεξιμότητας και επιλογής της παρούσας πρόσκλησης</w:t>
      </w:r>
      <w:r w:rsidRPr="00273FB4">
        <w:rPr>
          <w:rFonts w:asciiTheme="minorHAnsi" w:hAnsiTheme="minorHAnsi" w:cstheme="minorHAnsi"/>
          <w:sz w:val="22"/>
          <w:szCs w:val="22"/>
        </w:rPr>
        <w:t>.</w:t>
      </w:r>
    </w:p>
    <w:p w14:paraId="4E54A97A" w14:textId="77777777" w:rsidR="00442F91" w:rsidRDefault="00442F91" w:rsidP="00442F91">
      <w:pPr>
        <w:spacing w:line="276" w:lineRule="auto"/>
        <w:jc w:val="both"/>
        <w:rPr>
          <w:rFonts w:asciiTheme="minorHAnsi" w:hAnsiTheme="minorHAnsi" w:cstheme="minorHAnsi"/>
          <w:sz w:val="22"/>
          <w:szCs w:val="22"/>
        </w:rPr>
      </w:pPr>
    </w:p>
    <w:p w14:paraId="20F6825E" w14:textId="77777777" w:rsidR="00442F91" w:rsidRPr="00536EE2" w:rsidRDefault="00442F91" w:rsidP="00442F91">
      <w:pPr>
        <w:spacing w:line="276" w:lineRule="auto"/>
        <w:jc w:val="both"/>
        <w:rPr>
          <w:rFonts w:asciiTheme="minorHAnsi" w:hAnsiTheme="minorHAnsi" w:cstheme="minorHAnsi"/>
          <w:sz w:val="22"/>
          <w:szCs w:val="22"/>
        </w:rPr>
      </w:pPr>
      <w:r w:rsidRPr="00A222CB">
        <w:rPr>
          <w:rFonts w:asciiTheme="minorHAnsi" w:hAnsiTheme="minorHAnsi" w:cstheme="minorHAnsi"/>
          <w:sz w:val="22"/>
          <w:szCs w:val="22"/>
        </w:rPr>
        <w:t>Σε περίπτωση υποβολής του φακέλου δικαιολογητικών ιδιοχείρως, αυτά θα πρωτοκολλούνται κατά την παραλαβή τους, ως εισερχόμενα έγγραφα στο πρωτόκολλο</w:t>
      </w:r>
      <w:r w:rsidRPr="00536EE2">
        <w:rPr>
          <w:rFonts w:asciiTheme="minorHAnsi" w:hAnsiTheme="minorHAnsi" w:cstheme="minorHAnsi"/>
          <w:sz w:val="22"/>
          <w:szCs w:val="22"/>
        </w:rPr>
        <w:t xml:space="preserve"> της </w:t>
      </w:r>
      <w:r w:rsidR="0035250F">
        <w:rPr>
          <w:rFonts w:asciiTheme="minorHAnsi" w:hAnsiTheme="minorHAnsi" w:cstheme="minorHAnsi"/>
          <w:sz w:val="22"/>
          <w:szCs w:val="22"/>
        </w:rPr>
        <w:t>Ο.Τ.Δ</w:t>
      </w:r>
      <w:r w:rsidR="005906CB">
        <w:rPr>
          <w:rFonts w:asciiTheme="minorHAnsi" w:hAnsiTheme="minorHAnsi" w:cstheme="minorHAnsi"/>
          <w:sz w:val="22"/>
          <w:szCs w:val="22"/>
        </w:rPr>
        <w:t xml:space="preserve">. </w:t>
      </w:r>
      <w:r w:rsidRPr="00536EE2">
        <w:rPr>
          <w:rFonts w:asciiTheme="minorHAnsi" w:hAnsiTheme="minorHAnsi" w:cstheme="minorHAnsi"/>
          <w:sz w:val="22"/>
          <w:szCs w:val="22"/>
        </w:rPr>
        <w:t>Η ημερομηνία πρωτοκόλλησης αυτών θεωρείται αποδεικτικό στοιχείο εμπρόθεσμης υποβολής.</w:t>
      </w:r>
    </w:p>
    <w:p w14:paraId="2BF409D8" w14:textId="77777777" w:rsidR="00442F91" w:rsidRDefault="00442F91" w:rsidP="00442F91">
      <w:pPr>
        <w:spacing w:line="276" w:lineRule="auto"/>
        <w:jc w:val="both"/>
        <w:rPr>
          <w:rFonts w:asciiTheme="minorHAnsi" w:hAnsiTheme="minorHAnsi" w:cstheme="minorHAnsi"/>
          <w:sz w:val="22"/>
          <w:szCs w:val="22"/>
        </w:rPr>
      </w:pPr>
    </w:p>
    <w:p w14:paraId="4C2A7810" w14:textId="77777777" w:rsidR="00284D9E" w:rsidRDefault="00284D9E" w:rsidP="00284D9E">
      <w:pPr>
        <w:spacing w:line="276" w:lineRule="auto"/>
        <w:jc w:val="both"/>
        <w:rPr>
          <w:rFonts w:asciiTheme="minorHAnsi" w:hAnsiTheme="minorHAnsi" w:cstheme="minorHAnsi"/>
          <w:sz w:val="22"/>
          <w:szCs w:val="22"/>
        </w:rPr>
      </w:pPr>
      <w:r>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144CDA6D" w14:textId="77777777" w:rsidR="00830DCC" w:rsidRDefault="00830DCC" w:rsidP="00830DCC">
      <w:pPr>
        <w:spacing w:line="276" w:lineRule="auto"/>
        <w:jc w:val="both"/>
        <w:rPr>
          <w:rFonts w:asciiTheme="minorHAnsi" w:hAnsiTheme="minorHAnsi" w:cstheme="minorHAnsi"/>
          <w:sz w:val="22"/>
          <w:szCs w:val="22"/>
        </w:rPr>
      </w:pPr>
      <w:r>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14:paraId="63644E8E" w14:textId="77777777" w:rsidR="00442F91" w:rsidRPr="00536EE2" w:rsidRDefault="00442F91" w:rsidP="004C6C34">
      <w:pPr>
        <w:spacing w:line="276" w:lineRule="auto"/>
        <w:jc w:val="center"/>
        <w:rPr>
          <w:rFonts w:asciiTheme="minorHAnsi" w:hAnsiTheme="minorHAnsi" w:cstheme="minorHAnsi"/>
          <w:sz w:val="22"/>
          <w:szCs w:val="22"/>
        </w:rPr>
      </w:pPr>
    </w:p>
    <w:p w14:paraId="1A2677F4" w14:textId="77777777" w:rsidR="00442F91" w:rsidRPr="00536EE2" w:rsidRDefault="00442F91" w:rsidP="004C6C34">
      <w:pPr>
        <w:spacing w:line="276" w:lineRule="auto"/>
        <w:jc w:val="center"/>
        <w:rPr>
          <w:rFonts w:asciiTheme="minorHAnsi" w:hAnsiTheme="minorHAnsi" w:cstheme="minorHAnsi"/>
          <w:sz w:val="22"/>
          <w:szCs w:val="22"/>
        </w:rPr>
      </w:pPr>
      <w:r w:rsidRPr="00536EE2">
        <w:rPr>
          <w:rFonts w:asciiTheme="minorHAnsi" w:hAnsiTheme="minorHAnsi" w:cstheme="minorHAnsi"/>
          <w:sz w:val="22"/>
          <w:szCs w:val="22"/>
        </w:rPr>
        <w:t>ΦΑΚΕΛΟΣ ΔΙΚΑΙΟΛΟΓΗΤΙΚΩΝ ΓΙΑ ΤΗΝ ΥΠΟ-ΔΡΑΣΗ</w:t>
      </w:r>
    </w:p>
    <w:p w14:paraId="50D4815D" w14:textId="77777777" w:rsidR="00442F91" w:rsidRPr="00536EE2" w:rsidRDefault="00442F91" w:rsidP="004C6C34">
      <w:pPr>
        <w:spacing w:line="276" w:lineRule="auto"/>
        <w:jc w:val="center"/>
        <w:rPr>
          <w:rFonts w:asciiTheme="minorHAnsi" w:hAnsiTheme="minorHAnsi" w:cstheme="minorHAnsi"/>
          <w:sz w:val="22"/>
          <w:szCs w:val="22"/>
        </w:rPr>
      </w:pPr>
      <w:r w:rsidRPr="00536EE2">
        <w:rPr>
          <w:rFonts w:asciiTheme="minorHAnsi" w:hAnsiTheme="minorHAnsi" w:cstheme="minorHAnsi"/>
          <w:sz w:val="22"/>
          <w:szCs w:val="22"/>
        </w:rPr>
        <w:t>«…………………………...»</w:t>
      </w:r>
    </w:p>
    <w:p w14:paraId="0373AFB2" w14:textId="77777777" w:rsidR="00442F91" w:rsidRPr="00536EE2" w:rsidRDefault="00442F91" w:rsidP="004C6C34">
      <w:pPr>
        <w:spacing w:line="276" w:lineRule="auto"/>
        <w:jc w:val="center"/>
        <w:rPr>
          <w:rFonts w:asciiTheme="minorHAnsi" w:hAnsiTheme="minorHAnsi" w:cstheme="minorHAnsi"/>
          <w:sz w:val="22"/>
          <w:szCs w:val="22"/>
        </w:rPr>
      </w:pPr>
      <w:r w:rsidRPr="00536EE2">
        <w:rPr>
          <w:rFonts w:asciiTheme="minorHAnsi" w:hAnsiTheme="minorHAnsi" w:cstheme="minorHAnsi"/>
          <w:sz w:val="22"/>
          <w:szCs w:val="22"/>
        </w:rPr>
        <w:t>Επωνυμία επιχείρησης : ………………………………………………………………..</w:t>
      </w:r>
    </w:p>
    <w:p w14:paraId="0827EA27" w14:textId="77777777" w:rsidR="00442F91" w:rsidRPr="00536EE2" w:rsidRDefault="00442F91" w:rsidP="004C6C34">
      <w:pPr>
        <w:spacing w:line="276" w:lineRule="auto"/>
        <w:jc w:val="center"/>
        <w:rPr>
          <w:rFonts w:asciiTheme="minorHAnsi" w:hAnsiTheme="minorHAnsi" w:cstheme="minorHAnsi"/>
          <w:sz w:val="22"/>
          <w:szCs w:val="22"/>
        </w:rPr>
      </w:pPr>
      <w:r w:rsidRPr="00536EE2">
        <w:rPr>
          <w:rFonts w:asciiTheme="minorHAnsi" w:hAnsiTheme="minorHAnsi" w:cstheme="minorHAnsi"/>
          <w:sz w:val="22"/>
          <w:szCs w:val="22"/>
        </w:rPr>
        <w:t>ΑΦΜ : …………………………………………………………..</w:t>
      </w:r>
    </w:p>
    <w:p w14:paraId="7E4E8D44" w14:textId="77777777" w:rsidR="00442F91" w:rsidRPr="00536EE2" w:rsidRDefault="00442F91" w:rsidP="004C6C34">
      <w:pPr>
        <w:spacing w:line="276" w:lineRule="auto"/>
        <w:jc w:val="center"/>
        <w:rPr>
          <w:rFonts w:asciiTheme="minorHAnsi" w:hAnsiTheme="minorHAnsi" w:cstheme="minorHAnsi"/>
          <w:sz w:val="22"/>
          <w:szCs w:val="22"/>
        </w:rPr>
      </w:pPr>
      <w:r w:rsidRPr="00536EE2">
        <w:rPr>
          <w:rFonts w:asciiTheme="minorHAnsi" w:hAnsiTheme="minorHAnsi" w:cstheme="minorHAnsi"/>
          <w:sz w:val="22"/>
          <w:szCs w:val="22"/>
        </w:rPr>
        <w:t>ΚΩΔΙΚΟΣ ΗΛΕΚΤΡΟΝΙΚΗΣ ΥΠΟΒΟΛΗΣ ΑΙΤΗΣΗΣ ΣΤΗΡΙΞΗΣ : ………………………………………</w:t>
      </w:r>
    </w:p>
    <w:p w14:paraId="268E6543" w14:textId="77777777" w:rsidR="00442F91" w:rsidRPr="007C0406" w:rsidRDefault="00442F91" w:rsidP="004C6C34">
      <w:pPr>
        <w:spacing w:line="276" w:lineRule="auto"/>
        <w:jc w:val="center"/>
        <w:rPr>
          <w:rFonts w:asciiTheme="minorHAnsi" w:hAnsiTheme="minorHAnsi" w:cstheme="minorHAnsi"/>
          <w:sz w:val="22"/>
          <w:szCs w:val="22"/>
        </w:rPr>
      </w:pPr>
      <w:r w:rsidRPr="00536EE2">
        <w:rPr>
          <w:rFonts w:asciiTheme="minorHAnsi" w:hAnsiTheme="minorHAnsi" w:cstheme="minorHAnsi"/>
          <w:sz w:val="22"/>
          <w:szCs w:val="22"/>
        </w:rPr>
        <w:t>ΗΜΕΡΟΜΗΝΙΑ ΗΛΕΚΤΡΟΝΙΚΗΣ ΥΠΟΒΟΛΗΣ : ………………………………………………………</w:t>
      </w:r>
    </w:p>
    <w:p w14:paraId="3FCF830C" w14:textId="77777777" w:rsidR="00442F91" w:rsidRPr="007C0406" w:rsidRDefault="00442F91" w:rsidP="00442F91">
      <w:pPr>
        <w:spacing w:line="276" w:lineRule="auto"/>
        <w:jc w:val="both"/>
        <w:rPr>
          <w:rFonts w:asciiTheme="minorHAnsi" w:hAnsiTheme="minorHAnsi" w:cstheme="minorHAnsi"/>
          <w:sz w:val="22"/>
          <w:szCs w:val="22"/>
        </w:rPr>
      </w:pPr>
    </w:p>
    <w:p w14:paraId="16E336AF"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εμπρόθεσμης προσκόμισης φακέλου </w:t>
      </w:r>
      <w:r w:rsidRPr="007D0759">
        <w:rPr>
          <w:rFonts w:asciiTheme="minorHAnsi" w:hAnsiTheme="minorHAnsi" w:cstheme="minorHAnsi"/>
          <w:sz w:val="22"/>
          <w:szCs w:val="22"/>
        </w:rPr>
        <w:t xml:space="preserve">δικαιολογητικών </w:t>
      </w:r>
      <w:r w:rsidR="00A60379" w:rsidRPr="007D0759">
        <w:rPr>
          <w:rFonts w:asciiTheme="minorHAnsi" w:hAnsiTheme="minorHAnsi" w:cstheme="minorHAnsi"/>
          <w:sz w:val="22"/>
          <w:szCs w:val="22"/>
        </w:rPr>
        <w:t xml:space="preserve">(εντός 5 εργάσιμων ημερών από την ημερομηνία της ηλεκτρονικής υποβολής της αίτησης στήριξης), </w:t>
      </w:r>
      <w:r w:rsidRPr="007D0759">
        <w:rPr>
          <w:rFonts w:asciiTheme="minorHAnsi" w:hAnsiTheme="minorHAnsi" w:cstheme="minorHAnsi"/>
          <w:sz w:val="22"/>
          <w:szCs w:val="22"/>
        </w:rPr>
        <w:t>το επενδυτικό σχέδιο θα απορριφθεί ως μη πλήρες.</w:t>
      </w:r>
    </w:p>
    <w:p w14:paraId="25B58A74" w14:textId="77777777" w:rsidR="00442F91" w:rsidRPr="007C0406" w:rsidRDefault="00442F91" w:rsidP="00442F91">
      <w:pPr>
        <w:spacing w:line="276" w:lineRule="auto"/>
        <w:jc w:val="both"/>
        <w:rPr>
          <w:rFonts w:asciiTheme="minorHAnsi" w:hAnsiTheme="minorHAnsi" w:cstheme="minorHAnsi"/>
          <w:sz w:val="22"/>
          <w:szCs w:val="22"/>
        </w:rPr>
      </w:pPr>
    </w:p>
    <w:p w14:paraId="408D446E" w14:textId="77777777" w:rsidR="00442F91" w:rsidRPr="00BB0D99" w:rsidRDefault="00442F91" w:rsidP="00442F91">
      <w:pPr>
        <w:spacing w:line="276" w:lineRule="auto"/>
        <w:jc w:val="both"/>
        <w:rPr>
          <w:rFonts w:asciiTheme="minorHAnsi" w:hAnsiTheme="minorHAnsi" w:cstheme="minorHAnsi"/>
          <w:sz w:val="22"/>
          <w:szCs w:val="22"/>
        </w:rPr>
      </w:pPr>
      <w:r w:rsidRPr="00BB0D99">
        <w:rPr>
          <w:rFonts w:asciiTheme="minorHAnsi" w:hAnsiTheme="minorHAnsi" w:cstheme="minorHAnsi"/>
          <w:sz w:val="22"/>
          <w:szCs w:val="22"/>
        </w:rPr>
        <w:t>Κατά την υποβολή του φυσικού φακέλου του δικαιούχου υποβάλλονται όλα τα δικαιολογητικά</w:t>
      </w:r>
      <w:r>
        <w:rPr>
          <w:rFonts w:asciiTheme="minorHAnsi" w:hAnsiTheme="minorHAnsi" w:cstheme="minorHAnsi"/>
          <w:sz w:val="22"/>
          <w:szCs w:val="22"/>
        </w:rPr>
        <w:t xml:space="preserve"> που</w:t>
      </w:r>
      <w:r w:rsidRPr="00BB0D99">
        <w:rPr>
          <w:rFonts w:asciiTheme="minorHAnsi" w:hAnsiTheme="minorHAnsi" w:cstheme="minorHAnsi"/>
          <w:sz w:val="22"/>
          <w:szCs w:val="22"/>
        </w:rPr>
        <w:t xml:space="preserve"> συνοδεύουν την αίτηση στήριξης στο πλαίσιο της υποβολής και με βάση αυτά θα γίνει η αξιολόγηση της αίτησης στήριξης.</w:t>
      </w:r>
    </w:p>
    <w:p w14:paraId="068703F6" w14:textId="77777777" w:rsidR="00442F91" w:rsidRPr="00BB0D99" w:rsidRDefault="00442F91" w:rsidP="00442F91">
      <w:pPr>
        <w:tabs>
          <w:tab w:val="left" w:pos="567"/>
        </w:tabs>
        <w:spacing w:line="276" w:lineRule="auto"/>
        <w:jc w:val="both"/>
        <w:rPr>
          <w:rFonts w:asciiTheme="minorHAnsi" w:hAnsiTheme="minorHAnsi" w:cstheme="minorHAnsi"/>
          <w:sz w:val="22"/>
          <w:szCs w:val="22"/>
          <w:shd w:val="clear" w:color="auto" w:fill="FFFFFF"/>
        </w:rPr>
      </w:pPr>
    </w:p>
    <w:p w14:paraId="04AF993C" w14:textId="77777777" w:rsidR="00442F91" w:rsidRDefault="00442F91" w:rsidP="00442F91">
      <w:pPr>
        <w:spacing w:line="276" w:lineRule="auto"/>
        <w:jc w:val="both"/>
        <w:rPr>
          <w:rFonts w:asciiTheme="minorHAnsi" w:hAnsiTheme="minorHAnsi" w:cstheme="minorHAnsi"/>
          <w:sz w:val="22"/>
          <w:szCs w:val="22"/>
        </w:rPr>
      </w:pPr>
      <w:r w:rsidRPr="00BB0D99">
        <w:rPr>
          <w:rFonts w:asciiTheme="minorHAnsi" w:hAnsiTheme="minorHAnsi" w:cstheme="minorHAnsi"/>
          <w:sz w:val="22"/>
          <w:szCs w:val="22"/>
        </w:rPr>
        <w:t>Οι εν λόγω αιτήσεις στήριξης περιλαμβάνουν, τουλάχιστον τα ακόλουθα:</w:t>
      </w:r>
    </w:p>
    <w:p w14:paraId="5F96545C" w14:textId="77777777" w:rsidR="00B877A0" w:rsidRPr="00BB0D99" w:rsidRDefault="00B877A0" w:rsidP="00442F91">
      <w:pPr>
        <w:spacing w:line="276" w:lineRule="auto"/>
        <w:jc w:val="both"/>
        <w:rPr>
          <w:rFonts w:asciiTheme="minorHAnsi" w:hAnsiTheme="minorHAnsi" w:cstheme="minorHAnsi"/>
          <w:sz w:val="22"/>
          <w:szCs w:val="22"/>
        </w:rPr>
      </w:pPr>
    </w:p>
    <w:p w14:paraId="252F24CA" w14:textId="77777777" w:rsidR="00442F91" w:rsidRPr="00BB0D99" w:rsidRDefault="00442F91" w:rsidP="001D499F">
      <w:pPr>
        <w:pStyle w:val="ad"/>
        <w:numPr>
          <w:ilvl w:val="0"/>
          <w:numId w:val="20"/>
        </w:numPr>
        <w:jc w:val="both"/>
        <w:rPr>
          <w:rFonts w:asciiTheme="minorHAnsi" w:hAnsiTheme="minorHAnsi" w:cstheme="minorHAnsi"/>
        </w:rPr>
      </w:pPr>
      <w:r w:rsidRPr="00BB0D99">
        <w:rPr>
          <w:rFonts w:asciiTheme="minorHAnsi" w:hAnsiTheme="minorHAnsi" w:cstheme="minorHAnsi"/>
        </w:rPr>
        <w:t>στοιχεία του αιτούντος.</w:t>
      </w:r>
    </w:p>
    <w:p w14:paraId="1CA32B48" w14:textId="77777777" w:rsidR="00442F91" w:rsidRPr="00BB0D99" w:rsidRDefault="00442F91" w:rsidP="001D499F">
      <w:pPr>
        <w:pStyle w:val="ad"/>
        <w:numPr>
          <w:ilvl w:val="0"/>
          <w:numId w:val="20"/>
        </w:numPr>
        <w:jc w:val="both"/>
        <w:rPr>
          <w:rFonts w:asciiTheme="minorHAnsi" w:hAnsiTheme="minorHAnsi" w:cstheme="minorHAnsi"/>
        </w:rPr>
      </w:pPr>
      <w:r w:rsidRPr="00BB0D99">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14:paraId="3AC03117" w14:textId="77777777" w:rsidR="00442F91" w:rsidRPr="00BB0D99" w:rsidRDefault="00442F91" w:rsidP="001D499F">
      <w:pPr>
        <w:pStyle w:val="ad"/>
        <w:numPr>
          <w:ilvl w:val="0"/>
          <w:numId w:val="20"/>
        </w:numPr>
        <w:jc w:val="both"/>
        <w:rPr>
          <w:rFonts w:asciiTheme="minorHAnsi" w:hAnsiTheme="minorHAnsi" w:cstheme="minorHAnsi"/>
        </w:rPr>
      </w:pPr>
      <w:r w:rsidRPr="00BB0D99">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(Παράρτημα Ι Καν (ΕΕ) 651/2014).</w:t>
      </w:r>
    </w:p>
    <w:p w14:paraId="7A280137" w14:textId="77777777" w:rsidR="00442F91" w:rsidRPr="00BB0D99" w:rsidRDefault="00442F91" w:rsidP="001D499F">
      <w:pPr>
        <w:pStyle w:val="ad"/>
        <w:numPr>
          <w:ilvl w:val="0"/>
          <w:numId w:val="20"/>
        </w:numPr>
        <w:jc w:val="both"/>
        <w:rPr>
          <w:rFonts w:asciiTheme="minorHAnsi" w:hAnsiTheme="minorHAnsi" w:cstheme="minorHAnsi"/>
        </w:rPr>
      </w:pPr>
      <w:r w:rsidRPr="00BB0D99">
        <w:rPr>
          <w:rFonts w:asciiTheme="minorHAnsi" w:hAnsiTheme="minorHAnsi" w:cstheme="minorHAnsi"/>
        </w:rPr>
        <w:t>στοιχεία σώρευσης κρατικών ενισχύσεων, όπου απαιτείται.</w:t>
      </w:r>
    </w:p>
    <w:p w14:paraId="6BC38E38" w14:textId="77777777" w:rsidR="00442F91" w:rsidRPr="00BB0D99" w:rsidRDefault="00442F91" w:rsidP="001D499F">
      <w:pPr>
        <w:pStyle w:val="ad"/>
        <w:numPr>
          <w:ilvl w:val="0"/>
          <w:numId w:val="20"/>
        </w:numPr>
        <w:jc w:val="both"/>
        <w:rPr>
          <w:rFonts w:asciiTheme="minorHAnsi" w:hAnsiTheme="minorHAnsi" w:cstheme="minorHAnsi"/>
        </w:rPr>
      </w:pPr>
      <w:r w:rsidRPr="00BB0D99">
        <w:rPr>
          <w:rFonts w:asciiTheme="minorHAnsi" w:hAnsiTheme="minorHAnsi" w:cstheme="minorHAnsi"/>
        </w:rPr>
        <w:t>αναλυτική περιγραφή της προτεινόμενης πράξης.</w:t>
      </w:r>
    </w:p>
    <w:p w14:paraId="4833E245" w14:textId="77777777" w:rsidR="00442F91" w:rsidRPr="00BB0D99" w:rsidRDefault="00442F91" w:rsidP="001D499F">
      <w:pPr>
        <w:pStyle w:val="ad"/>
        <w:numPr>
          <w:ilvl w:val="0"/>
          <w:numId w:val="20"/>
        </w:numPr>
        <w:jc w:val="both"/>
        <w:rPr>
          <w:rFonts w:asciiTheme="minorHAnsi" w:hAnsiTheme="minorHAnsi" w:cstheme="minorHAnsi"/>
        </w:rPr>
      </w:pPr>
      <w:r w:rsidRPr="00BB0D99">
        <w:rPr>
          <w:rFonts w:asciiTheme="minorHAnsi" w:hAnsiTheme="minorHAnsi" w:cstheme="minorHAnsi"/>
        </w:rPr>
        <w:t>αναλυτικό προϋπολογισμό της προτεινόμενης πράξης.</w:t>
      </w:r>
    </w:p>
    <w:p w14:paraId="097C4883" w14:textId="77777777" w:rsidR="00442F91" w:rsidRPr="00E31F80" w:rsidRDefault="00442F91" w:rsidP="001D499F">
      <w:pPr>
        <w:pStyle w:val="ad"/>
        <w:numPr>
          <w:ilvl w:val="0"/>
          <w:numId w:val="20"/>
        </w:numPr>
        <w:jc w:val="both"/>
        <w:rPr>
          <w:rFonts w:asciiTheme="minorHAnsi" w:hAnsiTheme="minorHAnsi" w:cstheme="minorHAnsi"/>
        </w:rPr>
      </w:pPr>
      <w:r w:rsidRPr="00E31F80">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14:paraId="7FF67C17" w14:textId="77777777" w:rsidR="00442F91" w:rsidRPr="00E31F80" w:rsidRDefault="00442F91" w:rsidP="001D499F">
      <w:pPr>
        <w:pStyle w:val="ad"/>
        <w:numPr>
          <w:ilvl w:val="0"/>
          <w:numId w:val="20"/>
        </w:numPr>
        <w:jc w:val="both"/>
        <w:rPr>
          <w:rFonts w:asciiTheme="minorHAnsi" w:hAnsiTheme="minorHAnsi" w:cstheme="minorHAnsi"/>
        </w:rPr>
      </w:pPr>
      <w:r w:rsidRPr="00E31F80">
        <w:rPr>
          <w:rFonts w:asciiTheme="minorHAnsi" w:hAnsiTheme="minorHAnsi" w:cstheme="minorHAnsi"/>
        </w:rPr>
        <w:t>στοιχεία για τον υπολογισμό των κοινών και ειδικών δεικτών αξιολόγησης.</w:t>
      </w:r>
    </w:p>
    <w:p w14:paraId="2E036888" w14:textId="77777777" w:rsidR="00442F91" w:rsidRPr="00E31F80" w:rsidRDefault="00442F91" w:rsidP="001D499F">
      <w:pPr>
        <w:pStyle w:val="ad"/>
        <w:numPr>
          <w:ilvl w:val="0"/>
          <w:numId w:val="20"/>
        </w:numPr>
        <w:jc w:val="both"/>
        <w:rPr>
          <w:rFonts w:asciiTheme="minorHAnsi" w:hAnsiTheme="minorHAnsi" w:cstheme="minorHAnsi"/>
        </w:rPr>
      </w:pPr>
      <w:r w:rsidRPr="00E31F80">
        <w:rPr>
          <w:rFonts w:asciiTheme="minorHAnsi" w:hAnsiTheme="minorHAnsi" w:cstheme="minorHAnsi"/>
        </w:rPr>
        <w:t>ειδικές πληροφορίες ανάλογα με την υποδράση.</w:t>
      </w:r>
    </w:p>
    <w:p w14:paraId="53CDEBB8" w14:textId="77777777" w:rsidR="00442F91" w:rsidRPr="00E31F80" w:rsidRDefault="00442F91" w:rsidP="001D499F">
      <w:pPr>
        <w:pStyle w:val="ad"/>
        <w:numPr>
          <w:ilvl w:val="0"/>
          <w:numId w:val="20"/>
        </w:numPr>
        <w:jc w:val="both"/>
        <w:rPr>
          <w:rFonts w:asciiTheme="minorHAnsi" w:hAnsiTheme="minorHAnsi" w:cstheme="minorHAnsi"/>
        </w:rPr>
      </w:pPr>
      <w:r w:rsidRPr="00E31F80">
        <w:rPr>
          <w:rFonts w:asciiTheme="minorHAnsi" w:hAnsiTheme="minorHAnsi" w:cstheme="minorHAnsi"/>
        </w:rPr>
        <w:t>τεκμηρίωση του είδους και του ύψους των δαπανών, ώστε να συνάδουν με τη φύση, τους στόχους και την λειτουργικότητα του επενδυτικού σχεδίου</w:t>
      </w:r>
    </w:p>
    <w:p w14:paraId="1DD8C22B" w14:textId="77777777" w:rsidR="00442F91" w:rsidRPr="00E31F80" w:rsidRDefault="00442F91" w:rsidP="001D499F">
      <w:pPr>
        <w:pStyle w:val="ad"/>
        <w:numPr>
          <w:ilvl w:val="0"/>
          <w:numId w:val="20"/>
        </w:numPr>
        <w:jc w:val="both"/>
        <w:rPr>
          <w:rFonts w:asciiTheme="minorHAnsi" w:hAnsiTheme="minorHAnsi" w:cstheme="minorHAnsi"/>
        </w:rPr>
      </w:pPr>
      <w:r w:rsidRPr="00E31F80">
        <w:rPr>
          <w:rFonts w:asciiTheme="minorHAnsi" w:hAnsiTheme="minorHAnsi" w:cstheme="minorHAnsi"/>
        </w:rPr>
        <w:t>δήλωση δικαιούχου ότι θα διευκολύνει κάθε έλεγχο της ΟΤΔ και των αρμόδιων φορέων.</w:t>
      </w:r>
    </w:p>
    <w:p w14:paraId="1F9DBAAC" w14:textId="77777777" w:rsidR="00442F91" w:rsidRPr="00C016B8"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έχει την δυνατότητα να ζητήσει,</w:t>
      </w:r>
      <w:r w:rsidR="005906CB" w:rsidRPr="005906CB">
        <w:rPr>
          <w:rFonts w:asciiTheme="minorHAnsi" w:hAnsiTheme="minorHAnsi" w:cstheme="minorHAnsi"/>
          <w:sz w:val="22"/>
          <w:szCs w:val="22"/>
        </w:rPr>
        <w:t xml:space="preserve"> </w:t>
      </w:r>
      <w:r w:rsidRPr="007C0406">
        <w:rPr>
          <w:rFonts w:asciiTheme="minorHAnsi" w:hAnsiTheme="minorHAnsi" w:cstheme="minorHAnsi"/>
          <w:sz w:val="22"/>
          <w:szCs w:val="22"/>
        </w:rPr>
        <w:t xml:space="preserve">εκτός περιπτώσεων αυτεπάγγελτης αναζήτησης δικαιολογητικών, σε πρωτότυπο </w:t>
      </w:r>
      <w:r w:rsidR="00451BD0">
        <w:rPr>
          <w:rFonts w:asciiTheme="minorHAnsi" w:hAnsiTheme="minorHAnsi" w:cstheme="minorHAnsi"/>
          <w:sz w:val="22"/>
          <w:szCs w:val="22"/>
        </w:rPr>
        <w:t>οποιοδήποτε</w:t>
      </w:r>
      <w:r w:rsidRPr="007C0406">
        <w:rPr>
          <w:rFonts w:asciiTheme="minorHAnsi" w:hAnsiTheme="minorHAnsi" w:cstheme="minorHAns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14:paraId="010F242B" w14:textId="77777777" w:rsidR="00442F91" w:rsidRPr="00E31F80" w:rsidRDefault="00442F91" w:rsidP="00442F91">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αιτούντες μπορούν να διορθώνουν την αίτηση στήριξης και τα συνυποβληθέντα</w:t>
      </w:r>
      <w:r w:rsidR="00C151C1">
        <w:rPr>
          <w:rFonts w:asciiTheme="minorHAnsi" w:hAnsiTheme="minorHAnsi" w:cstheme="minorHAnsi"/>
          <w:sz w:val="22"/>
          <w:szCs w:val="22"/>
        </w:rPr>
        <w:t xml:space="preserve"> </w:t>
      </w:r>
      <w:r w:rsidRPr="00E31F80">
        <w:rPr>
          <w:rFonts w:asciiTheme="minorHAnsi" w:hAnsiTheme="minorHAnsi" w:cstheme="minorHAnsi"/>
          <w:sz w:val="22"/>
          <w:szCs w:val="22"/>
        </w:rPr>
        <w:t xml:space="preserve">δικαιολογητικά, </w:t>
      </w:r>
      <w:r w:rsidRPr="004C6C34">
        <w:rPr>
          <w:rFonts w:asciiTheme="minorHAnsi" w:hAnsiTheme="minorHAnsi" w:cstheme="minorHAnsi"/>
          <w:sz w:val="22"/>
          <w:szCs w:val="22"/>
        </w:rPr>
        <w:t>ακόμη και μετά την οριστική υποβολή της, μέχρι τρεις (3) τουλάχιστον</w:t>
      </w:r>
      <w:r w:rsidRPr="00E31F80">
        <w:rPr>
          <w:rFonts w:asciiTheme="minorHAnsi" w:hAnsiTheme="minorHAnsi" w:cstheme="minorHAnsi"/>
          <w:sz w:val="22"/>
          <w:szCs w:val="22"/>
        </w:rPr>
        <w:t xml:space="preserve"> εργάσιμες ημέρες πριν  την καταληκτική ημερομηνία υποβολής, που προβλέπεται στη σχετική πρόσκληση. </w:t>
      </w:r>
    </w:p>
    <w:p w14:paraId="3CEB2444" w14:textId="77777777" w:rsidR="00442F91" w:rsidRPr="00E31F80" w:rsidRDefault="00442F91" w:rsidP="00442F91">
      <w:pPr>
        <w:spacing w:before="120" w:line="276" w:lineRule="auto"/>
        <w:jc w:val="both"/>
        <w:rPr>
          <w:rFonts w:asciiTheme="minorHAnsi" w:hAnsiTheme="minorHAnsi" w:cstheme="minorHAnsi"/>
          <w:sz w:val="22"/>
          <w:szCs w:val="22"/>
        </w:rPr>
      </w:pPr>
      <w:r w:rsidRPr="00E31F80">
        <w:rPr>
          <w:rFonts w:asciiTheme="minorHAnsi" w:hAnsiTheme="minorHAnsi" w:cstheme="minorHAnsi"/>
          <w:sz w:val="22"/>
          <w:szCs w:val="22"/>
        </w:rPr>
        <w:t>Σε περίπτωση διόρθωσης η διαδικασία έχει ως εξής:</w:t>
      </w:r>
    </w:p>
    <w:p w14:paraId="23DB29B6" w14:textId="77777777" w:rsidR="00442F91" w:rsidRPr="00DD4FAA" w:rsidRDefault="00442F91" w:rsidP="001D499F">
      <w:pPr>
        <w:pStyle w:val="ad"/>
        <w:numPr>
          <w:ilvl w:val="0"/>
          <w:numId w:val="21"/>
        </w:numPr>
        <w:spacing w:before="120"/>
        <w:jc w:val="both"/>
        <w:rPr>
          <w:rFonts w:asciiTheme="minorHAnsi" w:hAnsiTheme="minorHAnsi" w:cstheme="minorHAnsi"/>
        </w:rPr>
      </w:pPr>
      <w:r w:rsidRPr="00DD4FAA">
        <w:rPr>
          <w:rFonts w:asciiTheme="minorHAnsi" w:hAnsiTheme="minorHAnsi" w:cstheme="minorHAnsi"/>
        </w:rPr>
        <w:t>Υποβολή και οριστικοποίηση της αρχικής αίτησης στο ΠΣΚΕ</w:t>
      </w:r>
    </w:p>
    <w:p w14:paraId="29DBE45D" w14:textId="77777777" w:rsidR="00442F91" w:rsidRPr="00DD4FAA" w:rsidRDefault="00442F91" w:rsidP="001D499F">
      <w:pPr>
        <w:pStyle w:val="ad"/>
        <w:numPr>
          <w:ilvl w:val="0"/>
          <w:numId w:val="21"/>
        </w:numPr>
        <w:spacing w:before="120"/>
        <w:jc w:val="both"/>
        <w:rPr>
          <w:rFonts w:asciiTheme="minorHAnsi" w:hAnsiTheme="minorHAnsi" w:cstheme="minorHAnsi"/>
        </w:rPr>
      </w:pPr>
      <w:r w:rsidRPr="00DD4FAA">
        <w:rPr>
          <w:rFonts w:asciiTheme="minorHAnsi" w:hAnsiTheme="minorHAnsi" w:cstheme="minorHAnsi"/>
        </w:rPr>
        <w:t>Υποβολή φυσικού φακέλου στην ΟΤΔ, με αριθμό πρωτοκόλλου.</w:t>
      </w:r>
    </w:p>
    <w:p w14:paraId="73D494EE" w14:textId="77777777" w:rsidR="007E0431" w:rsidRPr="00DD265A" w:rsidRDefault="00C648B8" w:rsidP="007E0431">
      <w:pPr>
        <w:pStyle w:val="ad"/>
        <w:numPr>
          <w:ilvl w:val="0"/>
          <w:numId w:val="21"/>
        </w:numPr>
        <w:spacing w:before="120"/>
        <w:jc w:val="both"/>
        <w:rPr>
          <w:rFonts w:asciiTheme="minorHAnsi" w:hAnsiTheme="minorHAnsi" w:cstheme="minorHAnsi"/>
        </w:rPr>
      </w:pPr>
      <w:r w:rsidRPr="007E0431">
        <w:rPr>
          <w:rFonts w:asciiTheme="minorHAnsi" w:hAnsiTheme="minorHAnsi" w:cstheme="minorHAnsi"/>
        </w:rPr>
        <w:t xml:space="preserve">Αίτημα ηλεκτρονικά </w:t>
      </w:r>
      <w:r w:rsidR="00372248">
        <w:rPr>
          <w:rFonts w:asciiTheme="minorHAnsi" w:hAnsiTheme="minorHAnsi" w:cstheme="minorHAnsi"/>
        </w:rPr>
        <w:t>στο</w:t>
      </w:r>
      <w:r w:rsidR="00053AC3">
        <w:rPr>
          <w:rFonts w:asciiTheme="minorHAnsi" w:hAnsiTheme="minorHAnsi" w:cstheme="minorHAnsi"/>
        </w:rPr>
        <w:t xml:space="preserve"> </w:t>
      </w:r>
      <w:r w:rsidR="00372248">
        <w:rPr>
          <w:rFonts w:asciiTheme="minorHAnsi" w:hAnsiTheme="minorHAnsi" w:cstheme="minorHAnsi"/>
        </w:rPr>
        <w:t xml:space="preserve">«Helpdesk» </w:t>
      </w:r>
      <w:r w:rsidRPr="007E0431">
        <w:rPr>
          <w:rFonts w:asciiTheme="minorHAnsi" w:hAnsiTheme="minorHAnsi" w:cstheme="minorHAnsi"/>
        </w:rPr>
        <w:t xml:space="preserve">της ΜΟΔ </w:t>
      </w:r>
      <w:r w:rsidR="00053AC3" w:rsidRPr="003F4810">
        <w:rPr>
          <w:rFonts w:asciiTheme="minorHAnsi" w:hAnsiTheme="minorHAnsi" w:cstheme="minorHAnsi"/>
        </w:rPr>
        <w:t>(</w:t>
      </w:r>
      <w:hyperlink r:id="rId24" w:history="1">
        <w:r w:rsidR="00053AC3" w:rsidRPr="003F4810">
          <w:rPr>
            <w:rStyle w:val="-"/>
            <w:rFonts w:asciiTheme="minorHAnsi" w:hAnsiTheme="minorHAnsi" w:cstheme="minorHAnsi"/>
            <w:lang w:val="en-US"/>
          </w:rPr>
          <w:t>support</w:t>
        </w:r>
        <w:r w:rsidR="00053AC3" w:rsidRPr="003F4810">
          <w:rPr>
            <w:rStyle w:val="-"/>
            <w:rFonts w:asciiTheme="minorHAnsi" w:hAnsiTheme="minorHAnsi" w:cstheme="minorHAnsi"/>
          </w:rPr>
          <w:t>@</w:t>
        </w:r>
        <w:r w:rsidR="00053AC3" w:rsidRPr="003F4810">
          <w:rPr>
            <w:rStyle w:val="-"/>
            <w:rFonts w:asciiTheme="minorHAnsi" w:hAnsiTheme="minorHAnsi" w:cstheme="minorHAnsi"/>
            <w:lang w:val="en-US"/>
          </w:rPr>
          <w:t>mou</w:t>
        </w:r>
        <w:r w:rsidR="00053AC3" w:rsidRPr="003F4810">
          <w:rPr>
            <w:rStyle w:val="-"/>
            <w:rFonts w:asciiTheme="minorHAnsi" w:hAnsiTheme="minorHAnsi" w:cstheme="minorHAnsi"/>
          </w:rPr>
          <w:t>.</w:t>
        </w:r>
        <w:r w:rsidR="00053AC3" w:rsidRPr="003F4810">
          <w:rPr>
            <w:rStyle w:val="-"/>
            <w:rFonts w:asciiTheme="minorHAnsi" w:hAnsiTheme="minorHAnsi" w:cstheme="minorHAnsi"/>
            <w:lang w:val="en-US"/>
          </w:rPr>
          <w:t>gr</w:t>
        </w:r>
      </w:hyperlink>
      <w:r w:rsidR="00053AC3" w:rsidRPr="003F4810">
        <w:rPr>
          <w:rFonts w:asciiTheme="minorHAnsi" w:hAnsiTheme="minorHAnsi" w:cstheme="minorHAnsi"/>
        </w:rPr>
        <w:t xml:space="preserve">) </w:t>
      </w:r>
      <w:r w:rsidRPr="007E0431">
        <w:rPr>
          <w:rFonts w:asciiTheme="minorHAnsi" w:hAnsiTheme="minorHAnsi" w:cstheme="minorHAnsi"/>
        </w:rPr>
        <w:t xml:space="preserve"> για </w:t>
      </w:r>
      <w:r w:rsidR="007E0431" w:rsidRPr="007E0431">
        <w:rPr>
          <w:rFonts w:asciiTheme="minorHAnsi" w:hAnsiTheme="minorHAnsi" w:cstheme="minorHAnsi"/>
        </w:rPr>
        <w:t xml:space="preserve">αποοριστικοποίηση </w:t>
      </w:r>
      <w:r w:rsidRPr="007E0431">
        <w:rPr>
          <w:rFonts w:asciiTheme="minorHAnsi" w:hAnsiTheme="minorHAnsi" w:cstheme="minorHAnsi"/>
        </w:rPr>
        <w:t xml:space="preserve"> της αίτησης, από τον δικαιούχο, </w:t>
      </w:r>
      <w:r w:rsidR="007E0431" w:rsidRPr="00711725">
        <w:rPr>
          <w:rFonts w:asciiTheme="minorHAnsi" w:hAnsiTheme="minorHAnsi" w:cstheme="minorHAnsi"/>
        </w:rPr>
        <w:t>στο οποίο θα παραθέτει το ΑΦΜ του</w:t>
      </w:r>
      <w:r w:rsidR="007E0431">
        <w:rPr>
          <w:rFonts w:asciiTheme="minorHAnsi" w:hAnsiTheme="minorHAnsi" w:cstheme="minorHAnsi"/>
        </w:rPr>
        <w:t>, τους λόγους αποοριστικοποίησης</w:t>
      </w:r>
      <w:r w:rsidR="007E0431" w:rsidRPr="00711725">
        <w:rPr>
          <w:rFonts w:asciiTheme="minorHAnsi" w:hAnsiTheme="minorHAnsi" w:cstheme="minorHAnsi"/>
        </w:rPr>
        <w:t xml:space="preserve"> και συνημμένα φωτοτυπία της ταυτότητας του</w:t>
      </w:r>
      <w:r w:rsidR="007E0431">
        <w:rPr>
          <w:rFonts w:asciiTheme="minorHAnsi" w:hAnsiTheme="minorHAnsi" w:cstheme="minorHAnsi"/>
        </w:rPr>
        <w:t>.</w:t>
      </w:r>
    </w:p>
    <w:p w14:paraId="3D6263CD" w14:textId="77777777" w:rsidR="00442F91" w:rsidRPr="007E0431" w:rsidRDefault="00442F91" w:rsidP="001D499F">
      <w:pPr>
        <w:pStyle w:val="ad"/>
        <w:numPr>
          <w:ilvl w:val="0"/>
          <w:numId w:val="21"/>
        </w:numPr>
        <w:spacing w:before="120"/>
        <w:jc w:val="both"/>
        <w:rPr>
          <w:rFonts w:asciiTheme="minorHAnsi" w:hAnsiTheme="minorHAnsi" w:cstheme="minorHAnsi"/>
        </w:rPr>
      </w:pPr>
      <w:r w:rsidRPr="007E0431">
        <w:rPr>
          <w:rFonts w:asciiTheme="minorHAnsi" w:hAnsiTheme="minorHAnsi" w:cstheme="minorHAnsi"/>
        </w:rPr>
        <w:t>Υποβολή και οριστικοποίηση της διορθωμένης αίτησης στο ΠΣΚΕ.</w:t>
      </w:r>
    </w:p>
    <w:p w14:paraId="029B7456" w14:textId="77777777" w:rsidR="00442F91" w:rsidRPr="00E31F80" w:rsidRDefault="00442F91" w:rsidP="001D499F">
      <w:pPr>
        <w:pStyle w:val="ad"/>
        <w:numPr>
          <w:ilvl w:val="0"/>
          <w:numId w:val="21"/>
        </w:numPr>
        <w:spacing w:before="120"/>
        <w:jc w:val="both"/>
        <w:rPr>
          <w:rFonts w:asciiTheme="minorHAnsi" w:hAnsiTheme="minorHAnsi" w:cstheme="minorHAnsi"/>
        </w:rPr>
      </w:pPr>
      <w:r w:rsidRPr="00E31F80">
        <w:rPr>
          <w:rFonts w:asciiTheme="minorHAnsi" w:hAnsiTheme="minorHAnsi" w:cstheme="minorHAnsi"/>
        </w:rPr>
        <w:t xml:space="preserve">Υποβολή του διορθωμένου φυσικού φακέλου στην ΟΤΔ, με αριθμό πρωτοκόλλου. </w:t>
      </w:r>
    </w:p>
    <w:p w14:paraId="20CAB7F3" w14:textId="77777777" w:rsidR="00442F91" w:rsidRPr="00E31F80" w:rsidRDefault="00442F91" w:rsidP="00442F91">
      <w:pPr>
        <w:spacing w:before="120" w:line="276" w:lineRule="auto"/>
        <w:jc w:val="both"/>
        <w:rPr>
          <w:rFonts w:asciiTheme="minorHAnsi" w:hAnsiTheme="minorHAnsi" w:cstheme="minorHAnsi"/>
          <w:sz w:val="22"/>
          <w:szCs w:val="22"/>
        </w:rPr>
      </w:pPr>
      <w:r w:rsidRPr="00E31F80">
        <w:rPr>
          <w:rFonts w:asciiTheme="minorHAnsi" w:hAnsiTheme="minorHAnsi" w:cstheme="minorHAnsi"/>
          <w:sz w:val="22"/>
          <w:szCs w:val="22"/>
        </w:rPr>
        <w:t>Σε κάθε περίπτωση ως ημερομηνία έναρξης επιλεξιμότητας λαμβάνεται η ημερομηνία της τελευταίας οριστικοποίησης.</w:t>
      </w:r>
    </w:p>
    <w:p w14:paraId="1BFF9B4E" w14:textId="77777777" w:rsidR="00442F91" w:rsidRPr="00E31F80" w:rsidRDefault="00442F91" w:rsidP="00442F91">
      <w:pPr>
        <w:spacing w:before="120" w:line="276" w:lineRule="auto"/>
        <w:jc w:val="both"/>
        <w:rPr>
          <w:rFonts w:asciiTheme="minorHAnsi" w:hAnsiTheme="minorHAnsi" w:cstheme="minorHAnsi"/>
          <w:sz w:val="22"/>
          <w:szCs w:val="22"/>
        </w:rPr>
      </w:pPr>
      <w:r w:rsidRPr="00E31F80">
        <w:rPr>
          <w:rFonts w:asciiTheme="minorHAnsi" w:hAnsiTheme="minorHAnsi" w:cstheme="minorHAnsi"/>
          <w:sz w:val="22"/>
          <w:szCs w:val="22"/>
        </w:rPr>
        <w:t>Η ΟΤΔ διατηρεί και τους δύο φακέλους στο αρχείο της. Αξιολογεί τον διορθωμένο φάκελο.</w:t>
      </w:r>
    </w:p>
    <w:p w14:paraId="37F5C864" w14:textId="77777777" w:rsidR="007E0431" w:rsidRPr="007C0406" w:rsidRDefault="007E0431" w:rsidP="007E0431">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Πέραν  των ανωτέρω οι αιτούντες δύναται να ανακαλέσουν την αίτησης στήριξης μετά από σχετικό αίτημά τους, που προβλέπεται στη σχετική πρόσκληση σύμφωνα με τις προϋποθέσεις του Άρθρου 3 του Καν. 809/2014.</w:t>
      </w:r>
    </w:p>
    <w:p w14:paraId="6B1581FC" w14:textId="77777777" w:rsidR="00053AC3" w:rsidRDefault="00442F91" w:rsidP="00442F91">
      <w:pPr>
        <w:spacing w:line="276" w:lineRule="auto"/>
        <w:jc w:val="both"/>
        <w:rPr>
          <w:rFonts w:asciiTheme="minorHAnsi" w:hAnsiTheme="minorHAnsi" w:cstheme="minorHAnsi"/>
          <w:sz w:val="22"/>
          <w:szCs w:val="22"/>
        </w:rPr>
      </w:pPr>
      <w:r w:rsidRPr="00E31F80">
        <w:rPr>
          <w:rFonts w:asciiTheme="minorHAnsi" w:hAnsiTheme="minorHAnsi" w:cstheme="minorHAnsi"/>
          <w:sz w:val="22"/>
          <w:szCs w:val="22"/>
        </w:rPr>
        <w:t>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όλο με αίτημα ανάκλησης ένταξης της πράξης, έτσι όπως περιγράφεται στο Άρθρο 11</w:t>
      </w:r>
      <w:r w:rsidR="00053AC3" w:rsidRPr="00053AC3">
        <w:t xml:space="preserve"> </w:t>
      </w:r>
      <w:r w:rsidR="00053AC3" w:rsidRPr="00053AC3">
        <w:rPr>
          <w:rFonts w:asciiTheme="minorHAnsi" w:hAnsiTheme="minorHAnsi" w:cstheme="minorHAnsi"/>
          <w:sz w:val="22"/>
          <w:szCs w:val="22"/>
        </w:rPr>
        <w:t>τ</w:t>
      </w:r>
      <w:r w:rsidR="00053AC3">
        <w:rPr>
          <w:rFonts w:asciiTheme="minorHAnsi" w:hAnsiTheme="minorHAnsi" w:cstheme="minorHAnsi"/>
          <w:sz w:val="22"/>
          <w:szCs w:val="22"/>
        </w:rPr>
        <w:t>ης ΥΑ 13214/30-11-2017 (Β΄4268)</w:t>
      </w:r>
      <w:r w:rsidRPr="00E31F80">
        <w:rPr>
          <w:rFonts w:asciiTheme="minorHAnsi" w:hAnsiTheme="minorHAnsi" w:cstheme="minorHAnsi"/>
          <w:sz w:val="22"/>
          <w:szCs w:val="22"/>
        </w:rPr>
        <w:t xml:space="preserve">. </w:t>
      </w:r>
    </w:p>
    <w:p w14:paraId="3328A2B3" w14:textId="77777777" w:rsidR="00442F91" w:rsidRDefault="00442F91" w:rsidP="00442F91">
      <w:pPr>
        <w:spacing w:line="276" w:lineRule="auto"/>
        <w:jc w:val="both"/>
        <w:rPr>
          <w:rFonts w:asciiTheme="minorHAnsi" w:hAnsiTheme="minorHAnsi" w:cstheme="minorHAnsi"/>
          <w:sz w:val="22"/>
          <w:szCs w:val="22"/>
        </w:rPr>
      </w:pPr>
      <w:r w:rsidRPr="00E31F80">
        <w:rPr>
          <w:rFonts w:asciiTheme="minorHAnsi" w:hAnsiTheme="minorHAnsi" w:cstheme="minorHAnsi"/>
          <w:sz w:val="22"/>
          <w:szCs w:val="22"/>
        </w:rPr>
        <w:t xml:space="preserve">Επιτρέπεται η κατάθεση μόνο μίας αίτησης στήριξης ανά ΑΦΜ </w:t>
      </w:r>
      <w:r w:rsidR="00977A50">
        <w:rPr>
          <w:rFonts w:asciiTheme="minorHAnsi" w:hAnsiTheme="minorHAnsi" w:cstheme="minorHAnsi"/>
          <w:sz w:val="22"/>
          <w:szCs w:val="22"/>
        </w:rPr>
        <w:t xml:space="preserve">ανά υποδράση </w:t>
      </w:r>
      <w:r w:rsidRPr="00E31F80">
        <w:rPr>
          <w:rFonts w:asciiTheme="minorHAnsi" w:hAnsiTheme="minorHAnsi" w:cstheme="minorHAnsi"/>
          <w:sz w:val="22"/>
          <w:szCs w:val="22"/>
        </w:rPr>
        <w:t xml:space="preserve">στα πλαίσια της ίδιας </w:t>
      </w:r>
      <w:r w:rsidR="00FD1CE2" w:rsidRPr="00FD1CE2">
        <w:rPr>
          <w:rFonts w:asciiTheme="minorHAnsi" w:hAnsiTheme="minorHAnsi" w:cstheme="minorHAnsi"/>
          <w:sz w:val="22"/>
          <w:szCs w:val="22"/>
        </w:rPr>
        <w:t>πρόσκλησης</w:t>
      </w:r>
      <w:r w:rsidR="00FD1CE2">
        <w:rPr>
          <w:rFonts w:asciiTheme="minorHAnsi" w:hAnsiTheme="minorHAnsi" w:cstheme="minorHAnsi"/>
          <w:sz w:val="22"/>
          <w:szCs w:val="22"/>
        </w:rPr>
        <w:t xml:space="preserve"> </w:t>
      </w:r>
      <w:r w:rsidRPr="00E31F80">
        <w:rPr>
          <w:rFonts w:asciiTheme="minorHAnsi" w:hAnsiTheme="minorHAnsi" w:cstheme="minorHAnsi"/>
          <w:sz w:val="22"/>
          <w:szCs w:val="22"/>
        </w:rPr>
        <w:t>ανά ΤΠ  για όλη την προγραμματική περίοδο 2014-2020.</w:t>
      </w:r>
    </w:p>
    <w:p w14:paraId="38F67423" w14:textId="77777777" w:rsidR="007E0431" w:rsidRPr="007C0406" w:rsidRDefault="007E0431" w:rsidP="007E0431">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2014 -2020.</w:t>
      </w:r>
    </w:p>
    <w:p w14:paraId="61D224A6" w14:textId="77777777" w:rsidR="007E0431" w:rsidRPr="007C0406" w:rsidRDefault="007E0431" w:rsidP="007E0431">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Δ</w:t>
      </w:r>
      <w:r w:rsidRPr="007C0406">
        <w:rPr>
          <w:rFonts w:asciiTheme="minorHAnsi" w:hAnsiTheme="minorHAnsi" w:cstheme="minorHAnsi"/>
          <w:sz w:val="22"/>
          <w:szCs w:val="22"/>
        </w:rPr>
        <w:t xml:space="preserve">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w:t>
      </w:r>
      <w:r>
        <w:rPr>
          <w:rFonts w:asciiTheme="minorHAnsi" w:hAnsiTheme="minorHAnsi" w:cstheme="minorHAnsi"/>
          <w:sz w:val="22"/>
          <w:szCs w:val="22"/>
        </w:rPr>
        <w:t>(</w:t>
      </w:r>
      <w:r w:rsidRPr="007C0406">
        <w:rPr>
          <w:rFonts w:asciiTheme="minorHAnsi" w:hAnsiTheme="minorHAnsi" w:cstheme="minorHAnsi"/>
          <w:sz w:val="22"/>
          <w:szCs w:val="22"/>
        </w:rPr>
        <w:t>ΦΕΚ 3313/Β/20-09-2017)).</w:t>
      </w:r>
    </w:p>
    <w:p w14:paraId="55D4EE83" w14:textId="77777777" w:rsidR="00053AC3" w:rsidRPr="003F4810" w:rsidRDefault="007E0431" w:rsidP="005906C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w:t>
      </w:r>
      <w:r w:rsidR="00053AC3" w:rsidRPr="003F4810">
        <w:rPr>
          <w:rFonts w:asciiTheme="minorHAnsi" w:hAnsiTheme="minorHAnsi" w:cstheme="minorHAnsi"/>
          <w:sz w:val="22"/>
          <w:szCs w:val="22"/>
        </w:rPr>
        <w:t>. Στην περίπτωση αυτή η αρμόδια ΟΤΔ διαβιβάζει τα στοιχεία των αιτούντων που απορρίφθηκαν στην εν λόγω περίπτωση στη ΕΥΕ ΠΑΑ 2014 – 2020 η οποία φροντίζει για την εξασφάλιση της σχετικής πληροφόρησης σε όλες τις ΟΤΔ.</w:t>
      </w:r>
    </w:p>
    <w:p w14:paraId="64CEFB3E" w14:textId="77777777" w:rsidR="00744C18" w:rsidRPr="00C016B8" w:rsidRDefault="00744C18" w:rsidP="00053AC3">
      <w:pPr>
        <w:tabs>
          <w:tab w:val="num" w:pos="142"/>
        </w:tabs>
        <w:spacing w:before="120" w:line="276" w:lineRule="auto"/>
        <w:jc w:val="both"/>
        <w:rPr>
          <w:rFonts w:asciiTheme="minorHAnsi" w:hAnsiTheme="minorHAnsi" w:cstheme="minorHAnsi"/>
          <w:sz w:val="22"/>
          <w:szCs w:val="22"/>
        </w:rPr>
      </w:pPr>
      <w:r w:rsidRPr="00E95B91">
        <w:rPr>
          <w:rFonts w:asciiTheme="minorHAnsi" w:hAnsiTheme="minorHAnsi" w:cstheme="minorHAns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w:t>
      </w:r>
      <w:r w:rsidR="00053AC3">
        <w:rPr>
          <w:rFonts w:asciiTheme="minorHAnsi" w:hAnsiTheme="minorHAnsi" w:cstheme="minorHAnsi"/>
          <w:sz w:val="22"/>
          <w:szCs w:val="22"/>
        </w:rPr>
        <w:t>ση http://transpay.opekepe.gr</w:t>
      </w:r>
      <w:r w:rsidRPr="00E95B91">
        <w:rPr>
          <w:rFonts w:asciiTheme="minorHAnsi" w:hAnsiTheme="minorHAnsi" w:cstheme="minorHAnsi"/>
          <w:sz w:val="22"/>
          <w:szCs w:val="22"/>
        </w:rPr>
        <w:t xml:space="preserve">. </w:t>
      </w:r>
      <w:r w:rsidR="008951B6" w:rsidRPr="00E95B91">
        <w:rPr>
          <w:rFonts w:asciiTheme="minorHAnsi" w:hAnsiTheme="minorHAnsi" w:cstheme="minorHAnsi"/>
          <w:sz w:val="22"/>
          <w:szCs w:val="22"/>
        </w:rPr>
        <w:t>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738969B0" w14:textId="77777777" w:rsidR="00744C18" w:rsidRPr="00534C9B" w:rsidRDefault="00744C18" w:rsidP="00442F91">
      <w:pPr>
        <w:jc w:val="both"/>
        <w:rPr>
          <w:rFonts w:asciiTheme="minorHAnsi" w:hAnsiTheme="minorHAnsi"/>
          <w:sz w:val="22"/>
          <w:szCs w:val="22"/>
        </w:rPr>
      </w:pPr>
    </w:p>
    <w:p w14:paraId="79A881EA" w14:textId="77777777" w:rsidR="00442F91" w:rsidRPr="007C0406" w:rsidRDefault="00442F91" w:rsidP="00442F91">
      <w:pPr>
        <w:spacing w:line="276" w:lineRule="auto"/>
        <w:jc w:val="both"/>
        <w:rPr>
          <w:rFonts w:asciiTheme="minorHAnsi" w:hAnsiTheme="minorHAnsi" w:cstheme="minorHAnsi"/>
          <w:sz w:val="22"/>
          <w:szCs w:val="22"/>
        </w:rPr>
      </w:pPr>
    </w:p>
    <w:p w14:paraId="508CED4F" w14:textId="77777777" w:rsidR="00442F91" w:rsidRPr="007C0406" w:rsidRDefault="00442F91" w:rsidP="001475C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8</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Αξιολόγηση των Αιτήσεων Στήριξης</w:t>
      </w:r>
    </w:p>
    <w:p w14:paraId="4978E0EA" w14:textId="77777777" w:rsidR="00442F91" w:rsidRPr="007C0406" w:rsidRDefault="00442F91" w:rsidP="00442F91">
      <w:pPr>
        <w:spacing w:line="360" w:lineRule="auto"/>
        <w:jc w:val="both"/>
        <w:rPr>
          <w:rFonts w:asciiTheme="minorHAnsi" w:hAnsiTheme="minorHAnsi" w:cstheme="minorHAnsi"/>
          <w:b/>
          <w:sz w:val="22"/>
          <w:szCs w:val="22"/>
        </w:rPr>
      </w:pPr>
    </w:p>
    <w:p w14:paraId="3D595C75" w14:textId="77777777" w:rsidR="00442F91" w:rsidRDefault="00442F91" w:rsidP="00442F91">
      <w:pPr>
        <w:rPr>
          <w:rFonts w:asciiTheme="minorHAnsi" w:hAnsiTheme="minorHAnsi" w:cstheme="minorHAnsi"/>
          <w:b/>
          <w:sz w:val="22"/>
          <w:szCs w:val="22"/>
        </w:rPr>
      </w:pPr>
      <w:r w:rsidRPr="007C0406">
        <w:rPr>
          <w:rFonts w:asciiTheme="minorHAnsi" w:hAnsiTheme="minorHAnsi" w:cstheme="minorHAnsi"/>
          <w:b/>
          <w:sz w:val="22"/>
          <w:szCs w:val="22"/>
        </w:rPr>
        <w:t>8.1. Διοικητικός έλεγχος των Αιτήσεων Στήριξης</w:t>
      </w:r>
    </w:p>
    <w:p w14:paraId="283CBA1D" w14:textId="77777777" w:rsidR="00442F91" w:rsidRPr="007C0406" w:rsidRDefault="00442F91" w:rsidP="00442F91">
      <w:pPr>
        <w:rPr>
          <w:rFonts w:asciiTheme="minorHAnsi" w:hAnsiTheme="minorHAnsi" w:cstheme="minorHAnsi"/>
          <w:b/>
          <w:sz w:val="22"/>
          <w:szCs w:val="22"/>
        </w:rPr>
      </w:pPr>
    </w:p>
    <w:p w14:paraId="3CBCBA8F"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14:paraId="2F4DD97D" w14:textId="77777777" w:rsidR="00442F91" w:rsidRDefault="00442F91" w:rsidP="00442F91">
      <w:pPr>
        <w:jc w:val="both"/>
        <w:rPr>
          <w:rFonts w:asciiTheme="minorHAnsi" w:hAnsiTheme="minorHAnsi"/>
          <w:sz w:val="22"/>
          <w:szCs w:val="22"/>
        </w:rPr>
      </w:pPr>
    </w:p>
    <w:p w14:paraId="589D6C92"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 xml:space="preserve">Ο διοικητικός έλεγχος των αιτήσεων στήριξης, συμπεριλαμβανομένης της εξέτασης των προσφυγών, διενεργείται 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14:paraId="2A5B06EA" w14:textId="77777777" w:rsidR="00442F91" w:rsidRDefault="00442F91" w:rsidP="00442F91">
      <w:pPr>
        <w:jc w:val="both"/>
        <w:rPr>
          <w:rFonts w:asciiTheme="minorHAnsi" w:hAnsiTheme="minorHAnsi"/>
          <w:sz w:val="22"/>
          <w:szCs w:val="22"/>
        </w:rPr>
      </w:pPr>
    </w:p>
    <w:p w14:paraId="01250BBD"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Οι εισηγητές δύναται να είναι:</w:t>
      </w:r>
    </w:p>
    <w:p w14:paraId="05400524"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α. στελέχη της ΟΤΔ,</w:t>
      </w:r>
    </w:p>
    <w:p w14:paraId="0411E164"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β. άλλα στελέχη του φορέα που έχει συστήσει την ΟΤΔ,</w:t>
      </w:r>
    </w:p>
    <w:p w14:paraId="3D0077DA"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ΟΤΔ .</w:t>
      </w:r>
    </w:p>
    <w:p w14:paraId="5602BB70" w14:textId="77777777" w:rsidR="00442F91" w:rsidRDefault="00442F91" w:rsidP="00442F91">
      <w:pPr>
        <w:jc w:val="both"/>
        <w:rPr>
          <w:rFonts w:asciiTheme="minorHAnsi" w:hAnsiTheme="minorHAnsi"/>
          <w:sz w:val="22"/>
          <w:szCs w:val="22"/>
        </w:rPr>
      </w:pPr>
    </w:p>
    <w:p w14:paraId="41DDACE0"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703DEA82" w14:textId="77777777" w:rsidR="00442F91" w:rsidRDefault="00442F91" w:rsidP="00442F91">
      <w:pPr>
        <w:jc w:val="both"/>
        <w:rPr>
          <w:rFonts w:asciiTheme="minorHAnsi" w:hAnsiTheme="minorHAnsi"/>
          <w:sz w:val="22"/>
          <w:szCs w:val="22"/>
        </w:rPr>
      </w:pPr>
    </w:p>
    <w:p w14:paraId="125A74F7"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 xml:space="preserve">Επιπλέον, εξασφαλίζεται ότι για τα άτομα που μετέχουν στη παραπάνω διαδικασία, δεν συντρέχουν λόγοι σύγκρουσης συμφερόντων, μέσω υποβολής </w:t>
      </w:r>
      <w:r w:rsidR="00B71AC8" w:rsidRPr="00B71AC8">
        <w:rPr>
          <w:rFonts w:asciiTheme="minorHAnsi" w:hAnsiTheme="minorHAnsi"/>
          <w:sz w:val="22"/>
          <w:szCs w:val="22"/>
        </w:rPr>
        <w:t>κατάλληλης</w:t>
      </w:r>
      <w:r w:rsidR="00B71AC8">
        <w:rPr>
          <w:rFonts w:asciiTheme="minorHAnsi" w:hAnsiTheme="minorHAnsi"/>
          <w:sz w:val="22"/>
          <w:szCs w:val="22"/>
        </w:rPr>
        <w:t xml:space="preserve"> </w:t>
      </w:r>
      <w:r w:rsidRPr="00534C9B">
        <w:rPr>
          <w:rFonts w:asciiTheme="minorHAnsi" w:hAnsiTheme="minorHAnsi"/>
          <w:sz w:val="22"/>
          <w:szCs w:val="22"/>
        </w:rPr>
        <w:t>δήλωσης.</w:t>
      </w:r>
    </w:p>
    <w:p w14:paraId="3345E566" w14:textId="77777777" w:rsidR="00AA4595" w:rsidRPr="00AA4595" w:rsidRDefault="00AA4595" w:rsidP="00442F91">
      <w:pPr>
        <w:jc w:val="both"/>
        <w:rPr>
          <w:rFonts w:asciiTheme="minorHAnsi" w:hAnsiTheme="minorHAnsi"/>
          <w:sz w:val="22"/>
          <w:szCs w:val="22"/>
        </w:rPr>
      </w:pPr>
    </w:p>
    <w:p w14:paraId="1B7E4057" w14:textId="77777777" w:rsidR="00442F91" w:rsidRPr="00534C9B" w:rsidRDefault="00442F91" w:rsidP="00442F91">
      <w:pPr>
        <w:jc w:val="both"/>
        <w:rPr>
          <w:rFonts w:asciiTheme="minorHAnsi" w:hAnsiTheme="minorHAnsi"/>
          <w:sz w:val="22"/>
          <w:szCs w:val="22"/>
        </w:rPr>
      </w:pPr>
      <w:r w:rsidRPr="00534C9B">
        <w:rPr>
          <w:rFonts w:asciiTheme="minorHAnsi" w:hAnsiTheme="minorHAnsi"/>
          <w:sz w:val="22"/>
          <w:szCs w:val="22"/>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14:paraId="55770B9E" w14:textId="77777777" w:rsidR="00442F91" w:rsidRDefault="00442F91" w:rsidP="00442F91">
      <w:pPr>
        <w:jc w:val="both"/>
        <w:rPr>
          <w:rFonts w:asciiTheme="minorHAnsi" w:hAnsiTheme="minorHAnsi"/>
          <w:sz w:val="22"/>
          <w:szCs w:val="22"/>
        </w:rPr>
      </w:pPr>
    </w:p>
    <w:p w14:paraId="53058736" w14:textId="77777777" w:rsidR="00442F91" w:rsidRPr="009265E4" w:rsidRDefault="00442F91" w:rsidP="00442F91">
      <w:pPr>
        <w:jc w:val="both"/>
        <w:rPr>
          <w:rFonts w:asciiTheme="minorHAnsi" w:hAnsiTheme="minorHAnsi"/>
          <w:sz w:val="22"/>
          <w:szCs w:val="22"/>
        </w:rPr>
      </w:pPr>
      <w:r w:rsidRPr="009265E4">
        <w:rPr>
          <w:rFonts w:asciiTheme="minorHAnsi" w:hAnsiTheme="minorHAnsi"/>
          <w:sz w:val="22"/>
          <w:szCs w:val="22"/>
        </w:rPr>
        <w:t xml:space="preserve">Στον διοικητικό έλεγχο, σύμφωνα με το άρθρο 48, παρ. 2 του Καν (ΕΕ) 809/2014, περιλαμβάνεται επαλήθευση των παρακάτω σημείων: </w:t>
      </w:r>
    </w:p>
    <w:p w14:paraId="16210227" w14:textId="77777777" w:rsidR="00AA4595" w:rsidRPr="007C0406" w:rsidRDefault="00AA4595" w:rsidP="00AA4595">
      <w:pPr>
        <w:pStyle w:val="ad"/>
        <w:numPr>
          <w:ilvl w:val="0"/>
          <w:numId w:val="34"/>
        </w:numPr>
        <w:tabs>
          <w:tab w:val="num" w:pos="142"/>
          <w:tab w:val="left" w:pos="426"/>
        </w:tabs>
        <w:spacing w:before="120" w:after="0"/>
        <w:ind w:left="426" w:hanging="426"/>
        <w:jc w:val="both"/>
        <w:outlineLvl w:val="2"/>
        <w:rPr>
          <w:rFonts w:asciiTheme="minorHAnsi" w:hAnsiTheme="minorHAnsi" w:cstheme="minorHAnsi"/>
        </w:rPr>
      </w:pPr>
      <w:r w:rsidRPr="007C0406">
        <w:rPr>
          <w:rFonts w:asciiTheme="minorHAnsi" w:hAnsiTheme="minorHAnsi" w:cstheme="minorHAnsi"/>
        </w:rPr>
        <w:t>της  εμπρόθεσμης υποβολής της αίτησης στήριξης και της πληρότητας αυτής.</w:t>
      </w:r>
    </w:p>
    <w:p w14:paraId="0B5C5C5A" w14:textId="77777777" w:rsidR="00AA4595" w:rsidRPr="007C0406" w:rsidRDefault="00AA4595" w:rsidP="00AA4595">
      <w:pPr>
        <w:pStyle w:val="ad"/>
        <w:numPr>
          <w:ilvl w:val="0"/>
          <w:numId w:val="34"/>
        </w:numPr>
        <w:tabs>
          <w:tab w:val="num" w:pos="142"/>
          <w:tab w:val="left" w:pos="426"/>
        </w:tabs>
        <w:spacing w:before="120" w:after="0"/>
        <w:ind w:left="426" w:hanging="426"/>
        <w:jc w:val="both"/>
        <w:outlineLvl w:val="2"/>
        <w:rPr>
          <w:rFonts w:asciiTheme="minorHAnsi" w:hAnsiTheme="minorHAnsi" w:cstheme="minorHAnsi"/>
        </w:rPr>
      </w:pPr>
      <w:r w:rsidRPr="007C0406">
        <w:rPr>
          <w:rFonts w:asciiTheme="minorHAnsi" w:hAnsiTheme="minorHAnsi" w:cstheme="minorHAnsi"/>
        </w:rPr>
        <w:t>των κριτηρίων επιλεξιμότητας, των δεσμεύσεων και άλλων υποχρεώσεων που συνδέονται με την ενέργεια για την οποία ζητείται στήριξη,</w:t>
      </w:r>
    </w:p>
    <w:p w14:paraId="714F956D" w14:textId="77777777" w:rsidR="00AA4595" w:rsidRPr="007C0406" w:rsidRDefault="00AA4595" w:rsidP="00AA4595">
      <w:pPr>
        <w:pStyle w:val="ad"/>
        <w:numPr>
          <w:ilvl w:val="0"/>
          <w:numId w:val="34"/>
        </w:numPr>
        <w:tabs>
          <w:tab w:val="num" w:pos="142"/>
          <w:tab w:val="left" w:pos="426"/>
        </w:tabs>
        <w:spacing w:before="120" w:after="0"/>
        <w:ind w:left="426" w:hanging="426"/>
        <w:jc w:val="both"/>
        <w:outlineLvl w:val="2"/>
        <w:rPr>
          <w:rFonts w:asciiTheme="minorHAnsi" w:hAnsiTheme="minorHAnsi" w:cstheme="minorHAnsi"/>
        </w:rPr>
      </w:pPr>
      <w:r w:rsidRPr="007C0406">
        <w:rPr>
          <w:rFonts w:asciiTheme="minorHAnsi" w:hAnsiTheme="minorHAnsi" w:cstheme="minorHAnsi"/>
        </w:rPr>
        <w:t>της συμμόρφωσης με τα κριτήρια επιλογής,</w:t>
      </w:r>
    </w:p>
    <w:p w14:paraId="1524614C" w14:textId="77777777" w:rsidR="00AA4595" w:rsidRDefault="00AA4595" w:rsidP="00AA4595">
      <w:pPr>
        <w:pStyle w:val="ad"/>
        <w:numPr>
          <w:ilvl w:val="0"/>
          <w:numId w:val="34"/>
        </w:numPr>
        <w:tabs>
          <w:tab w:val="num" w:pos="142"/>
          <w:tab w:val="left" w:pos="426"/>
        </w:tabs>
        <w:spacing w:before="120" w:after="0"/>
        <w:ind w:left="426" w:hanging="426"/>
        <w:jc w:val="both"/>
        <w:rPr>
          <w:rFonts w:asciiTheme="minorHAnsi" w:hAnsiTheme="minorHAnsi" w:cstheme="minorHAnsi"/>
        </w:rPr>
      </w:pPr>
      <w:r w:rsidRPr="007C0406">
        <w:rPr>
          <w:rFonts w:asciiTheme="minorHAnsi" w:hAnsiTheme="minorHAnsi" w:cstheme="minorHAns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r>
        <w:rPr>
          <w:rFonts w:asciiTheme="minorHAnsi" w:hAnsiTheme="minorHAnsi" w:cstheme="minorHAnsi"/>
        </w:rPr>
        <w:t>,</w:t>
      </w:r>
    </w:p>
    <w:p w14:paraId="2FB56D43" w14:textId="77777777" w:rsidR="00442F91" w:rsidRDefault="00442F91" w:rsidP="00442F91">
      <w:pPr>
        <w:jc w:val="both"/>
        <w:rPr>
          <w:rFonts w:asciiTheme="minorHAnsi" w:hAnsiTheme="minorHAnsi"/>
          <w:sz w:val="22"/>
          <w:szCs w:val="22"/>
        </w:rPr>
      </w:pPr>
    </w:p>
    <w:p w14:paraId="5E2D7636" w14:textId="77777777" w:rsidR="004F28A5" w:rsidRPr="0001268D" w:rsidRDefault="004F28A5" w:rsidP="004F28A5">
      <w:pPr>
        <w:tabs>
          <w:tab w:val="num" w:pos="142"/>
        </w:tabs>
        <w:spacing w:before="120" w:line="276" w:lineRule="auto"/>
        <w:jc w:val="both"/>
        <w:rPr>
          <w:rFonts w:asciiTheme="minorHAnsi" w:hAnsiTheme="minorHAnsi" w:cstheme="minorHAnsi"/>
          <w:sz w:val="22"/>
          <w:szCs w:val="22"/>
        </w:rPr>
      </w:pPr>
      <w:r w:rsidRPr="0001268D">
        <w:rPr>
          <w:rFonts w:asciiTheme="minorHAnsi" w:hAnsiTheme="minorHAnsi" w:cstheme="minorHAns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111CCB6A" w14:textId="77777777" w:rsidR="00442F91" w:rsidRDefault="00442F91" w:rsidP="00442F91">
      <w:pPr>
        <w:jc w:val="both"/>
        <w:rPr>
          <w:rFonts w:asciiTheme="minorHAnsi" w:hAnsiTheme="minorHAnsi"/>
          <w:sz w:val="22"/>
          <w:szCs w:val="22"/>
        </w:rPr>
      </w:pPr>
    </w:p>
    <w:p w14:paraId="18B45429" w14:textId="77777777" w:rsidR="007B75E4" w:rsidRPr="007C0406" w:rsidRDefault="007B75E4" w:rsidP="007B75E4">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 συνέχεια γίνεται η αξιολόγηση όλων των αιτήσεων στήριξης και βαθμολόγηση των  όλων των κριτηρίων επιλογής και 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14:paraId="590D7AA4" w14:textId="77777777" w:rsidR="00442F91" w:rsidRDefault="00442F91" w:rsidP="00442F91">
      <w:pPr>
        <w:jc w:val="both"/>
        <w:rPr>
          <w:rFonts w:asciiTheme="minorHAnsi" w:hAnsiTheme="minorHAnsi"/>
          <w:sz w:val="22"/>
          <w:szCs w:val="22"/>
        </w:rPr>
      </w:pPr>
    </w:p>
    <w:p w14:paraId="7526C5EF" w14:textId="77777777" w:rsidR="007B75E4" w:rsidRPr="007C0406" w:rsidRDefault="007B75E4" w:rsidP="007B75E4">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ο ανωτέρω περιγραφόμενος διοικητικός έλεγχος και η βαθμολόγηση όλων των  κριτηρίων επιλογής διενεργείται πλήρως για κάθε αίτηση στήριξης ανεξάρτητα από το αποτέλεσμα οποιουδήποτε σταδίου. </w:t>
      </w:r>
    </w:p>
    <w:p w14:paraId="6B84524A" w14:textId="77777777" w:rsidR="00442F91" w:rsidRDefault="00442F91" w:rsidP="00442F91">
      <w:pPr>
        <w:jc w:val="both"/>
        <w:rPr>
          <w:rFonts w:asciiTheme="minorHAnsi" w:hAnsiTheme="minorHAnsi"/>
          <w:sz w:val="22"/>
          <w:szCs w:val="22"/>
        </w:rPr>
      </w:pPr>
    </w:p>
    <w:p w14:paraId="4E55D373" w14:textId="77777777" w:rsidR="007B75E4" w:rsidRPr="007C0406" w:rsidRDefault="007B75E4" w:rsidP="007B75E4">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βάση τα παραπάνω, η ΟΤΔ </w:t>
      </w:r>
      <w:r w:rsidR="004E165C" w:rsidRPr="004E165C">
        <w:rPr>
          <w:rFonts w:asciiTheme="minorHAnsi" w:hAnsiTheme="minorHAnsi" w:cstheme="minorHAnsi"/>
          <w:sz w:val="22"/>
          <w:szCs w:val="22"/>
        </w:rPr>
        <w:t>(Ε.Α.Π Α.Ε)</w:t>
      </w:r>
      <w:r w:rsidR="004E165C">
        <w:rPr>
          <w:rFonts w:asciiTheme="minorHAnsi" w:hAnsiTheme="minorHAnsi" w:cstheme="minorHAnsi"/>
          <w:sz w:val="22"/>
          <w:szCs w:val="22"/>
        </w:rPr>
        <w:t xml:space="preserve"> </w:t>
      </w:r>
      <w:r w:rsidRPr="007C0406">
        <w:rPr>
          <w:rFonts w:asciiTheme="minorHAnsi" w:hAnsiTheme="minorHAnsi" w:cstheme="minorHAnsi"/>
          <w:sz w:val="22"/>
          <w:szCs w:val="22"/>
        </w:rPr>
        <w:t>συντάσσει Πίνακα Αποτελεσμάτων, που περιλαμβάνει: τις παραδεκτές (εκείνες που πληρούν τα κριτήρια επιλεξιμότητας) και τις μη παραδεκτές (εκείνες που δεν πληρούν τα κριτήρια επιλεξιμότητας)  αιτήσεις στήριξης και, οι οποίες κατατάσσονται ενιαία ανά Υποδράση και με φθίνουσα βαθμολογική σειρά, με την ένδειξη «παραδεκτή» ή «μη παραδεκτή»</w:t>
      </w:r>
      <w:r>
        <w:rPr>
          <w:rFonts w:asciiTheme="minorHAnsi" w:hAnsiTheme="minorHAnsi" w:cstheme="minorHAnsi"/>
          <w:sz w:val="22"/>
          <w:szCs w:val="22"/>
        </w:rPr>
        <w:t>.</w:t>
      </w:r>
    </w:p>
    <w:p w14:paraId="4D9DB247" w14:textId="77777777" w:rsidR="00442F91" w:rsidRDefault="00442F91" w:rsidP="00442F91">
      <w:pPr>
        <w:jc w:val="both"/>
        <w:rPr>
          <w:rFonts w:asciiTheme="minorHAnsi" w:hAnsiTheme="minorHAnsi"/>
          <w:sz w:val="22"/>
          <w:szCs w:val="22"/>
        </w:rPr>
      </w:pPr>
    </w:p>
    <w:p w14:paraId="35CD1CEB" w14:textId="77777777" w:rsidR="00442F91" w:rsidRPr="009265E4" w:rsidRDefault="00442F91" w:rsidP="00442F91">
      <w:pPr>
        <w:jc w:val="both"/>
        <w:rPr>
          <w:rFonts w:asciiTheme="minorHAnsi" w:hAnsiTheme="minorHAnsi"/>
          <w:sz w:val="22"/>
          <w:szCs w:val="22"/>
        </w:rPr>
      </w:pPr>
      <w:r w:rsidRPr="009265E4">
        <w:rPr>
          <w:rFonts w:asciiTheme="minorHAnsi" w:hAnsiTheme="minorHAnsi"/>
          <w:sz w:val="22"/>
          <w:szCs w:val="22"/>
        </w:rPr>
        <w:t>Πιο αναλυτικά στον Πίνακα Αποτελεσμάτων  περιλαμβάνονται:</w:t>
      </w:r>
    </w:p>
    <w:p w14:paraId="18DB3605"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1. </w:t>
      </w:r>
      <w:r w:rsidR="00442F91" w:rsidRPr="009265E4">
        <w:rPr>
          <w:rFonts w:asciiTheme="minorHAnsi" w:hAnsiTheme="minorHAnsi"/>
          <w:sz w:val="22"/>
          <w:szCs w:val="22"/>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 </w:t>
      </w:r>
    </w:p>
    <w:p w14:paraId="2CB41EB5"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2. </w:t>
      </w:r>
      <w:r w:rsidR="00442F91" w:rsidRPr="009265E4">
        <w:rPr>
          <w:rFonts w:asciiTheme="minorHAnsi" w:hAnsiTheme="minorHAnsi"/>
          <w:sz w:val="22"/>
          <w:szCs w:val="22"/>
        </w:rPr>
        <w:t>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 αλλά λόγω εξάντλησης της διατιθέμενης δημόσιας δαπάνης της πρόσκλησης στη συγκεκριμένη υποδράση δεν εντάσσονται.</w:t>
      </w:r>
    </w:p>
    <w:p w14:paraId="150AC4C6"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3. </w:t>
      </w:r>
      <w:r w:rsidR="00442F91" w:rsidRPr="009265E4">
        <w:rPr>
          <w:rFonts w:asciiTheme="minorHAnsi" w:hAnsiTheme="minorHAnsi"/>
          <w:sz w:val="22"/>
          <w:szCs w:val="22"/>
        </w:rPr>
        <w:t>οι αιτήσεις που κρίνονται «μη παραδεκτές» προς στήριξη και οι λόγοι απόρριψής τους.</w:t>
      </w:r>
    </w:p>
    <w:p w14:paraId="592B8A30"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4. </w:t>
      </w:r>
      <w:r w:rsidR="00442F91" w:rsidRPr="009265E4">
        <w:rPr>
          <w:rFonts w:asciiTheme="minorHAnsi" w:hAnsiTheme="minorHAnsi"/>
          <w:sz w:val="22"/>
          <w:szCs w:val="22"/>
        </w:rPr>
        <w:t>το οικονομικό αντικείμενο και η βαθμολογία όλων των αιτήσεων στήριξης, έτσι όπως διαμορφώθηκε από το διοικητικό έλεγχο.</w:t>
      </w:r>
    </w:p>
    <w:p w14:paraId="76613E5B" w14:textId="77777777" w:rsidR="00442F91" w:rsidRDefault="00442F91" w:rsidP="00442F91">
      <w:pPr>
        <w:jc w:val="both"/>
        <w:rPr>
          <w:rFonts w:asciiTheme="minorHAnsi" w:hAnsiTheme="minorHAnsi"/>
          <w:sz w:val="22"/>
          <w:szCs w:val="22"/>
        </w:rPr>
      </w:pPr>
    </w:p>
    <w:p w14:paraId="0BA230FB" w14:textId="77777777" w:rsidR="00442F91" w:rsidRPr="009265E4" w:rsidRDefault="00442F91" w:rsidP="00442F91">
      <w:pPr>
        <w:jc w:val="both"/>
        <w:rPr>
          <w:rFonts w:asciiTheme="minorHAnsi" w:hAnsiTheme="minorHAnsi"/>
          <w:sz w:val="22"/>
          <w:szCs w:val="22"/>
        </w:rPr>
      </w:pPr>
      <w:r w:rsidRPr="009265E4">
        <w:rPr>
          <w:rFonts w:asciiTheme="minorHAnsi" w:hAnsiTheme="minorHAnsi"/>
          <w:sz w:val="22"/>
          <w:szCs w:val="22"/>
        </w:rPr>
        <w:t xml:space="preserve">Η διαδικασία αξιολόγησης αναλυτικά έχει ως εξής:  </w:t>
      </w:r>
    </w:p>
    <w:p w14:paraId="683DD3D7"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1) </w:t>
      </w:r>
      <w:r w:rsidR="00442F91" w:rsidRPr="009265E4">
        <w:rPr>
          <w:rFonts w:asciiTheme="minorHAnsi" w:hAnsiTheme="minorHAnsi"/>
          <w:sz w:val="22"/>
          <w:szCs w:val="22"/>
        </w:rPr>
        <w:t>Οι εισηγητές αξιολόγησης ορίζονται από την ΕΔΠ της ΟΤΔ 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14:paraId="26F4C3F6"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2) </w:t>
      </w:r>
      <w:r w:rsidR="00442F91" w:rsidRPr="009265E4">
        <w:rPr>
          <w:rFonts w:asciiTheme="minorHAnsi" w:hAnsiTheme="minorHAnsi"/>
          <w:sz w:val="22"/>
          <w:szCs w:val="22"/>
        </w:rPr>
        <w:t>Ο συντονιστής της ΟΤΔ χρεώνει στους εισηγητές αξιολόγησης φακέλους αίτησης στήριξης προς αξιολόγηση.</w:t>
      </w:r>
    </w:p>
    <w:p w14:paraId="170E7A94" w14:textId="77777777" w:rsidR="00442F91" w:rsidRPr="009265E4" w:rsidRDefault="00C2117A" w:rsidP="00442F91">
      <w:pPr>
        <w:jc w:val="both"/>
        <w:rPr>
          <w:rFonts w:asciiTheme="minorHAnsi" w:hAnsiTheme="minorHAnsi"/>
          <w:sz w:val="22"/>
          <w:szCs w:val="22"/>
        </w:rPr>
      </w:pPr>
      <w:r>
        <w:rPr>
          <w:rFonts w:asciiTheme="minorHAnsi" w:hAnsiTheme="minorHAnsi"/>
          <w:sz w:val="22"/>
          <w:szCs w:val="22"/>
        </w:rPr>
        <w:t xml:space="preserve">3)  </w:t>
      </w:r>
      <w:r w:rsidR="00442F91" w:rsidRPr="009265E4">
        <w:rPr>
          <w:rFonts w:asciiTheme="minorHAnsi" w:hAnsiTheme="minorHAnsi"/>
          <w:sz w:val="22"/>
          <w:szCs w:val="22"/>
        </w:rPr>
        <w:t>Οι εισηγητές συντάσσουν την εισήγησή τους</w:t>
      </w:r>
    </w:p>
    <w:p w14:paraId="21813AD0" w14:textId="77777777" w:rsidR="00442F91" w:rsidRPr="00A01313" w:rsidRDefault="00C2117A" w:rsidP="00442F91">
      <w:pPr>
        <w:jc w:val="both"/>
        <w:rPr>
          <w:rFonts w:asciiTheme="minorHAnsi" w:hAnsiTheme="minorHAnsi"/>
          <w:sz w:val="22"/>
          <w:szCs w:val="22"/>
        </w:rPr>
      </w:pPr>
      <w:r>
        <w:rPr>
          <w:rFonts w:asciiTheme="minorHAnsi" w:hAnsiTheme="minorHAnsi"/>
          <w:sz w:val="22"/>
          <w:szCs w:val="22"/>
        </w:rPr>
        <w:t xml:space="preserve">4) </w:t>
      </w:r>
      <w:r w:rsidR="00442F91" w:rsidRPr="00A01313">
        <w:rPr>
          <w:rFonts w:asciiTheme="minorHAnsi" w:hAnsiTheme="minorHAnsi"/>
          <w:sz w:val="22"/>
          <w:szCs w:val="22"/>
        </w:rPr>
        <w:t xml:space="preserve">Η ΟΤΔ ελέγχει το καθεστώς deminimis μέσω της υποβαλλόμενης Υπεύθυνης Δήλωσης καθώς και μέσω του Πληροφοριακού Συστήματος  Σώρευσης Κρατικών Ενισχύσεων www.sorefsis.gr/soreusis/. </w:t>
      </w:r>
    </w:p>
    <w:p w14:paraId="75B9F621" w14:textId="77777777" w:rsidR="00442F91" w:rsidRPr="00A01313" w:rsidRDefault="00C2117A" w:rsidP="00442F91">
      <w:pPr>
        <w:jc w:val="both"/>
        <w:rPr>
          <w:rFonts w:asciiTheme="minorHAnsi" w:hAnsiTheme="minorHAnsi"/>
          <w:sz w:val="22"/>
          <w:szCs w:val="22"/>
        </w:rPr>
      </w:pPr>
      <w:r>
        <w:rPr>
          <w:rFonts w:asciiTheme="minorHAnsi" w:hAnsiTheme="minorHAnsi"/>
          <w:sz w:val="22"/>
          <w:szCs w:val="22"/>
        </w:rPr>
        <w:t xml:space="preserve">5)  </w:t>
      </w:r>
      <w:r w:rsidR="00442F91" w:rsidRPr="00A01313">
        <w:rPr>
          <w:rFonts w:asciiTheme="minorHAnsi" w:hAnsiTheme="minorHAnsi"/>
          <w:sz w:val="22"/>
          <w:szCs w:val="22"/>
        </w:rPr>
        <w:t>Η ΕΔΠ λαμβάνοντας υπόψη την εισήγηση αξιολόγησης ολοκληρώνει την αξιολόγηση</w:t>
      </w:r>
    </w:p>
    <w:p w14:paraId="7A245582" w14:textId="77777777" w:rsidR="00442F91" w:rsidRPr="00A01313" w:rsidRDefault="00442F91" w:rsidP="00442F91">
      <w:pPr>
        <w:jc w:val="both"/>
        <w:rPr>
          <w:rFonts w:asciiTheme="minorHAnsi" w:hAnsiTheme="minorHAnsi"/>
          <w:sz w:val="22"/>
          <w:szCs w:val="22"/>
        </w:rPr>
      </w:pPr>
      <w:r w:rsidRPr="00A01313">
        <w:rPr>
          <w:rFonts w:asciiTheme="minorHAnsi" w:hAnsiTheme="minorHAnsi"/>
          <w:sz w:val="22"/>
          <w:szCs w:val="22"/>
        </w:rPr>
        <w:t>Οι εισηγήσεις υποβάλλονται στην ΕΔΠ για έγκριση και ολοκλήρωση της διαδικασίας αξιολόγησης</w:t>
      </w:r>
      <w:r w:rsidR="004E165C">
        <w:rPr>
          <w:rFonts w:asciiTheme="minorHAnsi" w:hAnsiTheme="minorHAnsi"/>
          <w:sz w:val="22"/>
          <w:szCs w:val="22"/>
        </w:rPr>
        <w:t xml:space="preserve"> </w:t>
      </w:r>
      <w:r w:rsidR="004E165C" w:rsidRPr="004E165C">
        <w:rPr>
          <w:rFonts w:asciiTheme="minorHAnsi" w:hAnsiTheme="minorHAnsi"/>
          <w:sz w:val="22"/>
          <w:szCs w:val="22"/>
        </w:rPr>
        <w:t xml:space="preserve">και τη σύνταξη του </w:t>
      </w:r>
      <w:r w:rsidR="004E165C">
        <w:rPr>
          <w:rFonts w:asciiTheme="minorHAnsi" w:hAnsiTheme="minorHAnsi"/>
          <w:sz w:val="22"/>
          <w:szCs w:val="22"/>
        </w:rPr>
        <w:t>Προσωρινού Πίνακα Αποτελεσμάτων</w:t>
      </w:r>
      <w:r w:rsidRPr="00A01313">
        <w:rPr>
          <w:rFonts w:asciiTheme="minorHAnsi" w:hAnsiTheme="minorHAnsi"/>
          <w:sz w:val="22"/>
          <w:szCs w:val="22"/>
        </w:rPr>
        <w:t xml:space="preserve">. Σε περίπτωση που η γνώμη της ΕΔΠ αποκλίνει από αυτή των εισηγητών κατόπιν κατάλληλης τεκμηρίωσης, διαμορφώνεται </w:t>
      </w:r>
      <w:r w:rsidR="004E165C" w:rsidRPr="004E165C">
        <w:rPr>
          <w:rFonts w:asciiTheme="minorHAnsi" w:hAnsiTheme="minorHAnsi"/>
          <w:sz w:val="22"/>
          <w:szCs w:val="22"/>
        </w:rPr>
        <w:t>ανάλογα</w:t>
      </w:r>
      <w:r w:rsidR="004E165C">
        <w:rPr>
          <w:rFonts w:asciiTheme="minorHAnsi" w:hAnsiTheme="minorHAnsi"/>
          <w:sz w:val="22"/>
          <w:szCs w:val="22"/>
        </w:rPr>
        <w:t xml:space="preserve"> </w:t>
      </w:r>
      <w:r w:rsidRPr="00A01313">
        <w:rPr>
          <w:rFonts w:asciiTheme="minorHAnsi" w:hAnsiTheme="minorHAnsi"/>
          <w:sz w:val="22"/>
          <w:szCs w:val="22"/>
        </w:rPr>
        <w:t>ο Προσωρινός Πίνακας Αποτελεσμάτων  και αποστέλλεται στη Διαχειριστική της αρμόδιας Περιφέρειας.</w:t>
      </w:r>
    </w:p>
    <w:p w14:paraId="5EF15070" w14:textId="4CEC7098" w:rsidR="007B75E4" w:rsidRPr="007C0406" w:rsidRDefault="007B75E4" w:rsidP="007B75E4">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Τα αποτελέσματα της αξιολόγησης των αιτήσεων στήριξης</w:t>
      </w:r>
      <w:r w:rsidR="008951B6" w:rsidRPr="00A708F7">
        <w:rPr>
          <w:rFonts w:asciiTheme="minorHAnsi" w:hAnsiTheme="minorHAnsi" w:cstheme="minorHAnsi"/>
          <w:sz w:val="22"/>
          <w:szCs w:val="22"/>
        </w:rPr>
        <w:t xml:space="preserve"> </w:t>
      </w:r>
      <w:r w:rsidR="008951B6" w:rsidRPr="002138D9">
        <w:rPr>
          <w:rFonts w:asciiTheme="minorHAnsi" w:hAnsiTheme="minorHAnsi" w:cstheme="minorHAnsi"/>
          <w:sz w:val="22"/>
          <w:szCs w:val="22"/>
        </w:rPr>
        <w:t>από την ΕΔΠ</w:t>
      </w:r>
      <w:r w:rsidRPr="007C0406">
        <w:rPr>
          <w:rFonts w:asciiTheme="minorHAnsi" w:hAnsiTheme="minorHAnsi" w:cstheme="minorHAnsi"/>
          <w:sz w:val="22"/>
          <w:szCs w:val="22"/>
        </w:rPr>
        <w:t>, αποτυπώνονται στο ΠΣΚΕ  στο οποίο αναρτώνται οι εισηγήσεις των εισηγητών και η αξιολόγηση της ΕΔΠ σε ξεχωριστά έγγραφα.</w:t>
      </w:r>
    </w:p>
    <w:p w14:paraId="6AA7CE66" w14:textId="77777777" w:rsidR="00442F91" w:rsidRDefault="00442F91" w:rsidP="00442F91">
      <w:pPr>
        <w:jc w:val="both"/>
        <w:rPr>
          <w:rFonts w:asciiTheme="minorHAnsi" w:hAnsiTheme="minorHAnsi"/>
          <w:sz w:val="22"/>
          <w:szCs w:val="22"/>
        </w:rPr>
      </w:pPr>
    </w:p>
    <w:p w14:paraId="42A6069B" w14:textId="77777777" w:rsidR="00442F91" w:rsidRPr="00A01313" w:rsidRDefault="00442F91" w:rsidP="00442F91">
      <w:pPr>
        <w:jc w:val="both"/>
        <w:rPr>
          <w:rFonts w:asciiTheme="minorHAnsi" w:hAnsiTheme="minorHAnsi"/>
          <w:sz w:val="22"/>
          <w:szCs w:val="22"/>
        </w:rPr>
      </w:pPr>
      <w:r w:rsidRPr="00A01313">
        <w:rPr>
          <w:rFonts w:asciiTheme="minorHAnsi" w:hAnsiTheme="minorHAnsi"/>
          <w:sz w:val="22"/>
          <w:szCs w:val="22"/>
        </w:rPr>
        <w:t xml:space="preserve">Κατά την αξιολόγηση η ΟΤΔ </w:t>
      </w:r>
      <w:r w:rsidR="004E165C" w:rsidRPr="004E165C">
        <w:rPr>
          <w:rFonts w:asciiTheme="minorHAnsi" w:hAnsiTheme="minorHAnsi"/>
          <w:sz w:val="22"/>
          <w:szCs w:val="22"/>
        </w:rPr>
        <w:t>Ε.Α.Π Α.Ε)</w:t>
      </w:r>
      <w:r w:rsidR="004E165C">
        <w:rPr>
          <w:rFonts w:asciiTheme="minorHAnsi" w:hAnsiTheme="minorHAnsi"/>
          <w:sz w:val="22"/>
          <w:szCs w:val="22"/>
        </w:rPr>
        <w:t xml:space="preserve"> </w:t>
      </w:r>
      <w:r w:rsidRPr="00A01313">
        <w:rPr>
          <w:rFonts w:asciiTheme="minorHAnsi" w:hAnsiTheme="minorHAnsi"/>
          <w:sz w:val="22"/>
          <w:szCs w:val="22"/>
        </w:rPr>
        <w:t xml:space="preserve">δύναται να  ζητήσει, την υποβολή </w:t>
      </w:r>
      <w:r w:rsidRPr="00DC1646">
        <w:rPr>
          <w:rFonts w:asciiTheme="minorHAnsi" w:hAnsiTheme="minorHAnsi"/>
          <w:sz w:val="22"/>
          <w:szCs w:val="22"/>
        </w:rPr>
        <w:t>συμπληρωματικών στοιχείων και διευκρινήσεων</w:t>
      </w:r>
      <w:r w:rsidRPr="001F3CD3">
        <w:rPr>
          <w:rFonts w:asciiTheme="minorHAnsi" w:hAnsiTheme="minorHAnsi"/>
          <w:sz w:val="22"/>
          <w:szCs w:val="22"/>
        </w:rPr>
        <w:t xml:space="preserve">, εντός </w:t>
      </w:r>
      <w:r w:rsidR="009E7AD9" w:rsidRPr="001F3CD3">
        <w:rPr>
          <w:rFonts w:asciiTheme="minorHAnsi" w:hAnsiTheme="minorHAnsi"/>
          <w:sz w:val="22"/>
          <w:szCs w:val="22"/>
        </w:rPr>
        <w:t>δέκα (10) εργάσιμων ημερών</w:t>
      </w:r>
      <w:r w:rsidR="009E7AD9" w:rsidRPr="00DC1646">
        <w:rPr>
          <w:rFonts w:asciiTheme="minorHAnsi" w:hAnsiTheme="minorHAnsi"/>
          <w:sz w:val="22"/>
          <w:szCs w:val="22"/>
        </w:rPr>
        <w:t xml:space="preserve"> από την</w:t>
      </w:r>
      <w:r w:rsidR="009E7AD9" w:rsidRPr="009E7AD9">
        <w:rPr>
          <w:rFonts w:asciiTheme="minorHAnsi" w:hAnsiTheme="minorHAnsi"/>
          <w:sz w:val="22"/>
          <w:szCs w:val="22"/>
        </w:rPr>
        <w:t xml:space="preserve"> κοινοποίηση του σχετικού εγγράφου στον δυνητικό δικαιούχο.</w:t>
      </w:r>
    </w:p>
    <w:p w14:paraId="76584332" w14:textId="77777777" w:rsidR="00442F91" w:rsidRPr="00A01313" w:rsidRDefault="00442F91" w:rsidP="00442F91">
      <w:pPr>
        <w:jc w:val="both"/>
        <w:rPr>
          <w:rFonts w:asciiTheme="minorHAnsi" w:hAnsiTheme="minorHAnsi"/>
          <w:sz w:val="22"/>
          <w:szCs w:val="22"/>
        </w:rPr>
      </w:pPr>
      <w:r w:rsidRPr="00A01313">
        <w:rPr>
          <w:rFonts w:asciiTheme="minorHAnsi" w:hAnsiTheme="minorHAnsi"/>
          <w:sz w:val="22"/>
          <w:szCs w:val="22"/>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3316BBAB" w14:textId="77777777" w:rsidR="00442F91" w:rsidRPr="00A01313" w:rsidRDefault="00442F91" w:rsidP="00442F91">
      <w:pPr>
        <w:jc w:val="both"/>
        <w:rPr>
          <w:rFonts w:asciiTheme="minorHAnsi" w:hAnsiTheme="minorHAnsi"/>
          <w:sz w:val="22"/>
          <w:szCs w:val="22"/>
        </w:rPr>
      </w:pPr>
      <w:r w:rsidRPr="00A01313">
        <w:rPr>
          <w:rFonts w:asciiTheme="minorHAnsi" w:hAnsi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0A2A552F" w14:textId="77777777" w:rsidR="00442F91" w:rsidRPr="00A01313" w:rsidRDefault="00442F91" w:rsidP="00442F91">
      <w:pPr>
        <w:jc w:val="both"/>
        <w:rPr>
          <w:rFonts w:asciiTheme="minorHAnsi" w:hAnsiTheme="minorHAnsi"/>
          <w:sz w:val="22"/>
          <w:szCs w:val="22"/>
        </w:rPr>
      </w:pPr>
      <w:r w:rsidRPr="00A01313">
        <w:rPr>
          <w:rFonts w:asciiTheme="minorHAnsi" w:hAnsiTheme="minorHAnsi"/>
          <w:sz w:val="22"/>
          <w:szCs w:val="22"/>
        </w:rPr>
        <w:t>Σε κάθε περί</w:t>
      </w:r>
      <w:r w:rsidR="00593097">
        <w:rPr>
          <w:rFonts w:asciiTheme="minorHAnsi" w:hAnsiTheme="minorHAnsi"/>
          <w:sz w:val="22"/>
          <w:szCs w:val="22"/>
        </w:rPr>
        <w:t>πτωση τα παραπάνω υποβάλλονται</w:t>
      </w:r>
      <w:r w:rsidRPr="00A01313">
        <w:rPr>
          <w:rFonts w:asciiTheme="minorHAnsi" w:hAnsiTheme="minorHAnsi"/>
          <w:sz w:val="22"/>
          <w:szCs w:val="22"/>
        </w:rPr>
        <w:t xml:space="preserve"> στην ΟΤΔ </w:t>
      </w:r>
      <w:r w:rsidR="004E165C" w:rsidRPr="004E165C">
        <w:rPr>
          <w:rFonts w:asciiTheme="minorHAnsi" w:hAnsiTheme="minorHAnsi"/>
          <w:sz w:val="22"/>
          <w:szCs w:val="22"/>
        </w:rPr>
        <w:t>Ε.Α.Π Α.Ε)</w:t>
      </w:r>
      <w:r w:rsidR="004E165C">
        <w:rPr>
          <w:rFonts w:asciiTheme="minorHAnsi" w:hAnsiTheme="minorHAnsi"/>
          <w:sz w:val="22"/>
          <w:szCs w:val="22"/>
        </w:rPr>
        <w:t xml:space="preserve"> </w:t>
      </w:r>
      <w:r w:rsidRPr="00A01313">
        <w:rPr>
          <w:rFonts w:asciiTheme="minorHAnsi" w:hAnsiTheme="minorHAnsi"/>
          <w:sz w:val="22"/>
          <w:szCs w:val="22"/>
        </w:rPr>
        <w:t>και συμπληρώνουν τον φάκελο της αίτησης στήριξης.</w:t>
      </w:r>
    </w:p>
    <w:p w14:paraId="1512992F" w14:textId="77777777" w:rsidR="00E27112" w:rsidRDefault="00E27112" w:rsidP="00442F91">
      <w:pPr>
        <w:jc w:val="both"/>
        <w:rPr>
          <w:rFonts w:asciiTheme="minorHAnsi" w:hAnsiTheme="minorHAnsi"/>
          <w:sz w:val="22"/>
          <w:szCs w:val="22"/>
        </w:rPr>
      </w:pPr>
      <w:r w:rsidRPr="00DA0310">
        <w:rPr>
          <w:rFonts w:asciiTheme="minorHAnsi" w:hAnsiTheme="minorHAnsi"/>
          <w:sz w:val="22"/>
          <w:szCs w:val="22"/>
        </w:rPr>
        <w:t>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14:paraId="058B60E4" w14:textId="77777777" w:rsidR="00442F91" w:rsidRPr="00A01313" w:rsidRDefault="00442F91" w:rsidP="00442F91">
      <w:pPr>
        <w:jc w:val="both"/>
        <w:rPr>
          <w:rFonts w:asciiTheme="minorHAnsi" w:hAnsiTheme="minorHAnsi"/>
          <w:sz w:val="22"/>
          <w:szCs w:val="22"/>
        </w:rPr>
      </w:pPr>
      <w:r w:rsidRPr="00A01313">
        <w:rPr>
          <w:rFonts w:asciiTheme="minorHAnsi" w:hAnsiTheme="minorHAnsi"/>
          <w:sz w:val="22"/>
          <w:szCs w:val="22"/>
        </w:rPr>
        <w:t xml:space="preserve">Επίσης, η ΟΤΔ </w:t>
      </w:r>
      <w:r w:rsidR="004E165C" w:rsidRPr="004E165C">
        <w:rPr>
          <w:rFonts w:asciiTheme="minorHAnsi" w:hAnsiTheme="minorHAnsi"/>
          <w:sz w:val="22"/>
          <w:szCs w:val="22"/>
        </w:rPr>
        <w:t>Ε.Α.Π Α.Ε)</w:t>
      </w:r>
      <w:r w:rsidR="004E165C">
        <w:rPr>
          <w:rFonts w:asciiTheme="minorHAnsi" w:hAnsiTheme="minorHAnsi"/>
          <w:sz w:val="22"/>
          <w:szCs w:val="22"/>
        </w:rPr>
        <w:t xml:space="preserve"> </w:t>
      </w:r>
      <w:r w:rsidRPr="00A01313">
        <w:rPr>
          <w:rFonts w:asciiTheme="minorHAnsi" w:hAnsiTheme="minorHAnsi"/>
          <w:sz w:val="22"/>
          <w:szCs w:val="22"/>
        </w:rPr>
        <w:t xml:space="preserve">οφείλει επιπλέον να λαμβάνει υπόψη τους και τους  επίσημους τιμοκαταλόγους των προμηθευτών καθώς και </w:t>
      </w:r>
      <w:r w:rsidR="004E165C" w:rsidRPr="004E165C">
        <w:rPr>
          <w:rFonts w:asciiTheme="minorHAnsi" w:hAnsiTheme="minorHAnsi"/>
          <w:sz w:val="22"/>
          <w:szCs w:val="22"/>
        </w:rPr>
        <w:t xml:space="preserve">με </w:t>
      </w:r>
      <w:r w:rsidR="004E165C">
        <w:rPr>
          <w:rFonts w:asciiTheme="minorHAnsi" w:hAnsiTheme="minorHAnsi"/>
          <w:sz w:val="22"/>
          <w:szCs w:val="22"/>
        </w:rPr>
        <w:t xml:space="preserve">τις </w:t>
      </w:r>
      <w:r w:rsidRPr="00A01313">
        <w:rPr>
          <w:rFonts w:asciiTheme="minorHAnsi" w:hAnsiTheme="minorHAnsi"/>
          <w:sz w:val="22"/>
          <w:szCs w:val="22"/>
        </w:rPr>
        <w:t xml:space="preserve">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w:t>
      </w:r>
      <w:r w:rsidRPr="00A01313">
        <w:rPr>
          <w:rFonts w:asciiTheme="minorHAnsi" w:hAnsiTheme="minorHAnsi"/>
          <w:sz w:val="22"/>
          <w:szCs w:val="22"/>
          <w:u w:val="single"/>
        </w:rPr>
        <w:t>μηχανολογικού εξοπλισμού και κτιριακών υποδομών</w:t>
      </w:r>
      <w:r w:rsidRPr="00A01313">
        <w:rPr>
          <w:rFonts w:asciiTheme="minorHAnsi" w:hAnsiTheme="minorHAnsi"/>
          <w:sz w:val="22"/>
          <w:szCs w:val="22"/>
        </w:rPr>
        <w:t>, εφόσον αυτές είναι διαθέσιμες και επικαιροποιημένες.</w:t>
      </w:r>
    </w:p>
    <w:p w14:paraId="4F10C2E0" w14:textId="77777777" w:rsidR="001F3CD3" w:rsidRDefault="001F3CD3" w:rsidP="001F3CD3">
      <w:pPr>
        <w:tabs>
          <w:tab w:val="num" w:pos="142"/>
        </w:tabs>
        <w:spacing w:before="120" w:line="276" w:lineRule="auto"/>
        <w:jc w:val="both"/>
        <w:rPr>
          <w:rFonts w:asciiTheme="minorHAnsi" w:hAnsiTheme="minorHAnsi" w:cstheme="minorHAnsi"/>
          <w:sz w:val="22"/>
          <w:szCs w:val="22"/>
        </w:rPr>
      </w:pPr>
      <w:r w:rsidRPr="00530EDC">
        <w:rPr>
          <w:rFonts w:asciiTheme="minorHAnsi" w:hAnsiTheme="minorHAnsi" w:cstheme="minorHAnsi"/>
          <w:sz w:val="22"/>
          <w:szCs w:val="22"/>
        </w:rPr>
        <w:t>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τα 5.000€  συνολικού ποσού  ανά είδος,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p>
    <w:p w14:paraId="5110E01E" w14:textId="0AA26061" w:rsidR="001F3CD3" w:rsidRDefault="001F3CD3" w:rsidP="001F3CD3">
      <w:pPr>
        <w:tabs>
          <w:tab w:val="num" w:pos="142"/>
        </w:tabs>
        <w:spacing w:before="120" w:line="276" w:lineRule="auto"/>
        <w:jc w:val="both"/>
        <w:rPr>
          <w:rFonts w:asciiTheme="minorHAnsi" w:hAnsiTheme="minorHAnsi" w:cstheme="minorHAnsi"/>
          <w:sz w:val="22"/>
          <w:szCs w:val="22"/>
        </w:rPr>
      </w:pPr>
      <w:r w:rsidRPr="001E01C8">
        <w:rPr>
          <w:rFonts w:asciiTheme="minorHAnsi" w:hAnsiTheme="minorHAnsi" w:cstheme="minorHAns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θα προτείνονται από την ΟΤΔ </w:t>
      </w:r>
      <w:r w:rsidR="004E165C" w:rsidRPr="004E165C">
        <w:rPr>
          <w:rFonts w:asciiTheme="minorHAnsi" w:hAnsiTheme="minorHAnsi" w:cstheme="minorHAnsi"/>
          <w:sz w:val="22"/>
          <w:szCs w:val="22"/>
        </w:rPr>
        <w:t>(Ε.Α.Π Α.Ε)</w:t>
      </w:r>
      <w:r w:rsidR="004E165C">
        <w:rPr>
          <w:rFonts w:asciiTheme="minorHAnsi" w:hAnsiTheme="minorHAnsi" w:cstheme="minorHAnsi"/>
          <w:sz w:val="22"/>
          <w:szCs w:val="22"/>
        </w:rPr>
        <w:t xml:space="preserve"> </w:t>
      </w:r>
      <w:r w:rsidRPr="001E01C8">
        <w:rPr>
          <w:rFonts w:asciiTheme="minorHAnsi" w:hAnsiTheme="minorHAnsi" w:cstheme="minorHAnsi"/>
          <w:sz w:val="22"/>
          <w:szCs w:val="22"/>
        </w:rPr>
        <w:t>και θα εγκρίνονται από την ΕΥΔ (ΕΠ) της οικείας Περιφέρειας σε συνάρτηση με τα στοιχεία διαθέσιμων σχετικών μελετών που έχουν καταρτιστεί για τον σκοπό αυτό, και αποτελούν αναπόσπαστο τμήμα της</w:t>
      </w:r>
      <w:r w:rsidR="008951B6" w:rsidRPr="00A708F7">
        <w:rPr>
          <w:rFonts w:asciiTheme="minorHAnsi" w:hAnsiTheme="minorHAnsi" w:cstheme="minorHAnsi"/>
          <w:sz w:val="22"/>
          <w:szCs w:val="22"/>
        </w:rPr>
        <w:t xml:space="preserve"> </w:t>
      </w:r>
      <w:r w:rsidR="008951B6" w:rsidRPr="008951B6">
        <w:rPr>
          <w:rFonts w:asciiTheme="minorHAnsi" w:hAnsiTheme="minorHAnsi" w:cstheme="minorHAnsi"/>
          <w:sz w:val="22"/>
          <w:szCs w:val="22"/>
        </w:rPr>
        <w:t>παρούσας πρόσκλησης</w:t>
      </w:r>
      <w:r w:rsidRPr="001E01C8">
        <w:rPr>
          <w:rFonts w:asciiTheme="minorHAnsi" w:hAnsiTheme="minorHAnsi" w:cstheme="minorHAnsi"/>
          <w:sz w:val="22"/>
          <w:szCs w:val="22"/>
        </w:rPr>
        <w:t xml:space="preserve">. </w:t>
      </w:r>
    </w:p>
    <w:p w14:paraId="0F72C973" w14:textId="77777777" w:rsidR="001F3CD3" w:rsidRPr="007C0406" w:rsidRDefault="001F3CD3" w:rsidP="001F3CD3">
      <w:pPr>
        <w:tabs>
          <w:tab w:val="num" w:pos="142"/>
        </w:tabs>
        <w:spacing w:before="120" w:line="276" w:lineRule="auto"/>
        <w:jc w:val="both"/>
        <w:rPr>
          <w:rFonts w:asciiTheme="minorHAnsi" w:hAnsiTheme="minorHAnsi" w:cstheme="minorHAnsi"/>
          <w:b/>
          <w:sz w:val="22"/>
          <w:szCs w:val="22"/>
          <w:u w:val="single"/>
          <w:lang w:eastAsia="en-US"/>
        </w:rPr>
      </w:pPr>
    </w:p>
    <w:p w14:paraId="41A6FF7E"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b/>
          <w:sz w:val="22"/>
          <w:szCs w:val="22"/>
          <w:u w:val="single"/>
          <w:lang w:eastAsia="en-US"/>
        </w:rPr>
        <w:t>Επισημάνσεις -  Οδηγίες</w:t>
      </w:r>
      <w:r w:rsidRPr="007C0406">
        <w:rPr>
          <w:rFonts w:asciiTheme="minorHAnsi" w:hAnsiTheme="minorHAnsi" w:cstheme="minorHAnsi"/>
          <w:sz w:val="22"/>
          <w:szCs w:val="22"/>
          <w:lang w:eastAsia="en-US"/>
        </w:rPr>
        <w:t>:</w:t>
      </w:r>
    </w:p>
    <w:p w14:paraId="42FF5C82" w14:textId="7A829C38" w:rsidR="001F3CD3" w:rsidRPr="00982117" w:rsidRDefault="001F3CD3" w:rsidP="001F3CD3">
      <w:pPr>
        <w:tabs>
          <w:tab w:val="num" w:pos="142"/>
        </w:tabs>
        <w:spacing w:before="120" w:line="276" w:lineRule="auto"/>
        <w:jc w:val="both"/>
        <w:rPr>
          <w:rFonts w:asciiTheme="minorHAnsi" w:hAnsiTheme="minorHAnsi" w:cstheme="minorHAnsi"/>
          <w:sz w:val="22"/>
          <w:szCs w:val="22"/>
        </w:rPr>
      </w:pPr>
      <w:r w:rsidRPr="00982117">
        <w:rPr>
          <w:rFonts w:asciiTheme="minorHAnsi" w:hAnsiTheme="minorHAnsi" w:cstheme="minorHAnsi"/>
          <w:sz w:val="22"/>
          <w:szCs w:val="22"/>
        </w:rPr>
        <w:t>Μετά την ολοκλήρωση της κατάθεσης και του φυσικού φακέλου των αιτήσεων στήριξης στην ΟΤΔ</w:t>
      </w:r>
      <w:r w:rsidRPr="00F31105">
        <w:rPr>
          <w:rFonts w:asciiTheme="minorHAnsi" w:hAnsiTheme="minorHAnsi" w:cstheme="minorHAnsi"/>
          <w:sz w:val="22"/>
          <w:szCs w:val="22"/>
        </w:rPr>
        <w:t>, ο συντονιστής ορίζει στελέχη της ΟΤΔ προκειμένου να πραγματοποιήσουν επιτόπια επίσκεψη στον προτεινόμενο χώρο υλοποίησ</w:t>
      </w:r>
      <w:r w:rsidRPr="001F290A">
        <w:rPr>
          <w:rFonts w:asciiTheme="minorHAnsi" w:hAnsiTheme="minorHAnsi" w:cstheme="minorHAnsi"/>
          <w:sz w:val="22"/>
          <w:szCs w:val="22"/>
        </w:rPr>
        <w:t>ης όλων των π</w:t>
      </w:r>
      <w:r w:rsidRPr="00982117">
        <w:rPr>
          <w:rFonts w:asciiTheme="minorHAnsi" w:hAnsiTheme="minorHAnsi" w:cstheme="minorHAnsi"/>
          <w:sz w:val="22"/>
          <w:szCs w:val="22"/>
        </w:rPr>
        <w:t xml:space="preserve">ράξεων, προκειμένου να διαπιστωθεί η υφιστάμενη κατάσταση. Τα αποτελέσματα της επιτόπιας επίσκεψης αποτυπώνονται σε έκθεση αυτοψίας (Παράρτημα </w:t>
      </w:r>
      <w:r w:rsidR="000E1D72">
        <w:rPr>
          <w:rFonts w:asciiTheme="minorHAnsi" w:hAnsiTheme="minorHAnsi" w:cstheme="minorHAnsi"/>
          <w:sz w:val="22"/>
          <w:szCs w:val="22"/>
        </w:rPr>
        <w:t>12</w:t>
      </w:r>
      <w:r w:rsidRPr="00982117">
        <w:rPr>
          <w:rFonts w:asciiTheme="minorHAnsi" w:hAnsiTheme="minorHAnsi" w:cstheme="minorHAnsi"/>
          <w:sz w:val="22"/>
          <w:szCs w:val="22"/>
        </w:rPr>
        <w:t>),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14:paraId="598CC749"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F31105">
        <w:rPr>
          <w:rFonts w:asciiTheme="minorHAnsi" w:hAnsiTheme="minorHAnsi" w:cstheme="minorHAnsi"/>
          <w:sz w:val="22"/>
          <w:szCs w:val="22"/>
        </w:rPr>
        <w:t>Σε περίπτωση που ένας δικαιούχος επιθυμεί την έναρξη της υλοποίησης της πράξης, αμέσως μετά την οριστι</w:t>
      </w:r>
      <w:r w:rsidRPr="001F290A">
        <w:rPr>
          <w:rFonts w:asciiTheme="minorHAnsi" w:hAnsiTheme="minorHAnsi" w:cstheme="minorHAnsi"/>
          <w:sz w:val="22"/>
          <w:szCs w:val="22"/>
        </w:rPr>
        <w:t>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υφιστάμενης κατάστασης.</w:t>
      </w:r>
    </w:p>
    <w:p w14:paraId="08C6101E" w14:textId="77777777" w:rsidR="00442F91" w:rsidRPr="009C4FDE" w:rsidRDefault="00442F91" w:rsidP="00442F91">
      <w:pPr>
        <w:jc w:val="both"/>
        <w:rPr>
          <w:rFonts w:asciiTheme="minorHAnsi" w:hAnsiTheme="minorHAnsi"/>
          <w:sz w:val="22"/>
          <w:szCs w:val="22"/>
        </w:rPr>
      </w:pPr>
    </w:p>
    <w:p w14:paraId="31650526" w14:textId="77777777" w:rsidR="001F3CD3" w:rsidRPr="007C0406" w:rsidRDefault="001F3CD3" w:rsidP="001F3CD3">
      <w:pPr>
        <w:tabs>
          <w:tab w:val="num" w:pos="142"/>
        </w:tabs>
        <w:spacing w:before="120"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8.</w:t>
      </w:r>
      <w:r>
        <w:rPr>
          <w:rFonts w:asciiTheme="minorHAnsi" w:hAnsiTheme="minorHAnsi" w:cstheme="minorHAnsi"/>
          <w:b/>
          <w:sz w:val="22"/>
          <w:szCs w:val="22"/>
        </w:rPr>
        <w:t>2</w:t>
      </w:r>
      <w:r w:rsidR="00593097" w:rsidRPr="005C12B7">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Δειγματοληπτικός διοικητικός έλεγχος –Πίνακας αποτελεσμάτων </w:t>
      </w:r>
    </w:p>
    <w:p w14:paraId="0B8349C4"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ΕΥΔ (ΕΠ) της οικείας Περιφέρειας διενεργεί δειγματοληπτικό διοικητικό έλεγχο μετά και την ολοκλήρωση της διαδικασίας αξιολόγησης από την ΕΔΠ.</w:t>
      </w:r>
    </w:p>
    <w:p w14:paraId="46B19834"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δειγματοληπτικός διοικητικός έλεγχος της αξιολόγησης από την ΕΥΔ (ΕΠ) της οικείας Περιφέρειας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2628DEFB"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φορέας που έχει συστήσει την ΟΤΔ, είτε φορείς μέλη της ΟΤΔ, </w:t>
      </w:r>
      <w:r w:rsidR="000E1D72" w:rsidRPr="000E1D72">
        <w:rPr>
          <w:rFonts w:asciiTheme="minorHAnsi" w:hAnsiTheme="minorHAnsi" w:cstheme="minorHAnsi"/>
          <w:sz w:val="22"/>
          <w:szCs w:val="22"/>
        </w:rPr>
        <w:t xml:space="preserve">είτε φορείς μέλη της ΕΔΠ, </w:t>
      </w:r>
      <w:r w:rsidRPr="007C0406">
        <w:rPr>
          <w:rFonts w:asciiTheme="minorHAnsi" w:hAnsiTheme="minorHAnsi" w:cstheme="minorHAnsi"/>
          <w:sz w:val="22"/>
          <w:szCs w:val="22"/>
        </w:rPr>
        <w:t>είτε φορείς μέλη του Δ.Σ. του φορέα που έχει συστήσει την ΟΤΔ, είναι αιτούντες, τότε οι αιτήσεις τους τίθεται αυτομάτως στον δειγματοληπτικό έλεγχο από την ΕΥΔ (ΕΠ) Περιφέρειας</w:t>
      </w:r>
      <w:r w:rsidR="000E1D72" w:rsidRPr="000E1D72">
        <w:t xml:space="preserve"> </w:t>
      </w:r>
      <w:r w:rsidR="000E1D72">
        <w:rPr>
          <w:rFonts w:asciiTheme="minorHAnsi" w:hAnsiTheme="minorHAnsi" w:cstheme="minorHAnsi"/>
          <w:sz w:val="22"/>
          <w:szCs w:val="22"/>
        </w:rPr>
        <w:t>Θεσσαλίας</w:t>
      </w:r>
      <w:r w:rsidRPr="007C0406">
        <w:rPr>
          <w:rFonts w:asciiTheme="minorHAnsi" w:hAnsiTheme="minorHAnsi" w:cstheme="minorHAnsi"/>
          <w:sz w:val="22"/>
          <w:szCs w:val="22"/>
        </w:rPr>
        <w:t>, πέραν του δείγματος του 5%.</w:t>
      </w:r>
    </w:p>
    <w:p w14:paraId="08FEFFBB" w14:textId="7FB015DD"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δειγματοληπτικός διοικητικός έλεγχος έχει ευρήματα, η ΕΥΔ (ΕΠ) της οικείας Περιφέρειας </w:t>
      </w:r>
      <w:r w:rsidR="008951B6" w:rsidRPr="008951B6">
        <w:rPr>
          <w:rFonts w:asciiTheme="minorHAnsi" w:hAnsiTheme="minorHAnsi" w:cstheme="minorHAnsi"/>
          <w:sz w:val="22"/>
          <w:szCs w:val="22"/>
        </w:rPr>
        <w:t xml:space="preserve">οφείλει </w:t>
      </w:r>
      <w:r w:rsidRPr="007C0406">
        <w:rPr>
          <w:rFonts w:asciiTheme="minorHAnsi" w:hAnsiTheme="minorHAnsi" w:cstheme="minorHAnsi"/>
          <w:sz w:val="22"/>
          <w:szCs w:val="22"/>
        </w:rPr>
        <w:t>να αυξήσει το δείγμα στο 10%, του αριθμού των αιτήσεων στήριξης.</w:t>
      </w:r>
    </w:p>
    <w:p w14:paraId="39A5536B"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δειγματοληπτικός διοικητικός έλεγχος έχει ευρήματα που τεκμηριώνουν συστημικό λάθος, </w:t>
      </w:r>
      <w:r>
        <w:rPr>
          <w:rFonts w:asciiTheme="minorHAnsi" w:hAnsiTheme="minorHAnsi" w:cstheme="minorHAnsi"/>
          <w:sz w:val="22"/>
          <w:szCs w:val="22"/>
        </w:rPr>
        <w:t>η</w:t>
      </w:r>
      <w:r w:rsidR="00E74B76" w:rsidRPr="00E74B76">
        <w:rPr>
          <w:rFonts w:asciiTheme="minorHAnsi" w:hAnsiTheme="minorHAnsi" w:cstheme="minorHAnsi"/>
          <w:sz w:val="22"/>
          <w:szCs w:val="22"/>
        </w:rPr>
        <w:t xml:space="preserve"> </w:t>
      </w:r>
      <w:r w:rsidRPr="007C0406">
        <w:rPr>
          <w:rFonts w:asciiTheme="minorHAnsi" w:hAnsiTheme="minorHAnsi" w:cstheme="minorHAnsi"/>
          <w:sz w:val="22"/>
          <w:szCs w:val="22"/>
        </w:rPr>
        <w:t>ΕΥΔ (ΕΠ) της οικείας Περιφέρειας καλεί την ΟΤΔ να επαναξιολογήσει όλες τις αιτήσεις στήριξης και η διαδικασία επαναλαμβάνεται από την αρχή.</w:t>
      </w:r>
    </w:p>
    <w:p w14:paraId="167E0957"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w:t>
      </w:r>
      <w:r w:rsidR="00E74B76" w:rsidRPr="00E74B76">
        <w:rPr>
          <w:rFonts w:asciiTheme="minorHAnsi" w:hAnsiTheme="minorHAnsi" w:cstheme="minorHAnsi"/>
          <w:sz w:val="22"/>
          <w:szCs w:val="22"/>
        </w:rPr>
        <w:t xml:space="preserve"> </w:t>
      </w:r>
      <w:r w:rsidRPr="007C0406">
        <w:rPr>
          <w:rFonts w:asciiTheme="minorHAnsi" w:hAnsiTheme="minorHAnsi" w:cstheme="minorHAnsi"/>
          <w:sz w:val="22"/>
          <w:szCs w:val="22"/>
        </w:rPr>
        <w:t>την ολοκλήρωση της διαδικασίας δειγματοληπτικού ελέγχου από την ΕΥΔ (ΕΠ) της οικείας Περιφέρειας</w:t>
      </w:r>
      <w:r w:rsidR="00E74B76" w:rsidRPr="00E74B76">
        <w:rPr>
          <w:rFonts w:asciiTheme="minorHAnsi" w:hAnsiTheme="minorHAnsi" w:cstheme="minorHAnsi"/>
          <w:sz w:val="22"/>
          <w:szCs w:val="22"/>
        </w:rPr>
        <w:t xml:space="preserve"> </w:t>
      </w:r>
      <w:r w:rsidRPr="007C0406">
        <w:rPr>
          <w:rFonts w:asciiTheme="minorHAnsi" w:hAnsiTheme="minorHAnsi" w:cstheme="minorHAnsi"/>
          <w:sz w:val="22"/>
          <w:szCs w:val="22"/>
        </w:rPr>
        <w:t>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w:t>
      </w:r>
      <w:r>
        <w:rPr>
          <w:rFonts w:asciiTheme="minorHAnsi" w:hAnsiTheme="minorHAnsi" w:cstheme="minorHAnsi"/>
          <w:sz w:val="22"/>
          <w:szCs w:val="22"/>
        </w:rPr>
        <w:t>.</w:t>
      </w:r>
    </w:p>
    <w:p w14:paraId="7C38FD6F" w14:textId="77777777" w:rsidR="001F3CD3" w:rsidRDefault="0094055F" w:rsidP="001F3CD3">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Πίνακας Αποτελεσμάτων</w:t>
      </w:r>
      <w:r w:rsidR="001F3CD3" w:rsidRPr="007C0406">
        <w:rPr>
          <w:rFonts w:asciiTheme="minorHAnsi" w:hAnsiTheme="minorHAnsi" w:cstheme="minorHAnsi"/>
          <w:sz w:val="22"/>
          <w:szCs w:val="22"/>
        </w:rPr>
        <w:t xml:space="preserve">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αξιολόγησης, με απόδειξη παραλαβής αναφέροντας το δικαίωμα κάθε δικαιούχου για την υποβολή ενδικοφανούς προσφυγής και ότι ο εν λόγω Πίνακας Αποτελεσμάτων θεωρείται προσωρινός και η οριστικοποίησή του θα προέλθει  μετά την εξέταση των τυχόν υποβληθεισών προσφυγών, λαμβανομένου υπόψη της οριστικοποίησης της βαθμολογικής ακολουθίας των δικαιούχων και τη διαθεσιμότητ</w:t>
      </w:r>
      <w:r w:rsidR="001F3CD3">
        <w:rPr>
          <w:rFonts w:asciiTheme="minorHAnsi" w:hAnsiTheme="minorHAnsi" w:cstheme="minorHAnsi"/>
          <w:sz w:val="22"/>
          <w:szCs w:val="22"/>
        </w:rPr>
        <w:t>α των οικονομικών πόρων ανά υπο</w:t>
      </w:r>
      <w:r w:rsidR="001F3CD3" w:rsidRPr="007C0406">
        <w:rPr>
          <w:rFonts w:asciiTheme="minorHAnsi" w:hAnsiTheme="minorHAnsi" w:cstheme="minorHAnsi"/>
          <w:sz w:val="22"/>
          <w:szCs w:val="22"/>
        </w:rPr>
        <w:t>δράση.</w:t>
      </w:r>
    </w:p>
    <w:p w14:paraId="315F7952" w14:textId="77777777" w:rsidR="001F3CD3" w:rsidRPr="00C016B8" w:rsidRDefault="001F3CD3" w:rsidP="001F3CD3">
      <w:pPr>
        <w:tabs>
          <w:tab w:val="num" w:pos="142"/>
        </w:tabs>
        <w:spacing w:before="120" w:line="276" w:lineRule="auto"/>
        <w:jc w:val="both"/>
        <w:rPr>
          <w:rFonts w:asciiTheme="minorHAnsi" w:hAnsiTheme="minorHAnsi" w:cstheme="minorHAnsi"/>
          <w:sz w:val="22"/>
          <w:szCs w:val="22"/>
        </w:rPr>
      </w:pPr>
    </w:p>
    <w:p w14:paraId="36BE0B24" w14:textId="77777777" w:rsidR="001F3CD3" w:rsidRPr="001475C3" w:rsidRDefault="001F3CD3" w:rsidP="001475C3">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9</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Ενδικοφανής προσφυγή</w:t>
      </w:r>
    </w:p>
    <w:p w14:paraId="33BE4171" w14:textId="77777777" w:rsidR="001F3CD3" w:rsidRPr="00A30E23" w:rsidRDefault="001F3CD3" w:rsidP="001F3CD3">
      <w:pPr>
        <w:tabs>
          <w:tab w:val="num" w:pos="142"/>
        </w:tabs>
        <w:spacing w:before="120" w:line="276" w:lineRule="auto"/>
        <w:jc w:val="both"/>
        <w:rPr>
          <w:rFonts w:asciiTheme="minorHAnsi" w:hAnsiTheme="minorHAnsi" w:cstheme="minorHAnsi"/>
          <w:sz w:val="22"/>
          <w:szCs w:val="22"/>
        </w:rPr>
      </w:pPr>
      <w:r w:rsidRPr="00A30E23">
        <w:rPr>
          <w:rFonts w:asciiTheme="minorHAnsi" w:hAnsiTheme="minorHAnsi" w:cstheme="minorHAnsi"/>
          <w:sz w:val="22"/>
          <w:szCs w:val="22"/>
        </w:rPr>
        <w:t>9.1 Συστήνεται Επιτροπή Ενδικοφανών Προσφυγών με απόφαση τ</w:t>
      </w:r>
      <w:r>
        <w:rPr>
          <w:rFonts w:asciiTheme="minorHAnsi" w:hAnsiTheme="minorHAnsi" w:cstheme="minorHAnsi"/>
          <w:sz w:val="22"/>
          <w:szCs w:val="22"/>
        </w:rPr>
        <w:t>ης</w:t>
      </w:r>
      <w:r w:rsidR="00E74B76" w:rsidRPr="00E74B76">
        <w:rPr>
          <w:rFonts w:asciiTheme="minorHAnsi" w:hAnsiTheme="minorHAnsi" w:cstheme="minorHAnsi"/>
          <w:sz w:val="22"/>
          <w:szCs w:val="22"/>
        </w:rPr>
        <w:t xml:space="preserve"> </w:t>
      </w:r>
      <w:r w:rsidRPr="00A30E23">
        <w:rPr>
          <w:rFonts w:asciiTheme="minorHAnsi" w:hAnsiTheme="minorHAnsi" w:cstheme="minorHAnsi"/>
          <w:sz w:val="22"/>
          <w:szCs w:val="22"/>
        </w:rPr>
        <w:t>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w:t>
      </w:r>
      <w:r w:rsidRPr="006005C5">
        <w:rPr>
          <w:rFonts w:asciiTheme="minorHAnsi" w:hAnsiTheme="minorHAnsi" w:cstheme="minorHAnsi"/>
          <w:sz w:val="22"/>
          <w:szCs w:val="22"/>
        </w:rPr>
        <w:t>2015 (ΦΕΚ 1822) Υπουργικής Απόφασης για τους Εθνικούς  Κανόνες Επιλεξιμότητας Δαπανών για τα Προγράμματα ΕΣΠΑ 2014-2020» (ΦΕΚ 3521</w:t>
      </w:r>
      <w:r w:rsidR="008951B6" w:rsidRPr="001A596D">
        <w:rPr>
          <w:rFonts w:asciiTheme="minorHAnsi" w:hAnsiTheme="minorHAnsi" w:cstheme="minorHAnsi"/>
          <w:sz w:val="22"/>
          <w:szCs w:val="22"/>
          <w:u w:val="single"/>
        </w:rPr>
        <w:t>/Β/01.11.2016</w:t>
      </w:r>
      <w:r w:rsidRPr="006005C5">
        <w:rPr>
          <w:rFonts w:asciiTheme="minorHAnsi" w:hAnsiTheme="minorHAnsi" w:cstheme="minorHAnsi"/>
          <w:sz w:val="22"/>
          <w:szCs w:val="22"/>
        </w:rPr>
        <w:t>) ό</w:t>
      </w:r>
      <w:r w:rsidRPr="00A30E23">
        <w:rPr>
          <w:rFonts w:asciiTheme="minorHAnsi" w:hAnsiTheme="minorHAnsi" w:cstheme="minorHAnsi"/>
          <w:sz w:val="22"/>
          <w:szCs w:val="22"/>
        </w:rPr>
        <w:t>πως ισχύει κάθε φορά</w:t>
      </w:r>
      <w:r>
        <w:rPr>
          <w:rFonts w:asciiTheme="minorHAnsi" w:hAnsiTheme="minorHAnsi" w:cstheme="minorHAnsi"/>
          <w:sz w:val="22"/>
          <w:szCs w:val="22"/>
        </w:rPr>
        <w:t>.</w:t>
      </w:r>
    </w:p>
    <w:p w14:paraId="24E14BF7" w14:textId="77777777" w:rsidR="001F3CD3" w:rsidRPr="00A30E23" w:rsidRDefault="001F3CD3" w:rsidP="001F3CD3">
      <w:pPr>
        <w:tabs>
          <w:tab w:val="num" w:pos="142"/>
        </w:tabs>
        <w:spacing w:before="120" w:line="276" w:lineRule="auto"/>
        <w:jc w:val="both"/>
        <w:rPr>
          <w:rFonts w:asciiTheme="minorHAnsi" w:hAnsiTheme="minorHAnsi" w:cstheme="minorHAnsi"/>
          <w:sz w:val="22"/>
          <w:szCs w:val="22"/>
        </w:rPr>
      </w:pPr>
      <w:r w:rsidRPr="00A30E23">
        <w:rPr>
          <w:rFonts w:asciiTheme="minorHAnsi" w:hAnsiTheme="minorHAnsi" w:cstheme="minorHAns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14:paraId="722C1A3E" w14:textId="2143B380" w:rsidR="001F3CD3" w:rsidRPr="00C016B8"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κάνοντας χρήση της ιστοσελίδας του ΠΣΚΕ (</w:t>
      </w:r>
      <w:hyperlink r:id="rId25" w:history="1">
        <w:r w:rsidRPr="007C0406">
          <w:rPr>
            <w:rStyle w:val="-"/>
            <w:rFonts w:asciiTheme="minorHAnsi" w:hAnsiTheme="minorHAnsi" w:cstheme="minorHAnsi"/>
            <w:sz w:val="22"/>
            <w:szCs w:val="22"/>
          </w:rPr>
          <w:t>www.ependyseis.gr</w:t>
        </w:r>
      </w:hyperlink>
      <w:r w:rsidRPr="007C0406">
        <w:rPr>
          <w:rFonts w:asciiTheme="minorHAnsi" w:hAnsiTheme="minorHAnsi" w:cstheme="minorHAnsi"/>
          <w:sz w:val="22"/>
          <w:szCs w:val="22"/>
        </w:rPr>
        <w:t>) υποβάλει την προσφυγή του επί των αποτελεσμάτων της αξιολόγησης με την ανάλογη τεκμηρίωση εντός αποκλειστικής προθεσμίας δέκα πέντε (15) ημερών από την ημερομηνία γνωστοποίησης τους.</w:t>
      </w:r>
    </w:p>
    <w:p w14:paraId="20F7C2B9"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9.2 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Η προσφυγή εξετάζεται από την Επιτροπή </w:t>
      </w:r>
      <w:r w:rsidRPr="00A30E23">
        <w:rPr>
          <w:rFonts w:asciiTheme="minorHAnsi" w:hAnsiTheme="minorHAnsi" w:cstheme="minorHAnsi"/>
          <w:sz w:val="22"/>
          <w:szCs w:val="22"/>
        </w:rPr>
        <w:t xml:space="preserve">Ενδικοφανών Προσφυγών </w:t>
      </w:r>
      <w:r w:rsidRPr="007C0406">
        <w:rPr>
          <w:rFonts w:asciiTheme="minorHAnsi" w:hAnsiTheme="minorHAnsi" w:cstheme="minorHAnsi"/>
          <w:sz w:val="22"/>
          <w:szCs w:val="22"/>
        </w:rPr>
        <w:t xml:space="preserve">εντός δέκα (10) ημερών από την ημερομηνία λήξης των προσφυγών και η οποία έχει ορισθεί σύμφωνα με την </w:t>
      </w:r>
      <w:r>
        <w:rPr>
          <w:rFonts w:asciiTheme="minorHAnsi" w:hAnsiTheme="minorHAnsi" w:cstheme="minorHAnsi"/>
          <w:sz w:val="22"/>
          <w:szCs w:val="22"/>
        </w:rPr>
        <w:t xml:space="preserve">αντίστοιχη </w:t>
      </w:r>
      <w:r w:rsidRPr="007C0406">
        <w:rPr>
          <w:rFonts w:asciiTheme="minorHAnsi" w:hAnsiTheme="minorHAnsi" w:cstheme="minorHAnsi"/>
          <w:sz w:val="22"/>
          <w:szCs w:val="22"/>
        </w:rPr>
        <w:t xml:space="preserve">Απόφαση ΕΔΠ. Τα μέλη της Επιτροπής </w:t>
      </w:r>
      <w:r w:rsidRPr="00A30E23">
        <w:rPr>
          <w:rFonts w:asciiTheme="minorHAnsi" w:hAnsiTheme="minorHAnsi" w:cstheme="minorHAnsi"/>
          <w:sz w:val="22"/>
          <w:szCs w:val="22"/>
        </w:rPr>
        <w:t xml:space="preserve">Ενδικοφανών Προσφυγών </w:t>
      </w:r>
      <w:r w:rsidRPr="007C0406">
        <w:rPr>
          <w:rFonts w:asciiTheme="minorHAnsi" w:hAnsiTheme="minorHAnsi" w:cstheme="minorHAnsi"/>
          <w:sz w:val="22"/>
          <w:szCs w:val="22"/>
        </w:rPr>
        <w:t>δεν μπορεί να είναι και αξιολογητές των αιτήσεων στήριξης.</w:t>
      </w:r>
    </w:p>
    <w:p w14:paraId="5BF5F2F8"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αποτελέσματα της εξέτασης  των ενστάσεων, αποτυπώνονται στο ΠΣΚΕ. </w:t>
      </w:r>
    </w:p>
    <w:p w14:paraId="0577040A" w14:textId="77777777" w:rsidR="001F3CD3" w:rsidRPr="007C0406"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14:paraId="41E2B558" w14:textId="77777777" w:rsidR="001F3CD3" w:rsidRPr="007F09E4" w:rsidRDefault="001F3CD3" w:rsidP="001F3CD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9.3 </w:t>
      </w:r>
      <w:r w:rsidRPr="007F09E4">
        <w:rPr>
          <w:rFonts w:asciiTheme="minorHAnsi" w:hAnsiTheme="minorHAnsi" w:cstheme="minorHAnsi"/>
          <w:sz w:val="22"/>
          <w:szCs w:val="22"/>
        </w:rPr>
        <w:t xml:space="preserve">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εξετάστηκαν στο πλαίσιο των προσφυγών θετικά και εγκρίνεται με απόφαση της ΕΔΠ, η οποία δεν μπορεί να αποκλίνει από αυτή της Επιτροπής Ενδικοφανών Προσφυγών, με τις τελικά επιλεγμένες αιτήσεις στήριξης. </w:t>
      </w:r>
    </w:p>
    <w:p w14:paraId="3153D646" w14:textId="77777777" w:rsidR="001F3CD3" w:rsidRPr="007F09E4" w:rsidRDefault="001F3CD3" w:rsidP="001F3CD3">
      <w:pPr>
        <w:tabs>
          <w:tab w:val="num" w:pos="142"/>
        </w:tabs>
        <w:spacing w:before="120" w:line="276" w:lineRule="auto"/>
        <w:jc w:val="both"/>
        <w:rPr>
          <w:rFonts w:asciiTheme="minorHAnsi" w:hAnsiTheme="minorHAnsi" w:cstheme="minorHAnsi"/>
          <w:sz w:val="22"/>
          <w:szCs w:val="22"/>
        </w:rPr>
      </w:pPr>
      <w:r w:rsidRPr="007F09E4">
        <w:rPr>
          <w:rFonts w:asciiTheme="minorHAnsi" w:hAnsiTheme="minorHAnsi" w:cstheme="minorHAnsi"/>
          <w:sz w:val="22"/>
          <w:szCs w:val="22"/>
        </w:rPr>
        <w:t xml:space="preserve">Μετά την ολοκλήρωση της διαδικασίας των ενδικοφανών προσφυγών δημοσιοποιείται, με κάθε πρόσφορο μέσο, ο  πίνακας κατάταξης. </w:t>
      </w:r>
    </w:p>
    <w:p w14:paraId="78500515" w14:textId="77777777" w:rsidR="001F3CD3" w:rsidRPr="001A2A4A" w:rsidRDefault="001F3CD3" w:rsidP="001F3CD3">
      <w:pPr>
        <w:tabs>
          <w:tab w:val="num" w:pos="142"/>
        </w:tabs>
        <w:spacing w:before="120" w:line="276" w:lineRule="auto"/>
        <w:jc w:val="both"/>
        <w:rPr>
          <w:rFonts w:asciiTheme="minorHAnsi" w:hAnsiTheme="minorHAnsi" w:cstheme="minorHAnsi"/>
          <w:sz w:val="22"/>
          <w:szCs w:val="22"/>
        </w:rPr>
      </w:pPr>
      <w:r w:rsidRPr="007F09E4">
        <w:rPr>
          <w:rFonts w:asciiTheme="minorHAnsi" w:hAnsiTheme="minorHAnsi" w:cstheme="minorHAns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p>
    <w:p w14:paraId="30DFE5AD" w14:textId="77777777" w:rsidR="001F3CD3" w:rsidRPr="001A2A4A" w:rsidRDefault="001F3CD3" w:rsidP="001F3CD3">
      <w:pPr>
        <w:tabs>
          <w:tab w:val="num" w:pos="142"/>
        </w:tabs>
        <w:spacing w:before="120" w:line="276" w:lineRule="auto"/>
        <w:jc w:val="both"/>
        <w:rPr>
          <w:rFonts w:asciiTheme="minorHAnsi" w:hAnsiTheme="minorHAnsi" w:cstheme="minorHAnsi"/>
          <w:sz w:val="22"/>
          <w:szCs w:val="22"/>
        </w:rPr>
      </w:pPr>
    </w:p>
    <w:p w14:paraId="187AD8D2" w14:textId="77777777" w:rsidR="00442F91" w:rsidRPr="007C0406" w:rsidRDefault="00442F91" w:rsidP="00442F91">
      <w:pPr>
        <w:spacing w:line="276" w:lineRule="auto"/>
        <w:jc w:val="both"/>
        <w:rPr>
          <w:rFonts w:asciiTheme="minorHAnsi" w:hAnsiTheme="minorHAnsi" w:cstheme="minorHAnsi"/>
          <w:b/>
          <w:sz w:val="22"/>
          <w:szCs w:val="22"/>
        </w:rPr>
      </w:pPr>
    </w:p>
    <w:p w14:paraId="3BDCA1E4" w14:textId="77777777" w:rsidR="00E74B76" w:rsidRPr="007C0406" w:rsidRDefault="00E74B76" w:rsidP="001475C3">
      <w:pPr>
        <w:tabs>
          <w:tab w:val="num" w:pos="142"/>
        </w:tabs>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Άρθρο 10</w:t>
      </w:r>
      <w:r w:rsidR="001475C3">
        <w:rPr>
          <w:rFonts w:asciiTheme="minorHAnsi" w:hAnsiTheme="minorHAnsi" w:cstheme="minorHAnsi"/>
          <w:b/>
          <w:sz w:val="22"/>
          <w:szCs w:val="22"/>
        </w:rPr>
        <w:t xml:space="preserve">: </w:t>
      </w:r>
      <w:r w:rsidRPr="00982117">
        <w:rPr>
          <w:rFonts w:asciiTheme="minorHAnsi" w:hAnsiTheme="minorHAnsi" w:cstheme="minorHAnsi"/>
          <w:b/>
          <w:sz w:val="22"/>
          <w:szCs w:val="22"/>
        </w:rPr>
        <w:t>Υπερδέσμευση ΤΠ</w:t>
      </w:r>
    </w:p>
    <w:p w14:paraId="1A3B8B1C" w14:textId="77777777" w:rsidR="00442F91" w:rsidRPr="007C0406" w:rsidRDefault="00442F91" w:rsidP="00442F91">
      <w:pPr>
        <w:spacing w:line="276" w:lineRule="auto"/>
        <w:jc w:val="both"/>
        <w:rPr>
          <w:rFonts w:asciiTheme="minorHAnsi" w:hAnsiTheme="minorHAnsi" w:cstheme="minorHAnsi"/>
          <w:b/>
          <w:sz w:val="22"/>
          <w:szCs w:val="22"/>
        </w:rPr>
      </w:pPr>
    </w:p>
    <w:p w14:paraId="79547E7F" w14:textId="77777777" w:rsidR="00442F91" w:rsidRPr="007C0406" w:rsidRDefault="00442F91" w:rsidP="00442F91">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Η ΕΔΠ </w:t>
      </w:r>
      <w:r w:rsidRPr="007C0406">
        <w:rPr>
          <w:rFonts w:asciiTheme="minorHAnsi" w:hAnsiTheme="minorHAnsi" w:cstheme="minorHAnsi"/>
          <w:sz w:val="22"/>
          <w:szCs w:val="22"/>
        </w:rPr>
        <w:t xml:space="preserve">δύναται με την ολοκλήρωση της διαδικασίας αξιολόγησης, συμπεριλαμβανομένης και της εξέτασης των </w:t>
      </w:r>
      <w:r>
        <w:rPr>
          <w:rFonts w:asciiTheme="minorHAnsi" w:hAnsiTheme="minorHAnsi" w:cstheme="minorHAnsi"/>
          <w:sz w:val="22"/>
          <w:szCs w:val="22"/>
        </w:rPr>
        <w:t>ενδικοφανών προσφυγών</w:t>
      </w:r>
      <w:r w:rsidRPr="007C0406">
        <w:rPr>
          <w:rFonts w:asciiTheme="minorHAnsi" w:hAnsiTheme="minorHAnsi" w:cstheme="minorHAnsi"/>
          <w:sz w:val="22"/>
          <w:szCs w:val="22"/>
        </w:rPr>
        <w:t xml:space="preserve">,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14:paraId="3985B95C" w14:textId="77777777" w:rsidR="00442F91" w:rsidRPr="007C0406" w:rsidRDefault="00442F91" w:rsidP="001D499F">
      <w:pPr>
        <w:pStyle w:val="ad"/>
        <w:numPr>
          <w:ilvl w:val="0"/>
          <w:numId w:val="5"/>
        </w:numPr>
        <w:jc w:val="both"/>
        <w:rPr>
          <w:rFonts w:asciiTheme="minorHAnsi" w:hAnsiTheme="minorHAnsi" w:cstheme="minorHAnsi"/>
        </w:rPr>
      </w:pPr>
      <w:r w:rsidRPr="007C0406">
        <w:rPr>
          <w:rFonts w:asciiTheme="minorHAnsi" w:hAnsiTheme="minorHAnsi" w:cstheme="minorHAnsi"/>
        </w:rPr>
        <w:t>είτε κατόπιν απόφασής της, για υπερδέσμευση της τρέχουσας πρόσκλησης, μέχρι το 110% του προϋπολογισμού του ΤΠ.</w:t>
      </w:r>
    </w:p>
    <w:p w14:paraId="5A24D590" w14:textId="77777777" w:rsidR="00442F91" w:rsidRPr="007C0406" w:rsidRDefault="00442F91" w:rsidP="001D499F">
      <w:pPr>
        <w:pStyle w:val="ad"/>
        <w:numPr>
          <w:ilvl w:val="0"/>
          <w:numId w:val="5"/>
        </w:numPr>
        <w:jc w:val="both"/>
        <w:rPr>
          <w:rFonts w:asciiTheme="minorHAnsi" w:hAnsiTheme="minorHAnsi" w:cstheme="minorHAnsi"/>
        </w:rPr>
      </w:pPr>
      <w:r w:rsidRPr="007C0406">
        <w:rPr>
          <w:rFonts w:asciiTheme="minorHAnsi" w:hAnsiTheme="minorHAnsi" w:cstheme="minorHAnsi"/>
        </w:rPr>
        <w:t>είτε κατόπιν απόφασής της από ανακατανομή πόρων εντός θεματικών κατευθύνσεων του ΤΠ, χωρίς αύξηση του προϋπολογισμού της πρόσκλησης.</w:t>
      </w:r>
    </w:p>
    <w:p w14:paraId="5221D8AB" w14:textId="77777777" w:rsidR="00442F91" w:rsidRPr="007C0406" w:rsidRDefault="00442F91" w:rsidP="001D499F">
      <w:pPr>
        <w:pStyle w:val="ad"/>
        <w:numPr>
          <w:ilvl w:val="0"/>
          <w:numId w:val="5"/>
        </w:numPr>
        <w:jc w:val="both"/>
        <w:rPr>
          <w:rFonts w:asciiTheme="minorHAnsi" w:hAnsiTheme="minorHAnsi" w:cstheme="minorHAnsi"/>
        </w:rPr>
      </w:pPr>
      <w:r w:rsidRPr="007C0406">
        <w:rPr>
          <w:rFonts w:asciiTheme="minorHAnsi" w:hAnsiTheme="minorHAnsi" w:cstheme="minorHAnsi"/>
        </w:rPr>
        <w:t>είτε από ανακατανομή πόρων μεταξύ θεματικών κατευθύνσεων του ΤΠ, χωρίς αύξηση του προϋπολογισμού της πρόσκλησης.</w:t>
      </w:r>
    </w:p>
    <w:p w14:paraId="7781EC6A" w14:textId="77777777" w:rsidR="00442F91" w:rsidRPr="007C0406" w:rsidRDefault="00442F91" w:rsidP="001D499F">
      <w:pPr>
        <w:pStyle w:val="ad"/>
        <w:numPr>
          <w:ilvl w:val="0"/>
          <w:numId w:val="5"/>
        </w:numPr>
        <w:jc w:val="both"/>
        <w:rPr>
          <w:rFonts w:asciiTheme="minorHAnsi" w:hAnsiTheme="minorHAnsi" w:cstheme="minorHAnsi"/>
        </w:rPr>
      </w:pPr>
      <w:r w:rsidRPr="007C0406">
        <w:rPr>
          <w:rFonts w:asciiTheme="minorHAnsi" w:hAnsiTheme="minorHAnsi" w:cstheme="minorHAnsi"/>
        </w:rPr>
        <w:t>είτε από υπερδεύσμευση της τρέχουσας πρόσκλησης, πέραν το 110% του προϋπολογισμού του ΤΠ</w:t>
      </w:r>
    </w:p>
    <w:p w14:paraId="4E57859C"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2014-2020, από την ΕΥΔ (ΕΠ) της  Περιφέρειας</w:t>
      </w:r>
      <w:r w:rsidR="00C2117A">
        <w:rPr>
          <w:rFonts w:asciiTheme="minorHAnsi" w:hAnsiTheme="minorHAnsi" w:cstheme="minorHAnsi"/>
          <w:sz w:val="22"/>
          <w:szCs w:val="22"/>
        </w:rPr>
        <w:t>Θεσσαλίας</w:t>
      </w:r>
      <w:r w:rsidRPr="007C0406">
        <w:rPr>
          <w:rFonts w:asciiTheme="minorHAnsi" w:hAnsiTheme="minorHAnsi" w:cstheme="minorHAnsi"/>
          <w:sz w:val="22"/>
          <w:szCs w:val="22"/>
        </w:rPr>
        <w:t>.</w:t>
      </w:r>
    </w:p>
    <w:p w14:paraId="0EAD891E" w14:textId="77777777" w:rsidR="005C7033" w:rsidRDefault="005C7033" w:rsidP="00442F91">
      <w:pPr>
        <w:spacing w:line="276" w:lineRule="auto"/>
        <w:jc w:val="both"/>
        <w:rPr>
          <w:rFonts w:asciiTheme="minorHAnsi" w:hAnsiTheme="minorHAnsi" w:cstheme="minorHAnsi"/>
          <w:sz w:val="22"/>
          <w:szCs w:val="22"/>
        </w:rPr>
      </w:pPr>
    </w:p>
    <w:p w14:paraId="3271F667"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(4) θα πρέπει η ΟΤΔ να αιτηθεί υπερδεύσμευση πόρων από την ΕΥΕ ΠΑΑ. Η ΕΥΕ ΠΑΑ 2014-2020 αποφασίζει σε συνεργασία με την ΕΥΔ ΠΑΑ 2014-2020 για την έγκριση ή όχι του σχετικού αιτήματος.</w:t>
      </w:r>
    </w:p>
    <w:p w14:paraId="5906913A" w14:textId="77777777" w:rsidR="00442F91" w:rsidRDefault="00442F91" w:rsidP="00442F91">
      <w:pPr>
        <w:spacing w:line="276" w:lineRule="auto"/>
        <w:jc w:val="both"/>
        <w:rPr>
          <w:rFonts w:asciiTheme="minorHAnsi" w:hAnsiTheme="minorHAnsi" w:cstheme="minorHAnsi"/>
          <w:sz w:val="22"/>
          <w:szCs w:val="22"/>
        </w:rPr>
      </w:pPr>
    </w:p>
    <w:p w14:paraId="6BFE46AB" w14:textId="77777777" w:rsidR="00E24FE2" w:rsidRPr="00626778" w:rsidRDefault="00E24FE2" w:rsidP="00E24FE2">
      <w:pPr>
        <w:jc w:val="both"/>
        <w:rPr>
          <w:rFonts w:asciiTheme="minorHAnsi" w:hAnsiTheme="minorHAnsi"/>
          <w:sz w:val="22"/>
          <w:szCs w:val="22"/>
        </w:rPr>
      </w:pPr>
      <w:r w:rsidRPr="009E7AD9">
        <w:rPr>
          <w:rFonts w:asciiTheme="minorHAnsi" w:hAnsiTheme="minorHAnsi"/>
          <w:sz w:val="22"/>
          <w:szCs w:val="22"/>
        </w:rPr>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14:paraId="14E9FDD8" w14:textId="77777777" w:rsidR="00E24FE2" w:rsidRPr="001A2A4A" w:rsidRDefault="00E24FE2" w:rsidP="00442F91">
      <w:pPr>
        <w:spacing w:line="276" w:lineRule="auto"/>
        <w:jc w:val="both"/>
        <w:rPr>
          <w:rFonts w:asciiTheme="minorHAnsi" w:hAnsiTheme="minorHAnsi" w:cstheme="minorHAnsi"/>
          <w:sz w:val="22"/>
          <w:szCs w:val="22"/>
        </w:rPr>
      </w:pPr>
    </w:p>
    <w:p w14:paraId="6FBBF459" w14:textId="77777777" w:rsidR="00442F91" w:rsidRPr="001A2A4A" w:rsidRDefault="00442F91" w:rsidP="00442F91">
      <w:pPr>
        <w:spacing w:line="276" w:lineRule="auto"/>
        <w:jc w:val="center"/>
        <w:rPr>
          <w:rFonts w:asciiTheme="minorHAnsi" w:hAnsiTheme="minorHAnsi" w:cstheme="minorHAnsi"/>
          <w:sz w:val="22"/>
          <w:szCs w:val="22"/>
        </w:rPr>
      </w:pPr>
    </w:p>
    <w:p w14:paraId="1899F2F8" w14:textId="77777777" w:rsidR="00442F91" w:rsidRPr="007C0406" w:rsidRDefault="00442F91" w:rsidP="001475C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E74B76" w:rsidRPr="009C4FDE">
        <w:rPr>
          <w:rFonts w:asciiTheme="minorHAnsi" w:hAnsiTheme="minorHAnsi" w:cstheme="minorHAnsi"/>
          <w:b/>
          <w:sz w:val="22"/>
          <w:szCs w:val="22"/>
        </w:rPr>
        <w:t>1</w:t>
      </w:r>
      <w:r w:rsidR="001475C3">
        <w:rPr>
          <w:rFonts w:asciiTheme="minorHAnsi" w:hAnsiTheme="minorHAnsi" w:cstheme="minorHAnsi"/>
          <w:b/>
          <w:sz w:val="22"/>
          <w:szCs w:val="22"/>
        </w:rPr>
        <w:t xml:space="preserve">: </w:t>
      </w:r>
      <w:r w:rsidRPr="007C0406">
        <w:rPr>
          <w:rFonts w:asciiTheme="minorHAnsi" w:hAnsiTheme="minorHAnsi" w:cstheme="minorHAnsi"/>
          <w:b/>
          <w:sz w:val="22"/>
          <w:szCs w:val="22"/>
        </w:rPr>
        <w:t>Ένταξη πράξεων</w:t>
      </w:r>
    </w:p>
    <w:p w14:paraId="650AD8A7" w14:textId="77777777" w:rsidR="00442F91" w:rsidRPr="007C0406" w:rsidRDefault="00442F91" w:rsidP="00442F91">
      <w:pPr>
        <w:spacing w:line="276" w:lineRule="auto"/>
        <w:jc w:val="both"/>
        <w:rPr>
          <w:rFonts w:asciiTheme="minorHAnsi" w:hAnsiTheme="minorHAnsi" w:cstheme="minorHAnsi"/>
          <w:sz w:val="22"/>
          <w:szCs w:val="22"/>
        </w:rPr>
      </w:pPr>
    </w:p>
    <w:p w14:paraId="6C266039"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τις αιτήσεις που επιλέχθηκαν προς στήριξη από την ΟΤΔ και μετά από την ολοκλήρωση της διαδικασίας </w:t>
      </w:r>
      <w:r w:rsidR="00E74B76">
        <w:rPr>
          <w:rFonts w:asciiTheme="minorHAnsi" w:hAnsiTheme="minorHAnsi" w:cstheme="minorHAnsi"/>
          <w:sz w:val="22"/>
          <w:szCs w:val="22"/>
        </w:rPr>
        <w:t>ε</w:t>
      </w:r>
      <w:r w:rsidR="00E74B76" w:rsidRPr="00A30E23">
        <w:rPr>
          <w:rFonts w:asciiTheme="minorHAnsi" w:hAnsiTheme="minorHAnsi" w:cstheme="minorHAnsi"/>
          <w:sz w:val="22"/>
          <w:szCs w:val="22"/>
        </w:rPr>
        <w:t>νδικοφανών</w:t>
      </w:r>
      <w:r w:rsidR="00E74B76" w:rsidRPr="00E74B76">
        <w:rPr>
          <w:rFonts w:asciiTheme="minorHAnsi" w:hAnsiTheme="minorHAnsi" w:cstheme="minorHAnsi"/>
          <w:sz w:val="22"/>
          <w:szCs w:val="22"/>
        </w:rPr>
        <w:t xml:space="preserve"> </w:t>
      </w:r>
      <w:r w:rsidRPr="007C0406">
        <w:rPr>
          <w:rFonts w:asciiTheme="minorHAnsi" w:hAnsiTheme="minorHAnsi" w:cstheme="minorHAnsi"/>
          <w:sz w:val="22"/>
          <w:szCs w:val="22"/>
        </w:rPr>
        <w:t>προσφυγών, η ΕΥΔ (ΕΠ) της οικείας Περιφέρειας, εκδίδει Απόφαση Ένταξης Πράξεων, σύμφωνα με την παράγραφο 3 του άρθρου 66 του Ν. 4314/2014, με την οποία κάθε αίτηση χαρακτηρίζεται ως πράξη του ΠΑΑ 2014 – 2020 κατά την έννοια του άρθρου 2.(9) Καν (ΕΕ) 1303/2013.</w:t>
      </w:r>
    </w:p>
    <w:p w14:paraId="17465795"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έκδοση του σχεδίου Απόφασης Ένταξης δύναται να πραγματοποιείται στο ΟΠΣΑΑ με ευθύνη της ΕΥΔ (ΕΠ) της Περιφέρειας  και με βάση τις πληροφορίες που περιλαμβάνονται στις σχετικές αιτήσεις και τα αποτελέσματα της αξιολόγησης αυτών.</w:t>
      </w:r>
    </w:p>
    <w:p w14:paraId="009A9FC3" w14:textId="77777777" w:rsidR="00442F91" w:rsidRPr="00EC18DE" w:rsidRDefault="00442F91" w:rsidP="00442F91">
      <w:pPr>
        <w:spacing w:after="120"/>
        <w:jc w:val="both"/>
        <w:rPr>
          <w:rFonts w:asciiTheme="minorHAnsi" w:hAnsiTheme="minorHAnsi"/>
          <w:sz w:val="22"/>
          <w:szCs w:val="22"/>
        </w:rPr>
      </w:pPr>
      <w:r w:rsidRPr="00EC18DE">
        <w:rPr>
          <w:rFonts w:asciiTheme="minorHAnsi" w:hAnsiTheme="minorHAnsi"/>
          <w:sz w:val="22"/>
          <w:szCs w:val="22"/>
        </w:rPr>
        <w:t>Κάθε Απόφαση Ένταξης, 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 το χρηματοδοτικό σχήμα της πράξης , γενικές διατάξεις και το Τ.Δ.Π. του ΟΠΣΑΑ.</w:t>
      </w:r>
    </w:p>
    <w:p w14:paraId="46EFAAE5" w14:textId="77777777" w:rsidR="00442F91" w:rsidRPr="00EC18DE" w:rsidRDefault="00442F91" w:rsidP="00442F91">
      <w:pPr>
        <w:spacing w:after="120"/>
        <w:jc w:val="both"/>
        <w:rPr>
          <w:rFonts w:asciiTheme="minorHAnsi" w:hAnsiTheme="minorHAnsi"/>
          <w:sz w:val="22"/>
          <w:szCs w:val="22"/>
        </w:rPr>
      </w:pPr>
      <w:r w:rsidRPr="00EC18DE">
        <w:rPr>
          <w:rFonts w:asciiTheme="minorHAnsi" w:hAnsiTheme="minorHAnsi"/>
          <w:sz w:val="22"/>
          <w:szCs w:val="22"/>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p>
    <w:p w14:paraId="737BEFBA"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 Ο τελικός διατάκτης της απόφασης είναι ο οικείος Περιφερειάρχης.</w:t>
      </w:r>
    </w:p>
    <w:p w14:paraId="74A8A462"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Απόφαση Ένταξης δύναται να περιλαμβάνει μία ή περισσότερες πράξεις ανά πρόσκληση. Η απόφαση αναρτάται στο πρόγραμμα «ΔΙΑΥΓΕΙΑ» από την ΕΥΔ (ΕΠ) της οικείας Περιφέρειας και στην ιστοσελίδα του ΠΑΑ, κοινοποιείται στην αρμόδια ΟΤΔ. Η ΟΤΔ την αποστέλλει ταχυδρομικά με απόδειξη παραλαβής </w:t>
      </w:r>
      <w:r w:rsidRPr="00E24FE2">
        <w:rPr>
          <w:rFonts w:asciiTheme="minorHAnsi" w:hAnsiTheme="minorHAnsi" w:cstheme="minorHAnsi"/>
          <w:sz w:val="22"/>
          <w:szCs w:val="22"/>
        </w:rPr>
        <w:t>και</w:t>
      </w:r>
      <w:r w:rsidRPr="007C0406">
        <w:rPr>
          <w:rFonts w:asciiTheme="minorHAnsi" w:hAnsiTheme="minorHAnsi" w:cstheme="minorHAnsi"/>
          <w:sz w:val="22"/>
          <w:szCs w:val="22"/>
        </w:rPr>
        <w:t xml:space="preserve"> ηλεκτρονικό ταχυδρομείο σε κάθε δικαιούχο στις διευθύνσεις που έχουν δηλωθεί κατά την αίτηση στήριξης.</w:t>
      </w:r>
    </w:p>
    <w:p w14:paraId="04B74083"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ΕΥΔ (ΕΠ) της Περιφέρειας</w:t>
      </w:r>
      <w:r w:rsidR="00F8257B" w:rsidRPr="00F8257B">
        <w:rPr>
          <w:rFonts w:asciiTheme="minorHAnsi" w:hAnsiTheme="minorHAnsi" w:cstheme="minorHAnsi"/>
          <w:sz w:val="22"/>
          <w:szCs w:val="22"/>
        </w:rPr>
        <w:t xml:space="preserve"> </w:t>
      </w:r>
      <w:r w:rsidR="00604C3B">
        <w:rPr>
          <w:rFonts w:asciiTheme="minorHAnsi" w:hAnsiTheme="minorHAnsi" w:cstheme="minorHAnsi"/>
          <w:sz w:val="22"/>
          <w:szCs w:val="22"/>
        </w:rPr>
        <w:t>Θεσσαλίας</w:t>
      </w:r>
      <w:r w:rsidRPr="007C0406">
        <w:rPr>
          <w:rFonts w:asciiTheme="minorHAnsi" w:hAnsiTheme="minorHAnsi" w:cstheme="minorHAnsi"/>
          <w:sz w:val="22"/>
          <w:szCs w:val="22"/>
        </w:rPr>
        <w:t>,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05328D47" w14:textId="77777777" w:rsidR="00442F91" w:rsidRPr="007C0406" w:rsidRDefault="00442F91" w:rsidP="00442F91">
      <w:pPr>
        <w:spacing w:line="276" w:lineRule="auto"/>
        <w:jc w:val="both"/>
        <w:rPr>
          <w:rFonts w:asciiTheme="minorHAnsi" w:hAnsiTheme="minorHAnsi" w:cstheme="minorHAnsi"/>
          <w:sz w:val="22"/>
          <w:szCs w:val="22"/>
        </w:rPr>
      </w:pPr>
    </w:p>
    <w:p w14:paraId="7F628C4B" w14:textId="77777777" w:rsidR="00442F91" w:rsidRPr="007C0406" w:rsidRDefault="00442F91" w:rsidP="00AE36E3">
      <w:pPr>
        <w:spacing w:line="276" w:lineRule="auto"/>
        <w:jc w:val="center"/>
        <w:rPr>
          <w:rFonts w:asciiTheme="minorHAnsi" w:hAnsiTheme="minorHAnsi" w:cstheme="minorHAnsi"/>
          <w:b/>
          <w:sz w:val="22"/>
          <w:szCs w:val="22"/>
        </w:rPr>
      </w:pPr>
      <w:r w:rsidRPr="00B250CC">
        <w:rPr>
          <w:rFonts w:asciiTheme="minorHAnsi" w:hAnsiTheme="minorHAnsi" w:cstheme="minorHAnsi"/>
          <w:b/>
          <w:sz w:val="22"/>
          <w:szCs w:val="22"/>
        </w:rPr>
        <w:t>Άρθρο 1</w:t>
      </w:r>
      <w:r w:rsidR="00B250CC" w:rsidRPr="001E4728">
        <w:rPr>
          <w:rFonts w:asciiTheme="minorHAnsi" w:hAnsiTheme="minorHAnsi" w:cstheme="minorHAnsi"/>
          <w:b/>
          <w:sz w:val="22"/>
          <w:szCs w:val="22"/>
        </w:rPr>
        <w:t>2</w:t>
      </w:r>
      <w:r w:rsidR="00AE36E3">
        <w:rPr>
          <w:rFonts w:asciiTheme="minorHAnsi" w:hAnsiTheme="minorHAnsi" w:cstheme="minorHAnsi"/>
          <w:b/>
          <w:sz w:val="22"/>
          <w:szCs w:val="22"/>
        </w:rPr>
        <w:t xml:space="preserve">: </w:t>
      </w:r>
      <w:r w:rsidRPr="00B250CC">
        <w:rPr>
          <w:rFonts w:asciiTheme="minorHAnsi" w:hAnsiTheme="minorHAnsi" w:cstheme="minorHAnsi"/>
          <w:b/>
          <w:sz w:val="22"/>
          <w:szCs w:val="22"/>
        </w:rPr>
        <w:t>Ανάκληση Ένταξης Πράξης</w:t>
      </w:r>
    </w:p>
    <w:p w14:paraId="02AD1F99" w14:textId="77777777" w:rsidR="00442F91" w:rsidRPr="007C0406" w:rsidRDefault="00442F91" w:rsidP="00442F91">
      <w:pPr>
        <w:spacing w:line="276" w:lineRule="auto"/>
        <w:jc w:val="center"/>
        <w:rPr>
          <w:rFonts w:asciiTheme="minorHAnsi" w:hAnsiTheme="minorHAnsi" w:cstheme="minorHAnsi"/>
          <w:b/>
          <w:sz w:val="22"/>
          <w:szCs w:val="22"/>
        </w:rPr>
      </w:pPr>
    </w:p>
    <w:p w14:paraId="46A1D7EB"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Είναι δυνατό να αρθεί  η απόφαση ένταξης μιας πράξης από το Πρόγραμμα Αγροτικής Ανάπτυξης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49E53A13"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διαπίστωση της ανάγκης ανάκλησης της ένταξης πράξης μπορεί να προκύψει:</w:t>
      </w:r>
    </w:p>
    <w:p w14:paraId="79F1C45D" w14:textId="77777777" w:rsidR="00B250CC" w:rsidRDefault="00B250CC" w:rsidP="00B250CC">
      <w:pPr>
        <w:pStyle w:val="ad"/>
        <w:numPr>
          <w:ilvl w:val="0"/>
          <w:numId w:val="35"/>
        </w:numPr>
        <w:tabs>
          <w:tab w:val="num" w:pos="142"/>
        </w:tabs>
        <w:spacing w:before="120" w:after="0"/>
        <w:ind w:left="0" w:firstLine="0"/>
        <w:jc w:val="both"/>
        <w:rPr>
          <w:rFonts w:asciiTheme="minorHAnsi" w:hAnsiTheme="minorHAnsi" w:cstheme="minorHAnsi"/>
        </w:rPr>
      </w:pPr>
      <w:r>
        <w:rPr>
          <w:rFonts w:asciiTheme="minorHAnsi" w:hAnsiTheme="minorHAnsi" w:cstheme="minorHAnsi"/>
        </w:rPr>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14:paraId="4B071F57" w14:textId="77777777" w:rsidR="00B250CC" w:rsidRDefault="00B250CC" w:rsidP="00B250CC">
      <w:pPr>
        <w:pStyle w:val="ad"/>
        <w:numPr>
          <w:ilvl w:val="0"/>
          <w:numId w:val="35"/>
        </w:numPr>
        <w:tabs>
          <w:tab w:val="num" w:pos="142"/>
        </w:tabs>
        <w:spacing w:before="120" w:after="0"/>
        <w:ind w:left="0" w:firstLine="0"/>
        <w:jc w:val="both"/>
        <w:rPr>
          <w:rFonts w:asciiTheme="minorHAnsi" w:hAnsiTheme="minorHAnsi" w:cstheme="minorHAnsi"/>
        </w:rPr>
      </w:pPr>
      <w:r>
        <w:rPr>
          <w:rFonts w:asciiTheme="minorHAnsi" w:hAnsiTheme="minorHAnsi" w:cstheme="minorHAnsi"/>
        </w:rPr>
        <w:t>Μετά από διαπιστωμένη απάτη βάση απόφασης αρμόδιας δικαστικής αρχής.</w:t>
      </w:r>
    </w:p>
    <w:p w14:paraId="6B4A3AAC" w14:textId="77777777" w:rsidR="00B250CC" w:rsidRDefault="00B250CC" w:rsidP="00B250CC">
      <w:pPr>
        <w:pStyle w:val="ad"/>
        <w:numPr>
          <w:ilvl w:val="0"/>
          <w:numId w:val="35"/>
        </w:numPr>
        <w:tabs>
          <w:tab w:val="num" w:pos="142"/>
        </w:tabs>
        <w:spacing w:before="120" w:after="0"/>
        <w:ind w:left="0" w:firstLine="0"/>
        <w:jc w:val="both"/>
        <w:rPr>
          <w:rFonts w:asciiTheme="minorHAnsi" w:hAnsiTheme="minorHAnsi" w:cstheme="minorHAnsi"/>
        </w:rPr>
      </w:pPr>
      <w:r>
        <w:rPr>
          <w:rFonts w:asciiTheme="minorHAnsi" w:hAnsiTheme="minorHAnsi" w:cstheme="minorHAns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19B9D22C" w14:textId="77777777" w:rsidR="00B250CC" w:rsidRDefault="00B250CC" w:rsidP="00B250CC">
      <w:pPr>
        <w:pStyle w:val="ad"/>
        <w:tabs>
          <w:tab w:val="num" w:pos="142"/>
          <w:tab w:val="left" w:pos="1134"/>
        </w:tabs>
        <w:spacing w:before="120" w:after="0"/>
        <w:ind w:left="0"/>
        <w:jc w:val="both"/>
        <w:rPr>
          <w:rFonts w:asciiTheme="minorHAnsi" w:hAnsiTheme="minorHAnsi" w:cstheme="minorHAnsi"/>
        </w:rPr>
      </w:pPr>
      <w:r>
        <w:rPr>
          <w:rFonts w:asciiTheme="minorHAnsi" w:hAnsiTheme="minorHAnsi" w:cstheme="minorHAnsi"/>
        </w:rPr>
        <w:t>α. η παρέλευση του χρόνου υλοποίησης της πράξης, χωρίς έγκριση σχετικής παράτασης</w:t>
      </w:r>
    </w:p>
    <w:p w14:paraId="08C094DD" w14:textId="77777777" w:rsidR="00B250CC" w:rsidRDefault="00B250CC" w:rsidP="00B250CC">
      <w:pPr>
        <w:pStyle w:val="ad"/>
        <w:tabs>
          <w:tab w:val="num" w:pos="142"/>
          <w:tab w:val="left" w:pos="1134"/>
        </w:tabs>
        <w:spacing w:before="120" w:after="0"/>
        <w:ind w:left="0"/>
        <w:jc w:val="both"/>
        <w:rPr>
          <w:rFonts w:asciiTheme="minorHAnsi" w:hAnsiTheme="minorHAnsi" w:cstheme="minorHAnsi"/>
        </w:rPr>
      </w:pPr>
      <w:r>
        <w:rPr>
          <w:rFonts w:asciiTheme="minorHAnsi" w:hAnsiTheme="minorHAnsi" w:cstheme="minorHAnsi"/>
        </w:rPr>
        <w:t>β. μη αποδεκτή απόκλιση του φυσικού αντικειμένου</w:t>
      </w:r>
    </w:p>
    <w:p w14:paraId="5F1BA292" w14:textId="77777777" w:rsidR="00B250CC" w:rsidRDefault="00B250CC" w:rsidP="00B250CC">
      <w:pPr>
        <w:pStyle w:val="ad"/>
        <w:tabs>
          <w:tab w:val="num" w:pos="142"/>
          <w:tab w:val="left" w:pos="1134"/>
        </w:tabs>
        <w:spacing w:before="120" w:after="0"/>
        <w:ind w:left="0"/>
        <w:jc w:val="both"/>
        <w:rPr>
          <w:rFonts w:asciiTheme="minorHAnsi" w:hAnsiTheme="minorHAnsi" w:cstheme="minorHAnsi"/>
        </w:rPr>
      </w:pPr>
      <w:r>
        <w:rPr>
          <w:rFonts w:asciiTheme="minorHAnsi" w:hAnsiTheme="minorHAnsi" w:cstheme="minorHAnsi"/>
        </w:rPr>
        <w:t>γ. 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14:paraId="4238B566" w14:textId="77777777" w:rsidR="00B250CC" w:rsidRDefault="00B250CC" w:rsidP="00B250CC">
      <w:pPr>
        <w:pStyle w:val="ad"/>
        <w:tabs>
          <w:tab w:val="num" w:pos="142"/>
          <w:tab w:val="left" w:pos="1134"/>
        </w:tabs>
        <w:spacing w:before="120" w:after="0"/>
        <w:ind w:left="0"/>
        <w:jc w:val="both"/>
        <w:rPr>
          <w:rFonts w:asciiTheme="minorHAnsi" w:hAnsiTheme="minorHAnsi" w:cstheme="minorHAnsi"/>
        </w:rPr>
      </w:pPr>
      <w:r>
        <w:rPr>
          <w:rFonts w:asciiTheme="minorHAnsi" w:hAnsiTheme="minorHAnsi" w:cstheme="minorHAnsi"/>
        </w:rPr>
        <w:t>δ. άλλη παράβαση του εθνικού ή κοινοτικού θεσμικού πλαισίου η οποία διενεργείται από τον δικαιούχο δόλια και δεν επιδέχεται θεραπεία.</w:t>
      </w:r>
    </w:p>
    <w:p w14:paraId="1493D549"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eastAsia="Calibri" w:hAnsiTheme="minorHAnsi" w:cstheme="minorHAnsi"/>
          <w:sz w:val="22"/>
          <w:szCs w:val="22"/>
        </w:rPr>
        <w:t xml:space="preserve">Εφόσον, η διαπίστωση της ανάγκης ανάκλησης γίνεται από την ΟΤΔ, η τελευταία με απόφαση της ΕΔΠ εισηγείται στην </w:t>
      </w:r>
      <w:r>
        <w:rPr>
          <w:rFonts w:asciiTheme="minorHAnsi" w:hAnsiTheme="minorHAnsi" w:cstheme="minorHAnsi"/>
          <w:sz w:val="22"/>
          <w:szCs w:val="22"/>
        </w:rPr>
        <w:t xml:space="preserve">ΕΥΔ (ΕΠ) της οικείας Περιφέρειας </w:t>
      </w:r>
      <w:r>
        <w:rPr>
          <w:rFonts w:asciiTheme="minorHAnsi" w:eastAsia="Calibri" w:hAnsiTheme="minorHAnsi" w:cstheme="minorHAnsi"/>
          <w:sz w:val="22"/>
          <w:szCs w:val="22"/>
        </w:rPr>
        <w:t xml:space="preserve"> την ανάκληση της ένταξης της εν λόγω πράξης από το ΠΑΑ 2014-2020.</w:t>
      </w:r>
    </w:p>
    <w:p w14:paraId="066A1316"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Στις περιπτώσεις που απαιτείται, η ΕΥΔ (ΕΠ) της Περιφέρειας 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14:paraId="2E6AE3FF"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οικείας Περιφέρειας.</w:t>
      </w:r>
    </w:p>
    <w:p w14:paraId="55B97F88"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485E72B3" w14:textId="77777777" w:rsidR="00442F91" w:rsidRPr="007C0406" w:rsidRDefault="00442F91" w:rsidP="00442F91">
      <w:pPr>
        <w:spacing w:line="276" w:lineRule="auto"/>
        <w:jc w:val="center"/>
        <w:rPr>
          <w:rFonts w:asciiTheme="minorHAnsi" w:hAnsiTheme="minorHAnsi" w:cstheme="minorHAnsi"/>
          <w:b/>
          <w:sz w:val="22"/>
          <w:szCs w:val="22"/>
        </w:rPr>
      </w:pPr>
    </w:p>
    <w:p w14:paraId="6A632540" w14:textId="77777777" w:rsidR="00442F91" w:rsidRPr="007C0406" w:rsidRDefault="00442F91" w:rsidP="00442F91">
      <w:pPr>
        <w:spacing w:line="276" w:lineRule="auto"/>
        <w:jc w:val="center"/>
        <w:rPr>
          <w:rFonts w:asciiTheme="minorHAnsi" w:hAnsiTheme="minorHAnsi" w:cstheme="minorHAnsi"/>
          <w:b/>
          <w:sz w:val="22"/>
          <w:szCs w:val="22"/>
        </w:rPr>
      </w:pPr>
    </w:p>
    <w:p w14:paraId="7898FB7D" w14:textId="77777777" w:rsidR="00442F91" w:rsidRPr="007C0406" w:rsidRDefault="00442F91" w:rsidP="00AE36E3">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B250CC" w:rsidRPr="001E4728">
        <w:rPr>
          <w:rFonts w:asciiTheme="minorHAnsi" w:hAnsiTheme="minorHAnsi" w:cstheme="minorHAnsi"/>
          <w:b/>
          <w:sz w:val="22"/>
          <w:szCs w:val="22"/>
        </w:rPr>
        <w:t>3</w:t>
      </w:r>
      <w:r w:rsidR="00AE36E3">
        <w:rPr>
          <w:rFonts w:asciiTheme="minorHAnsi" w:hAnsiTheme="minorHAnsi" w:cstheme="minorHAnsi"/>
          <w:b/>
          <w:sz w:val="22"/>
          <w:szCs w:val="22"/>
        </w:rPr>
        <w:t xml:space="preserve">: </w:t>
      </w:r>
      <w:r w:rsidRPr="007C0406">
        <w:rPr>
          <w:rFonts w:asciiTheme="minorHAnsi" w:hAnsiTheme="minorHAnsi" w:cstheme="minorHAnsi"/>
          <w:b/>
          <w:sz w:val="22"/>
          <w:szCs w:val="22"/>
        </w:rPr>
        <w:t>Τροποποίηση ΤΔ Πράξεων</w:t>
      </w:r>
    </w:p>
    <w:p w14:paraId="1FF4D230" w14:textId="77777777" w:rsidR="00442F91" w:rsidRPr="007C0406" w:rsidRDefault="00442F91" w:rsidP="00442F91">
      <w:pPr>
        <w:spacing w:line="276" w:lineRule="auto"/>
        <w:jc w:val="center"/>
        <w:rPr>
          <w:rFonts w:asciiTheme="minorHAnsi" w:hAnsiTheme="minorHAnsi" w:cstheme="minorHAnsi"/>
          <w:b/>
          <w:sz w:val="22"/>
          <w:szCs w:val="22"/>
        </w:rPr>
      </w:pPr>
    </w:p>
    <w:p w14:paraId="0E3044F2"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στον ιστότοπο της ΟΤΔ αλλά και μέσω του ΠΣΚΕ, το οποίο ο δικαιούχος αναπαράγει/κατεβάζει, το συμπληρώνει κατάλληλα και το επισυνάπτει στο ΠΣΚΕ σε pdf μορφή. Ο δικαιούχος υποχρεούται, εντός πέντε εργάσιμων ημερών, να αποστείλει στην 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14:paraId="6CD1B2A8"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διαπίστωση της ανάγκης τροποποίησης της πράξης μπορεί να προκύψει:</w:t>
      </w:r>
    </w:p>
    <w:p w14:paraId="43BFC075" w14:textId="77777777" w:rsidR="00B250CC" w:rsidRDefault="00B250CC" w:rsidP="00B250CC">
      <w:pPr>
        <w:numPr>
          <w:ilvl w:val="0"/>
          <w:numId w:val="36"/>
        </w:numPr>
        <w:tabs>
          <w:tab w:val="num" w:pos="142"/>
        </w:tabs>
        <w:spacing w:before="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2E4711DC" w14:textId="77777777" w:rsidR="00B250CC" w:rsidRDefault="00B250CC" w:rsidP="00B250CC">
      <w:pPr>
        <w:numPr>
          <w:ilvl w:val="0"/>
          <w:numId w:val="36"/>
        </w:numPr>
        <w:tabs>
          <w:tab w:val="num" w:pos="142"/>
        </w:tabs>
        <w:spacing w:before="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7784F817"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Οι τροποποιήσεις των πράξεων μπορούν να αφορούν:</w:t>
      </w:r>
    </w:p>
    <w:p w14:paraId="432E7C06" w14:textId="77777777" w:rsidR="00B250CC" w:rsidRDefault="00B250CC" w:rsidP="00B250CC">
      <w:pPr>
        <w:numPr>
          <w:ilvl w:val="0"/>
          <w:numId w:val="37"/>
        </w:numPr>
        <w:tabs>
          <w:tab w:val="num" w:pos="142"/>
        </w:tabs>
        <w:spacing w:before="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τροποποίηση του φυσικού και οικονομικού αντικειμένου της πράξης,</w:t>
      </w:r>
    </w:p>
    <w:p w14:paraId="6958BAC8" w14:textId="77777777" w:rsidR="00B250CC" w:rsidRDefault="00B250CC" w:rsidP="00B250CC">
      <w:pPr>
        <w:numPr>
          <w:ilvl w:val="0"/>
          <w:numId w:val="37"/>
        </w:numPr>
        <w:tabs>
          <w:tab w:val="num" w:pos="142"/>
        </w:tabs>
        <w:spacing w:before="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παράταση του χρονοδιαγράμματος ολοκλήρωσης της πράξης,</w:t>
      </w:r>
    </w:p>
    <w:p w14:paraId="0C028B3D" w14:textId="77777777" w:rsidR="00B250CC" w:rsidRDefault="00B250CC" w:rsidP="00B250CC">
      <w:pPr>
        <w:numPr>
          <w:ilvl w:val="0"/>
          <w:numId w:val="37"/>
        </w:numPr>
        <w:tabs>
          <w:tab w:val="num" w:pos="142"/>
        </w:tabs>
        <w:spacing w:before="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αλλαγή στοιχείων του δικαιούχου (της νομικής μορφής, της επωνυμίας της επιχείρησης, της μετοχικής σύνθεσης  κλπ.),</w:t>
      </w:r>
    </w:p>
    <w:p w14:paraId="58A44AF2" w14:textId="77777777" w:rsidR="00B250CC" w:rsidRDefault="00B250CC" w:rsidP="00B250CC">
      <w:pPr>
        <w:pStyle w:val="ad"/>
        <w:numPr>
          <w:ilvl w:val="0"/>
          <w:numId w:val="37"/>
        </w:numPr>
        <w:tabs>
          <w:tab w:val="num" w:pos="142"/>
        </w:tabs>
        <w:spacing w:before="120" w:after="0"/>
        <w:ind w:left="0" w:firstLine="0"/>
        <w:jc w:val="both"/>
        <w:rPr>
          <w:rFonts w:asciiTheme="minorHAnsi" w:hAnsiTheme="minorHAnsi" w:cstheme="minorHAnsi"/>
        </w:rPr>
      </w:pPr>
      <w:r>
        <w:rPr>
          <w:rFonts w:asciiTheme="minorHAnsi" w:hAnsiTheme="minorHAnsi" w:cstheme="minorHAnsi"/>
        </w:rPr>
        <w:t>μεταφορές ποσών μεταξύ «Κατηγοριών δαπανών»,</w:t>
      </w:r>
    </w:p>
    <w:p w14:paraId="31DC1110" w14:textId="77777777" w:rsidR="00B250CC" w:rsidRDefault="00B250CC" w:rsidP="00B250CC">
      <w:pPr>
        <w:numPr>
          <w:ilvl w:val="0"/>
          <w:numId w:val="37"/>
        </w:numPr>
        <w:tabs>
          <w:tab w:val="num" w:pos="142"/>
        </w:tabs>
        <w:spacing w:before="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διόρθωση προφανών σφαλμάτων (Άρθρο 4 Καν (ΕΕ) 809/2013).</w:t>
      </w:r>
    </w:p>
    <w:p w14:paraId="628762E9"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επιλεξιμότητας και επιλογής.</w:t>
      </w:r>
    </w:p>
    <w:p w14:paraId="7EEA6526"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14:paraId="01376136" w14:textId="77777777" w:rsidR="00B250CC" w:rsidRDefault="00B250CC" w:rsidP="00B250CC">
      <w:pPr>
        <w:pStyle w:val="ad"/>
        <w:numPr>
          <w:ilvl w:val="0"/>
          <w:numId w:val="38"/>
        </w:numPr>
        <w:tabs>
          <w:tab w:val="num" w:pos="142"/>
        </w:tabs>
        <w:spacing w:before="120" w:after="0"/>
        <w:ind w:left="0" w:firstLine="0"/>
        <w:jc w:val="both"/>
        <w:rPr>
          <w:rFonts w:asciiTheme="minorHAnsi" w:hAnsiTheme="minorHAnsi" w:cstheme="minorHAnsi"/>
        </w:rPr>
      </w:pPr>
      <w:r>
        <w:rPr>
          <w:rFonts w:asciiTheme="minorHAnsi" w:hAnsiTheme="minorHAnsi" w:cstheme="minorHAnsi"/>
        </w:rPr>
        <w:t>παύση ή μετεγκατάσταση μιας παραγωγικής δραστηριότητας εκτός της περιοχής του ΤΠ,</w:t>
      </w:r>
    </w:p>
    <w:p w14:paraId="44991894" w14:textId="77777777" w:rsidR="00B250CC" w:rsidRDefault="00B250CC" w:rsidP="00B250CC">
      <w:pPr>
        <w:pStyle w:val="ad"/>
        <w:numPr>
          <w:ilvl w:val="0"/>
          <w:numId w:val="38"/>
        </w:numPr>
        <w:tabs>
          <w:tab w:val="num" w:pos="142"/>
        </w:tabs>
        <w:spacing w:before="120" w:after="0"/>
        <w:ind w:left="0" w:firstLine="0"/>
        <w:jc w:val="both"/>
        <w:rPr>
          <w:rFonts w:asciiTheme="minorHAnsi" w:hAnsiTheme="minorHAnsi" w:cstheme="minorHAnsi"/>
        </w:rPr>
      </w:pPr>
      <w:r>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4050B5F1" w14:textId="77777777" w:rsidR="00B250CC" w:rsidRDefault="00B250CC" w:rsidP="00B250CC">
      <w:pPr>
        <w:pStyle w:val="ad"/>
        <w:numPr>
          <w:ilvl w:val="0"/>
          <w:numId w:val="38"/>
        </w:numPr>
        <w:tabs>
          <w:tab w:val="num" w:pos="142"/>
        </w:tabs>
        <w:spacing w:before="120" w:after="0"/>
        <w:ind w:left="0" w:firstLine="0"/>
        <w:jc w:val="both"/>
        <w:rPr>
          <w:rFonts w:asciiTheme="minorHAnsi" w:hAnsiTheme="minorHAnsi" w:cstheme="minorHAnsi"/>
        </w:rPr>
      </w:pPr>
      <w:r>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7360AB20"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δικαιούχος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14:paraId="5E91DCE4" w14:textId="77777777" w:rsidR="00B250CC" w:rsidRDefault="00B250CC" w:rsidP="00B250CC">
      <w:pPr>
        <w:tabs>
          <w:tab w:val="num" w:pos="142"/>
        </w:tabs>
        <w:spacing w:before="120" w:line="276" w:lineRule="auto"/>
        <w:jc w:val="both"/>
        <w:rPr>
          <w:rFonts w:asciiTheme="minorHAnsi" w:hAnsiTheme="minorHAnsi" w:cstheme="minorHAnsi"/>
          <w:b/>
          <w:i/>
          <w:sz w:val="22"/>
          <w:szCs w:val="22"/>
          <w:u w:val="single"/>
        </w:rPr>
      </w:pPr>
      <w:r>
        <w:rPr>
          <w:rFonts w:asciiTheme="minorHAnsi" w:hAnsiTheme="minorHAnsi" w:cstheme="minorHAnsi"/>
          <w:sz w:val="22"/>
          <w:szCs w:val="22"/>
        </w:rPr>
        <w:t xml:space="preserve">Σε περίπτωση έγκρισης, η ΟΤΔ αποστέλλει το σχετικό αίτημα τροποποίησης της πράξης  του δικαιούχου, μαζί με την εγκριτική απόφαση της ΕΔΠ, στην ΕΥΔ (ΕΠ) της οικείας Περιφέρειας, ώστε να προβεί σε τροποποίηση του ΤΔΠ με σχετική απόφαση του οικείου Περιφερειάρχη. </w:t>
      </w:r>
    </w:p>
    <w:p w14:paraId="1CD3F0D2"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ΟΤΔ αφού ολοκληρώσει την διαδικασία τροποποίησης της πράξης στο ΠΣΚΕ, μεταφέρει τα στοιχεία της τροποποίησης στο ΟΠΣΑΑ.</w:t>
      </w:r>
    </w:p>
    <w:p w14:paraId="09CA618A"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14:paraId="340C95EB"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14:paraId="61E02758" w14:textId="77777777" w:rsidR="00B250CC" w:rsidRPr="001E4728"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6F52460A" w14:textId="77777777" w:rsidR="00F8257B" w:rsidRPr="001E4728" w:rsidRDefault="00F8257B" w:rsidP="00B250CC">
      <w:pPr>
        <w:tabs>
          <w:tab w:val="num" w:pos="142"/>
        </w:tabs>
        <w:spacing w:before="120" w:line="276" w:lineRule="auto"/>
        <w:jc w:val="both"/>
        <w:rPr>
          <w:rFonts w:asciiTheme="minorHAnsi" w:hAnsiTheme="minorHAnsi" w:cstheme="minorHAnsi"/>
          <w:sz w:val="22"/>
          <w:szCs w:val="22"/>
        </w:rPr>
      </w:pPr>
    </w:p>
    <w:p w14:paraId="4255DD20" w14:textId="77777777" w:rsidR="00442F91" w:rsidRPr="007C0406" w:rsidRDefault="00AE36E3" w:rsidP="00AE36E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Άρθρο 14: </w:t>
      </w:r>
      <w:r w:rsidR="00442F91" w:rsidRPr="007C0406">
        <w:rPr>
          <w:rFonts w:asciiTheme="minorHAnsi" w:hAnsiTheme="minorHAnsi" w:cstheme="minorHAnsi"/>
          <w:b/>
          <w:sz w:val="22"/>
          <w:szCs w:val="22"/>
        </w:rPr>
        <w:t>Τροποποίηση Απόφασης Ένταξης</w:t>
      </w:r>
    </w:p>
    <w:p w14:paraId="7310F940" w14:textId="77777777" w:rsidR="00442F91" w:rsidRPr="007C0406" w:rsidRDefault="00442F91" w:rsidP="00442F91">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14:paraId="6D370A47" w14:textId="77777777" w:rsidR="00442F91" w:rsidRPr="007C0406" w:rsidRDefault="00442F91" w:rsidP="001D499F">
      <w:pPr>
        <w:pStyle w:val="ad"/>
        <w:numPr>
          <w:ilvl w:val="0"/>
          <w:numId w:val="9"/>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αλλαγή στοιχείων του Δικαιούχου,</w:t>
      </w:r>
    </w:p>
    <w:p w14:paraId="739233B6" w14:textId="77777777" w:rsidR="00442F91" w:rsidRPr="007C0406" w:rsidRDefault="00442F91" w:rsidP="001D499F">
      <w:pPr>
        <w:pStyle w:val="ad"/>
        <w:numPr>
          <w:ilvl w:val="0"/>
          <w:numId w:val="9"/>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οριζόντιες παρατάσεις της προθεσμίας ολοκλήρωσης των πράξεων,</w:t>
      </w:r>
    </w:p>
    <w:p w14:paraId="4AD6B8F0" w14:textId="77777777" w:rsidR="00442F91" w:rsidRPr="007C0406" w:rsidRDefault="00442F91" w:rsidP="001D499F">
      <w:pPr>
        <w:pStyle w:val="ad"/>
        <w:numPr>
          <w:ilvl w:val="0"/>
          <w:numId w:val="9"/>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14:paraId="2A81B7B7" w14:textId="77777777" w:rsidR="00442F91" w:rsidRPr="007C0406" w:rsidRDefault="00442F91" w:rsidP="001D499F">
      <w:pPr>
        <w:pStyle w:val="ad"/>
        <w:numPr>
          <w:ilvl w:val="0"/>
          <w:numId w:val="9"/>
        </w:numPr>
        <w:tabs>
          <w:tab w:val="left" w:pos="709"/>
        </w:tabs>
        <w:spacing w:after="120"/>
        <w:ind w:left="709" w:hanging="283"/>
        <w:jc w:val="both"/>
        <w:rPr>
          <w:rFonts w:asciiTheme="minorHAnsi" w:hAnsiTheme="minorHAnsi" w:cstheme="minorHAnsi"/>
        </w:rPr>
      </w:pPr>
      <w:r w:rsidRPr="007C0406">
        <w:rPr>
          <w:rFonts w:asciiTheme="minorHAnsi" w:hAnsiTheme="minorHAnsi" w:cstheme="minorHAnsi"/>
        </w:rPr>
        <w:t>ολοκλήρωση της πράξης, σε περίπτωση που ο τελικός προϋπολογισμός, διαφοροποιείται από τον αρχικά ενταγμένο</w:t>
      </w:r>
    </w:p>
    <w:p w14:paraId="4D71A9DE"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τελικός διατάκτης της απόφασης είναι ο Περιφερειάρχης. Η απόφαση αναρτάται στο πρόγραμμα «ΔΙΑΥΓΕΙΑ» από την ΕΥΔ (ΕΠ) της οικείας Περιφέρειας 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1C8E80F1" w14:textId="77777777" w:rsidR="00442F91" w:rsidRPr="001A2A4A" w:rsidRDefault="00442F91" w:rsidP="00442F91">
      <w:pPr>
        <w:rPr>
          <w:rFonts w:asciiTheme="minorHAnsi" w:hAnsiTheme="minorHAnsi" w:cstheme="minorHAnsi"/>
          <w:b/>
          <w:sz w:val="22"/>
          <w:szCs w:val="22"/>
        </w:rPr>
      </w:pPr>
    </w:p>
    <w:p w14:paraId="21F5687B" w14:textId="77777777" w:rsidR="002C5236" w:rsidRDefault="002C5236" w:rsidP="00442F91">
      <w:pPr>
        <w:jc w:val="center"/>
        <w:rPr>
          <w:rFonts w:asciiTheme="minorHAnsi" w:hAnsiTheme="minorHAnsi" w:cstheme="minorHAnsi"/>
          <w:b/>
          <w:spacing w:val="80"/>
          <w:sz w:val="22"/>
          <w:szCs w:val="22"/>
        </w:rPr>
      </w:pPr>
    </w:p>
    <w:p w14:paraId="5EB602BC" w14:textId="77777777" w:rsidR="002C5236" w:rsidRDefault="002C5236" w:rsidP="00442F91">
      <w:pPr>
        <w:jc w:val="center"/>
        <w:rPr>
          <w:rFonts w:asciiTheme="minorHAnsi" w:hAnsiTheme="minorHAnsi" w:cstheme="minorHAnsi"/>
          <w:b/>
          <w:spacing w:val="80"/>
          <w:sz w:val="22"/>
          <w:szCs w:val="22"/>
        </w:rPr>
      </w:pPr>
    </w:p>
    <w:p w14:paraId="0793CE27" w14:textId="77777777" w:rsidR="00442F91" w:rsidRPr="007C0406" w:rsidRDefault="00442F91" w:rsidP="00442F91">
      <w:pPr>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t xml:space="preserve">ΜΕΡΟΣ Γ’ </w:t>
      </w:r>
    </w:p>
    <w:p w14:paraId="4C585834" w14:textId="77777777" w:rsidR="00442F91" w:rsidRPr="007C0406" w:rsidRDefault="00442F91" w:rsidP="00442F91">
      <w:pPr>
        <w:jc w:val="center"/>
        <w:rPr>
          <w:rFonts w:asciiTheme="minorHAnsi" w:hAnsiTheme="minorHAnsi" w:cstheme="minorHAnsi"/>
          <w:b/>
          <w:sz w:val="22"/>
          <w:szCs w:val="22"/>
        </w:rPr>
      </w:pPr>
    </w:p>
    <w:p w14:paraId="743C98E8" w14:textId="77777777" w:rsidR="00442F91" w:rsidRPr="007C0406" w:rsidRDefault="00442F91" w:rsidP="00630EB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B250CC" w:rsidRPr="001E4728">
        <w:rPr>
          <w:rFonts w:asciiTheme="minorHAnsi" w:hAnsiTheme="minorHAnsi" w:cstheme="minorHAnsi"/>
          <w:b/>
          <w:sz w:val="22"/>
          <w:szCs w:val="22"/>
        </w:rPr>
        <w:t>5</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Προκαταβολή στο Δικαιούχο</w:t>
      </w:r>
    </w:p>
    <w:p w14:paraId="53C2EA33" w14:textId="77777777" w:rsidR="00442F91" w:rsidRPr="007C0406" w:rsidRDefault="00442F91" w:rsidP="00442F91">
      <w:pPr>
        <w:spacing w:line="276" w:lineRule="auto"/>
        <w:jc w:val="center"/>
        <w:rPr>
          <w:rFonts w:asciiTheme="minorHAnsi" w:hAnsiTheme="minorHAnsi" w:cstheme="minorHAnsi"/>
          <w:b/>
          <w:sz w:val="22"/>
          <w:szCs w:val="22"/>
        </w:rPr>
      </w:pPr>
    </w:p>
    <w:p w14:paraId="779F9259"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14:paraId="3FBE48C8"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14:paraId="01FB0297"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του ΟΠΕΚΕΠΕ και είναι αορίστου χρόνου. Στο αίτημα πληρωμής, που έπεται της προκαταβολής, θα πρέπει να γίνει ολική απόσβεση της προκαταβολής. </w:t>
      </w:r>
    </w:p>
    <w:p w14:paraId="159F1DD8"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Στην περίπτωση κρατικών ενισχύσεων που χορηγούνται βάσει τ</w:t>
      </w:r>
      <w:r w:rsidR="00B137B0">
        <w:rPr>
          <w:rFonts w:asciiTheme="minorHAnsi" w:hAnsiTheme="minorHAnsi" w:cstheme="minorHAnsi"/>
          <w:sz w:val="22"/>
          <w:szCs w:val="22"/>
        </w:rPr>
        <w:t>ου</w:t>
      </w:r>
      <w:r>
        <w:rPr>
          <w:rFonts w:asciiTheme="minorHAnsi" w:hAnsiTheme="minorHAnsi" w:cstheme="minorHAnsi"/>
          <w:sz w:val="22"/>
          <w:szCs w:val="22"/>
        </w:rPr>
        <w:t xml:space="preserve"> Κανονισμ</w:t>
      </w:r>
      <w:r w:rsidR="00B137B0">
        <w:rPr>
          <w:rFonts w:asciiTheme="minorHAnsi" w:hAnsiTheme="minorHAnsi" w:cstheme="minorHAnsi"/>
          <w:sz w:val="22"/>
          <w:szCs w:val="22"/>
        </w:rPr>
        <w:t>ού</w:t>
      </w:r>
      <w:r>
        <w:rPr>
          <w:rFonts w:asciiTheme="minorHAnsi" w:hAnsiTheme="minorHAnsi" w:cstheme="minorHAnsi"/>
          <w:sz w:val="22"/>
          <w:szCs w:val="22"/>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p>
    <w:p w14:paraId="1448A9C9"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H προκαταβολή θα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2023. </w:t>
      </w:r>
    </w:p>
    <w:p w14:paraId="42A644FC" w14:textId="77777777" w:rsidR="00442F91" w:rsidRPr="007C0406" w:rsidRDefault="00442F91" w:rsidP="00442F91">
      <w:pPr>
        <w:spacing w:line="276" w:lineRule="auto"/>
        <w:jc w:val="both"/>
        <w:rPr>
          <w:rFonts w:asciiTheme="minorHAnsi" w:hAnsiTheme="minorHAnsi" w:cstheme="minorHAnsi"/>
          <w:sz w:val="22"/>
          <w:szCs w:val="22"/>
        </w:rPr>
      </w:pPr>
    </w:p>
    <w:p w14:paraId="7FB13D87" w14:textId="77777777" w:rsidR="00442F91" w:rsidRPr="007C0406" w:rsidRDefault="00442F91" w:rsidP="00442F91">
      <w:pPr>
        <w:spacing w:line="276" w:lineRule="auto"/>
        <w:jc w:val="both"/>
        <w:rPr>
          <w:rFonts w:asciiTheme="minorHAnsi" w:hAnsiTheme="minorHAnsi" w:cstheme="minorHAnsi"/>
          <w:sz w:val="22"/>
          <w:szCs w:val="22"/>
        </w:rPr>
      </w:pPr>
    </w:p>
    <w:p w14:paraId="4D9256E8" w14:textId="77777777" w:rsidR="00442F91" w:rsidRPr="007C0406" w:rsidRDefault="00442F91" w:rsidP="00630EB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B250CC" w:rsidRPr="001E4728">
        <w:rPr>
          <w:rFonts w:asciiTheme="minorHAnsi" w:hAnsiTheme="minorHAnsi" w:cstheme="minorHAnsi"/>
          <w:b/>
          <w:sz w:val="22"/>
          <w:szCs w:val="22"/>
        </w:rPr>
        <w:t>6</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Αίτηση πληρωμής/προκαταβολής Δικαιούχου</w:t>
      </w:r>
    </w:p>
    <w:p w14:paraId="021CEDA8" w14:textId="77777777" w:rsidR="00442F91" w:rsidRPr="007C0406" w:rsidRDefault="00442F91" w:rsidP="00442F91">
      <w:pPr>
        <w:spacing w:line="276" w:lineRule="auto"/>
        <w:jc w:val="center"/>
        <w:rPr>
          <w:rFonts w:asciiTheme="minorHAnsi" w:hAnsiTheme="minorHAnsi" w:cstheme="minorHAnsi"/>
          <w:b/>
          <w:sz w:val="22"/>
          <w:szCs w:val="22"/>
        </w:rPr>
      </w:pPr>
    </w:p>
    <w:p w14:paraId="2AD604AC"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14:paraId="6F7E0EA1"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υποβολή των αιτήσεων πληρωμής/προκαταβολής πραγματοποιείται από τον δικαιούχο, μέσω του Πληροφοριακού Συστήματος Κρατικών Ενισχύσεων (ΠΣΚΕ), στην ΟΤΔ</w:t>
      </w:r>
      <w:r w:rsidR="0035250F">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520426A8"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Τα Αιτήματα Πληρωμής / Προκαταβολής υποβάλλονται από το δικαιούχο ηλεκτρονικά στο ΠΣΚΕ. Ο δικαιούχος επισυνάπτει στο ΠΣΚΕ έντυπο αιτήματος πληρωμής / προκαταβολής,</w:t>
      </w:r>
      <w:r w:rsidR="00F8257B">
        <w:rPr>
          <w:rFonts w:asciiTheme="minorHAnsi" w:hAnsiTheme="minorHAnsi" w:cstheme="minorHAnsi"/>
          <w:sz w:val="22"/>
          <w:szCs w:val="22"/>
        </w:rPr>
        <w:t xml:space="preserve"> το οποίο</w:t>
      </w:r>
      <w:r w:rsidR="0035250F">
        <w:rPr>
          <w:rFonts w:asciiTheme="minorHAnsi" w:hAnsiTheme="minorHAnsi" w:cstheme="minorHAnsi"/>
          <w:sz w:val="22"/>
          <w:szCs w:val="22"/>
        </w:rPr>
        <w:t xml:space="preserve"> παρέχεται από την ΟΤΔ</w:t>
      </w:r>
      <w:r>
        <w:rPr>
          <w:rFonts w:asciiTheme="minorHAnsi" w:hAnsiTheme="minorHAnsi" w:cstheme="minorHAnsi"/>
          <w:sz w:val="22"/>
          <w:szCs w:val="22"/>
        </w:rPr>
        <w:t xml:space="preserve"> </w:t>
      </w:r>
      <w:r w:rsidRPr="007C0406">
        <w:rPr>
          <w:rFonts w:asciiTheme="minorHAnsi" w:hAnsiTheme="minorHAnsi" w:cstheme="minorHAnsi"/>
          <w:sz w:val="22"/>
          <w:szCs w:val="22"/>
        </w:rPr>
        <w:t>στον ιστότοπο της ΟΤΔ ww</w:t>
      </w:r>
      <w:r>
        <w:rPr>
          <w:rFonts w:asciiTheme="minorHAnsi" w:hAnsiTheme="minorHAnsi" w:cstheme="minorHAnsi"/>
          <w:sz w:val="22"/>
          <w:szCs w:val="22"/>
          <w:lang w:val="en-US"/>
        </w:rPr>
        <w:t>w</w:t>
      </w:r>
      <w:r w:rsidRPr="00FC4EC7">
        <w:rPr>
          <w:rFonts w:asciiTheme="minorHAnsi" w:hAnsiTheme="minorHAnsi" w:cstheme="minorHAnsi"/>
          <w:sz w:val="22"/>
          <w:szCs w:val="22"/>
        </w:rPr>
        <w:t>.</w:t>
      </w:r>
      <w:r w:rsidR="00F8257B">
        <w:rPr>
          <w:rFonts w:asciiTheme="minorHAnsi" w:hAnsiTheme="minorHAnsi" w:cstheme="minorHAnsi"/>
          <w:sz w:val="22"/>
          <w:szCs w:val="22"/>
          <w:lang w:val="en-US"/>
        </w:rPr>
        <w:t>eapilio</w:t>
      </w:r>
      <w:r w:rsidRPr="007C0406">
        <w:rPr>
          <w:rFonts w:asciiTheme="minorHAnsi" w:hAnsiTheme="minorHAnsi" w:cstheme="minorHAnsi"/>
          <w:sz w:val="22"/>
          <w:szCs w:val="22"/>
        </w:rPr>
        <w:t>.gr και στο ΠΣΚΕ, το οποίο ο δικαιούχος αναπαράγει και συμπληρώνει κατάλληλα και το επισυνάπτει στο ΠΣΚΕ σε pdf μορφή. Ο δικαιούχος υποχρεούται να υποβάλλει σε φυσική μορφή τα απαιτούμενα δικαιολογητικά και παραστατικά όπως αυτά θα καθορισθούν με σχετική εγκύκλιο. Σε κάθε περίπτωση το αίτημα εξετάζεται με την υποβολή του φυσικού φακέλου εφόσον έχει υποβληθεί ηλεκτρονικά</w:t>
      </w:r>
      <w:r>
        <w:rPr>
          <w:rFonts w:asciiTheme="minorHAnsi" w:hAnsiTheme="minorHAnsi" w:cstheme="minorHAnsi"/>
          <w:sz w:val="22"/>
          <w:szCs w:val="22"/>
        </w:rPr>
        <w:t>.</w:t>
      </w:r>
    </w:p>
    <w:p w14:paraId="044BD1BA"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6BB9861D"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475AF38E"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073E7385"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Όσον αφορά τις διαδικασίες και τα έντυπα πληρωμής, η ΟΤΔ κατά τον προσφορότερο τρόπο ενημερώνει τους δικαιούχους π.χ. ανάρτηση των εντύπων στην ιστοσελίδα της.</w:t>
      </w:r>
    </w:p>
    <w:p w14:paraId="01E25C22" w14:textId="77777777" w:rsidR="00442F91" w:rsidRPr="007C0406" w:rsidRDefault="00442F91" w:rsidP="00442F91">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63F53B46" w14:textId="77777777" w:rsidR="00442F91" w:rsidRDefault="00442F91" w:rsidP="00442F91">
      <w:pPr>
        <w:spacing w:line="360" w:lineRule="auto"/>
        <w:jc w:val="both"/>
        <w:rPr>
          <w:rFonts w:asciiTheme="minorHAnsi" w:hAnsiTheme="minorHAnsi" w:cstheme="minorHAnsi"/>
          <w:b/>
          <w:sz w:val="22"/>
          <w:szCs w:val="22"/>
        </w:rPr>
      </w:pPr>
    </w:p>
    <w:p w14:paraId="51EFCBBD" w14:textId="77777777" w:rsidR="00DC1646" w:rsidRPr="007C0406" w:rsidRDefault="00DC1646" w:rsidP="00442F91">
      <w:pPr>
        <w:spacing w:line="360" w:lineRule="auto"/>
        <w:jc w:val="both"/>
        <w:rPr>
          <w:rFonts w:asciiTheme="minorHAnsi" w:hAnsiTheme="minorHAnsi" w:cstheme="minorHAnsi"/>
          <w:b/>
          <w:sz w:val="22"/>
          <w:szCs w:val="22"/>
        </w:rPr>
      </w:pPr>
    </w:p>
    <w:p w14:paraId="7768044C" w14:textId="77777777" w:rsidR="00442F91" w:rsidRPr="007C0406" w:rsidRDefault="00442F91" w:rsidP="00630EBD">
      <w:pPr>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B250CC" w:rsidRPr="001E4728">
        <w:rPr>
          <w:rFonts w:asciiTheme="minorHAnsi" w:hAnsiTheme="minorHAnsi" w:cstheme="minorHAnsi"/>
          <w:b/>
          <w:sz w:val="22"/>
          <w:szCs w:val="22"/>
        </w:rPr>
        <w:t>7</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Διοικητικός έλεγχος επί των αιτήσεων πληρωμής/προκαταβολής του Δικαιούχου</w:t>
      </w:r>
    </w:p>
    <w:p w14:paraId="6C79D45D" w14:textId="77777777" w:rsidR="00442F91" w:rsidRPr="007C0406" w:rsidRDefault="00442F91" w:rsidP="00442F91">
      <w:pPr>
        <w:jc w:val="center"/>
        <w:rPr>
          <w:rFonts w:asciiTheme="minorHAnsi" w:hAnsiTheme="minorHAnsi" w:cstheme="minorHAnsi"/>
          <w:sz w:val="22"/>
          <w:szCs w:val="22"/>
        </w:rPr>
      </w:pPr>
    </w:p>
    <w:p w14:paraId="18D4DE43"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14:paraId="395F682A"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τα στελέχη της ΟΤΔ, τα οποία συμμετείχαν στις διαδικασίε</w:t>
      </w:r>
      <w:r>
        <w:rPr>
          <w:rFonts w:asciiTheme="minorHAnsi" w:hAnsiTheme="minorHAnsi" w:cstheme="minorHAnsi"/>
          <w:sz w:val="22"/>
          <w:szCs w:val="22"/>
        </w:rPr>
        <w:t>ς αξιολόγησης και προσφυγών</w:t>
      </w:r>
      <w:r w:rsidRPr="007C0406">
        <w:rPr>
          <w:rFonts w:asciiTheme="minorHAnsi" w:hAnsiTheme="minorHAnsi" w:cstheme="minorHAnsi"/>
          <w:sz w:val="22"/>
          <w:szCs w:val="22"/>
        </w:rPr>
        <w:t>, δεν μπορούν να συμμετέχουν στην ΕΠΠ των συγκεκριμένων αιτήσεων στήριξης.</w:t>
      </w:r>
    </w:p>
    <w:p w14:paraId="1C2BD319"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Η ΕΠΠ διενεργεί διοικητικό έλεγχο με την υποστήριξη του ΠΣΚΕ και επιτόπια επίσκεψη σε όλα τα αιτήματα πληρωμής, προκειμένου να πιστοποιήσει το οικονομικό και φυσικό αντικείμενο.</w:t>
      </w:r>
    </w:p>
    <w:p w14:paraId="584E36A1"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Για πράξεις με επιλέξιμο προϋπολογισμό μέχρι 50.000€, δύναται να πραγματοποιηθεί μια επιτόπια επίσκεψη στο τελευτ</w:t>
      </w:r>
      <w:r w:rsidR="00F8257B">
        <w:rPr>
          <w:rFonts w:asciiTheme="minorHAnsi" w:hAnsiTheme="minorHAnsi" w:cstheme="minorHAnsi"/>
          <w:sz w:val="22"/>
          <w:szCs w:val="22"/>
        </w:rPr>
        <w:t>αίο αίτημα πληρωμής της πράξης.</w:t>
      </w:r>
    </w:p>
    <w:p w14:paraId="4B92A271"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Σε περιπτώσεις άυλων ενεργειών δεν απαιτείται επιτόπια επίσκεψη.</w:t>
      </w:r>
    </w:p>
    <w:p w14:paraId="536EAEBA"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Ο έλεγχος περιλαμβάνει:</w:t>
      </w:r>
    </w:p>
    <w:p w14:paraId="58320211" w14:textId="77777777" w:rsidR="00442F91" w:rsidRPr="007C0406" w:rsidRDefault="00442F91" w:rsidP="001D499F">
      <w:pPr>
        <w:pStyle w:val="ad"/>
        <w:numPr>
          <w:ilvl w:val="0"/>
          <w:numId w:val="11"/>
        </w:numPr>
        <w:jc w:val="both"/>
        <w:rPr>
          <w:rFonts w:asciiTheme="minorHAnsi" w:hAnsiTheme="minorHAnsi" w:cstheme="minorHAnsi"/>
        </w:rPr>
      </w:pPr>
      <w:r w:rsidRPr="007C0406">
        <w:rPr>
          <w:rFonts w:asciiTheme="minorHAnsi" w:hAnsiTheme="minorHAnsi" w:cstheme="minorHAnsi"/>
        </w:rPr>
        <w:t>την επαλήθευση της ολοκληρωμένης ενέργειας σε σχέση με την ενέργεια για την οποία ζητήθηκε και χορηγήθηκε η στήριξη,</w:t>
      </w:r>
    </w:p>
    <w:p w14:paraId="1186209E" w14:textId="77777777" w:rsidR="00442F91" w:rsidRPr="007C0406" w:rsidRDefault="00442F91" w:rsidP="001D499F">
      <w:pPr>
        <w:pStyle w:val="ad"/>
        <w:numPr>
          <w:ilvl w:val="0"/>
          <w:numId w:val="11"/>
        </w:numPr>
        <w:jc w:val="both"/>
        <w:rPr>
          <w:rFonts w:asciiTheme="minorHAnsi" w:hAnsiTheme="minorHAnsi" w:cstheme="minorHAnsi"/>
        </w:rPr>
      </w:pPr>
      <w:r w:rsidRPr="007C0406">
        <w:rPr>
          <w:rFonts w:asciiTheme="minorHAnsi" w:hAnsiTheme="minorHAnsi" w:cstheme="minorHAnsi"/>
        </w:rPr>
        <w:t>την επαλήθευση των δαπανών που προέκυψαν και των πληρωμών που πραγματοποιήθηκαν,</w:t>
      </w:r>
    </w:p>
    <w:p w14:paraId="619E0A17" w14:textId="77777777" w:rsidR="00442F91" w:rsidRPr="007C0406" w:rsidRDefault="00442F91" w:rsidP="001D499F">
      <w:pPr>
        <w:pStyle w:val="ad"/>
        <w:numPr>
          <w:ilvl w:val="0"/>
          <w:numId w:val="11"/>
        </w:numPr>
        <w:jc w:val="both"/>
        <w:rPr>
          <w:rFonts w:asciiTheme="minorHAnsi" w:hAnsiTheme="minorHAnsi" w:cstheme="minorHAnsi"/>
        </w:rPr>
      </w:pPr>
      <w:r w:rsidRPr="007C0406">
        <w:rPr>
          <w:rFonts w:asciiTheme="minorHAnsi" w:hAnsiTheme="minorHAnsi" w:cstheme="minorHAnsi"/>
        </w:rPr>
        <w:t>την καταχώρηση στο ΠΣΚΕ των αποτελεσμάτων του ελέγχου.</w:t>
      </w:r>
    </w:p>
    <w:p w14:paraId="06F5F325" w14:textId="5BA8E062"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τις διαδικασίες και τα έντυπα </w:t>
      </w:r>
      <w:r w:rsidR="008B3858" w:rsidRPr="008B3858">
        <w:rPr>
          <w:rFonts w:asciiTheme="minorHAnsi" w:hAnsiTheme="minorHAnsi" w:cstheme="minorHAnsi"/>
          <w:sz w:val="22"/>
          <w:szCs w:val="22"/>
        </w:rPr>
        <w:t>πληρωμής</w:t>
      </w:r>
      <w:r w:rsidRPr="007C0406">
        <w:rPr>
          <w:rFonts w:asciiTheme="minorHAnsi" w:hAnsiTheme="minorHAnsi" w:cstheme="minorHAnsi"/>
          <w:sz w:val="22"/>
          <w:szCs w:val="22"/>
        </w:rPr>
        <w:t>, η ΟΤΔ</w:t>
      </w:r>
      <w:r w:rsidR="00F8257B">
        <w:rPr>
          <w:rFonts w:asciiTheme="minorHAnsi" w:hAnsiTheme="minorHAnsi" w:cstheme="minorHAnsi"/>
          <w:sz w:val="22"/>
          <w:szCs w:val="22"/>
        </w:rPr>
        <w:t xml:space="preserve"> </w:t>
      </w:r>
      <w:r w:rsidRPr="007C0406">
        <w:rPr>
          <w:rFonts w:asciiTheme="minorHAnsi" w:hAnsiTheme="minorHAnsi" w:cstheme="minorHAnsi"/>
          <w:sz w:val="22"/>
          <w:szCs w:val="22"/>
        </w:rPr>
        <w:t>κατά τον προσφορότερο τρόπο ενημερώνει τους δικαιούχους π.χ. ανάρτηση των εντύπων στην ιστοσελίδα της.</w:t>
      </w:r>
    </w:p>
    <w:p w14:paraId="247D7D4D" w14:textId="77777777" w:rsidR="00442F91" w:rsidRPr="007C0406" w:rsidRDefault="00442F91" w:rsidP="00442F91">
      <w:pPr>
        <w:jc w:val="both"/>
        <w:rPr>
          <w:rFonts w:asciiTheme="minorHAnsi" w:hAnsiTheme="minorHAnsi" w:cstheme="minorHAnsi"/>
          <w:sz w:val="22"/>
          <w:szCs w:val="22"/>
        </w:rPr>
      </w:pPr>
    </w:p>
    <w:p w14:paraId="7D3CC8E9"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1FF49FF6" w14:textId="77777777" w:rsidR="00B137B0"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μετά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809_2014 όπως εκάστοτε ισχύει.</w:t>
      </w:r>
    </w:p>
    <w:p w14:paraId="06A96A07"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14:paraId="2C5530DD"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Με την επιφύλαξη της διαθέσιμης χρηματοδότησης από την αρχική και την ετήσια προχρηματοδότηση και τις ενδιάμεσες πληρωμές, η ΟΤΔ σε συνεργασία με την ΕΥΔ (ΕΠ) της οικείας Περιφέρειας,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5B40491A"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Η προθεσμία πληρωμής των 60 ημερών μπορεί να</w:t>
      </w:r>
      <w:r>
        <w:rPr>
          <w:rFonts w:asciiTheme="minorHAnsi" w:hAnsiTheme="minorHAnsi" w:cstheme="minorHAnsi"/>
          <w:sz w:val="22"/>
          <w:szCs w:val="22"/>
        </w:rPr>
        <w:t xml:space="preserve"> μην τηρηθεί</w:t>
      </w:r>
      <w:r w:rsidRPr="007C0406">
        <w:rPr>
          <w:rFonts w:asciiTheme="minorHAnsi" w:hAnsiTheme="minorHAnsi" w:cstheme="minorHAnsi"/>
          <w:sz w:val="22"/>
          <w:szCs w:val="22"/>
        </w:rPr>
        <w:t xml:space="preserve"> από την ΟΤΔ σε δεόντως αιτιολογημένες περιπτώσεις όπου:</w:t>
      </w:r>
    </w:p>
    <w:p w14:paraId="4C415AD6" w14:textId="77777777" w:rsidR="00442F91" w:rsidRPr="007C0406" w:rsidRDefault="00442F91" w:rsidP="001D499F">
      <w:pPr>
        <w:pStyle w:val="ad"/>
        <w:numPr>
          <w:ilvl w:val="0"/>
          <w:numId w:val="12"/>
        </w:numPr>
        <w:jc w:val="both"/>
        <w:rPr>
          <w:rFonts w:asciiTheme="minorHAnsi" w:hAnsiTheme="minorHAnsi" w:cstheme="minorHAnsi"/>
        </w:rPr>
      </w:pPr>
      <w:r w:rsidRPr="007C0406">
        <w:rPr>
          <w:rFonts w:asciiTheme="minorHAnsi" w:hAnsiTheme="minorHAnsi" w:cstheme="minorHAnsi"/>
        </w:rPr>
        <w:t>το ποσό απαίτησης πληρωμής δεν είναι απαιτητό ή δεν έχουν παρασχεθεί τα κατάλληλα δικαιολογητικά έγγραφα,</w:t>
      </w:r>
    </w:p>
    <w:p w14:paraId="0246AF45" w14:textId="77777777" w:rsidR="00442F91" w:rsidRPr="007C0406" w:rsidRDefault="00442F91" w:rsidP="001D499F">
      <w:pPr>
        <w:pStyle w:val="ad"/>
        <w:numPr>
          <w:ilvl w:val="0"/>
          <w:numId w:val="12"/>
        </w:numPr>
        <w:jc w:val="both"/>
        <w:rPr>
          <w:rFonts w:asciiTheme="minorHAnsi" w:hAnsiTheme="minorHAnsi" w:cstheme="minorHAnsi"/>
        </w:rPr>
      </w:pPr>
      <w:r w:rsidRPr="007C0406">
        <w:rPr>
          <w:rFonts w:asciiTheme="minorHAnsi" w:hAnsiTheme="minorHAnsi" w:cstheme="minorHAnsi"/>
        </w:rPr>
        <w:t>έχει κινηθεί διαδικασία διερεύνησης όσον αφορά ενδεχόμενη παρατυπία που επηρεάζει την εν λόγω δαπάνη.</w:t>
      </w:r>
    </w:p>
    <w:p w14:paraId="6CBE9047"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Ο ενδιαφερόμενος δικαιούχος ενημερώνεται εγγράφως από την ΟΤΔ, για τη</w:t>
      </w:r>
      <w:r>
        <w:rPr>
          <w:rFonts w:asciiTheme="minorHAnsi" w:hAnsiTheme="minorHAnsi" w:cstheme="minorHAnsi"/>
          <w:sz w:val="22"/>
          <w:szCs w:val="22"/>
        </w:rPr>
        <w:t>ν καθυστέρηση</w:t>
      </w:r>
      <w:r w:rsidRPr="007C0406">
        <w:rPr>
          <w:rFonts w:asciiTheme="minorHAnsi" w:hAnsiTheme="minorHAnsi" w:cstheme="minorHAnsi"/>
          <w:sz w:val="22"/>
          <w:szCs w:val="22"/>
        </w:rPr>
        <w:t xml:space="preserve"> και τους λόγους που οδήγησαν σε αυτή.</w:t>
      </w:r>
    </w:p>
    <w:p w14:paraId="65B1E60F"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14:paraId="74D3BE5D"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7A3AEBB8" w14:textId="77777777" w:rsidR="00442F91" w:rsidRDefault="00442F91" w:rsidP="00442F91">
      <w:pPr>
        <w:jc w:val="both"/>
        <w:rPr>
          <w:rFonts w:asciiTheme="minorHAnsi" w:hAnsiTheme="minorHAnsi" w:cstheme="minorHAnsi"/>
          <w:sz w:val="22"/>
          <w:szCs w:val="22"/>
        </w:rPr>
      </w:pPr>
    </w:p>
    <w:p w14:paraId="4171EE73" w14:textId="77777777" w:rsidR="00442F91" w:rsidRPr="007C0406" w:rsidRDefault="00442F91" w:rsidP="00442F91">
      <w:pPr>
        <w:jc w:val="both"/>
        <w:rPr>
          <w:rFonts w:asciiTheme="minorHAnsi" w:hAnsiTheme="minorHAnsi" w:cstheme="minorHAnsi"/>
          <w:sz w:val="22"/>
          <w:szCs w:val="22"/>
        </w:rPr>
      </w:pPr>
    </w:p>
    <w:p w14:paraId="4AD58E50" w14:textId="77777777" w:rsidR="00442F91" w:rsidRPr="007C0406" w:rsidRDefault="00442F91" w:rsidP="00442F91">
      <w:pPr>
        <w:jc w:val="center"/>
        <w:rPr>
          <w:rFonts w:asciiTheme="minorHAnsi" w:hAnsiTheme="minorHAnsi" w:cstheme="minorHAnsi"/>
          <w:b/>
          <w:sz w:val="22"/>
          <w:szCs w:val="22"/>
        </w:rPr>
      </w:pPr>
    </w:p>
    <w:p w14:paraId="7DC17969" w14:textId="77777777" w:rsidR="00442F91" w:rsidRPr="007C0406" w:rsidRDefault="00442F91" w:rsidP="00630EBD">
      <w:pPr>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B250CC" w:rsidRPr="001E4728">
        <w:rPr>
          <w:rFonts w:asciiTheme="minorHAnsi" w:hAnsiTheme="minorHAnsi" w:cstheme="minorHAnsi"/>
          <w:b/>
          <w:sz w:val="22"/>
          <w:szCs w:val="22"/>
        </w:rPr>
        <w:t>8</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Ανάκληση αιτήματος - Διόρθωση προφανών σφαλμάτων πληρωμής/προκαταβολής</w:t>
      </w:r>
    </w:p>
    <w:p w14:paraId="025BB5FF" w14:textId="77777777" w:rsidR="00442F91" w:rsidRPr="007C0406" w:rsidRDefault="00442F91" w:rsidP="00442F91">
      <w:pPr>
        <w:jc w:val="center"/>
        <w:rPr>
          <w:rFonts w:asciiTheme="minorHAnsi" w:hAnsiTheme="minorHAnsi" w:cstheme="minorHAnsi"/>
          <w:b/>
          <w:sz w:val="22"/>
          <w:szCs w:val="22"/>
        </w:rPr>
      </w:pPr>
    </w:p>
    <w:p w14:paraId="1361AD10"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14:paraId="253905D9" w14:textId="77777777" w:rsidR="00442F91" w:rsidRPr="007C0406" w:rsidRDefault="00442F91" w:rsidP="00442F91">
      <w:pPr>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w:t>
      </w:r>
      <w:r w:rsidR="008974D7" w:rsidRPr="008974D7">
        <w:rPr>
          <w:rFonts w:asciiTheme="minorHAnsi" w:hAnsiTheme="minorHAnsi" w:cstheme="minorHAnsi"/>
          <w:sz w:val="22"/>
          <w:szCs w:val="22"/>
        </w:rPr>
        <w:t xml:space="preserve"> </w:t>
      </w:r>
      <w:r w:rsidR="008974D7">
        <w:rPr>
          <w:rFonts w:asciiTheme="minorHAnsi" w:hAnsiTheme="minorHAnsi" w:cstheme="minorHAnsi"/>
          <w:sz w:val="22"/>
          <w:szCs w:val="22"/>
        </w:rPr>
        <w:t>(εφόσον δεν έχει γίνει ανάληψη επόμενης ενέργειας στο ΠΣΚΕ)</w:t>
      </w:r>
      <w:r w:rsidR="008974D7"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 σύμφωνα με το άρθρο 4, Καν (ΕΕ) 809/2014. Στην περίπτωση αυτή ακολουθείται η διαδικασία Ι.6.3 του ΣΔΕ, έτσι όπως κάθε φορά ισχύει.</w:t>
      </w:r>
    </w:p>
    <w:p w14:paraId="17A227CE" w14:textId="77777777" w:rsidR="00442F91" w:rsidRPr="007C0406" w:rsidRDefault="00442F91" w:rsidP="00442F91">
      <w:pPr>
        <w:jc w:val="both"/>
        <w:rPr>
          <w:rFonts w:asciiTheme="minorHAnsi" w:hAnsiTheme="minorHAnsi" w:cstheme="minorHAnsi"/>
          <w:sz w:val="22"/>
          <w:szCs w:val="22"/>
        </w:rPr>
      </w:pPr>
    </w:p>
    <w:p w14:paraId="42DDD8BC" w14:textId="77777777" w:rsidR="00442F91" w:rsidRPr="007C0406" w:rsidRDefault="00C1580A" w:rsidP="00604C3B">
      <w:pPr>
        <w:pStyle w:val="ad"/>
        <w:ind w:left="0"/>
        <w:jc w:val="both"/>
        <w:rPr>
          <w:rFonts w:asciiTheme="minorHAnsi" w:hAnsiTheme="minorHAnsi" w:cstheme="minorHAnsi"/>
        </w:rPr>
      </w:pPr>
      <w:r w:rsidRPr="00C1580A">
        <w:rPr>
          <w:rFonts w:asciiTheme="minorHAnsi" w:hAnsiTheme="minorHAnsi" w:cstheme="minorHAnsi"/>
        </w:rPr>
        <w:t>Οι ανακλήσεις (αιτήματα) υποβάλλονται σε έντυπη μορφή από τους δικαιούχου</w:t>
      </w:r>
      <w:r>
        <w:rPr>
          <w:rFonts w:asciiTheme="minorHAnsi" w:hAnsiTheme="minorHAnsi" w:cstheme="minorHAnsi"/>
        </w:rPr>
        <w:t>ς και αξιολογούνται από τις ΟΤΔ</w:t>
      </w:r>
      <w:r w:rsidR="00442F91" w:rsidRPr="007C0406">
        <w:rPr>
          <w:rFonts w:asciiTheme="minorHAnsi" w:hAnsiTheme="minorHAnsi" w:cstheme="minorHAnsi"/>
        </w:rPr>
        <w:t xml:space="preserve">. </w:t>
      </w:r>
    </w:p>
    <w:p w14:paraId="53D08866" w14:textId="77777777" w:rsidR="00442F91" w:rsidRPr="007C0406" w:rsidRDefault="00442F91" w:rsidP="00630EBD">
      <w:pPr>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B250CC" w:rsidRPr="001E4728">
        <w:rPr>
          <w:rFonts w:asciiTheme="minorHAnsi" w:hAnsiTheme="minorHAnsi" w:cstheme="minorHAnsi"/>
          <w:b/>
          <w:sz w:val="22"/>
          <w:szCs w:val="22"/>
        </w:rPr>
        <w:t>9</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Υποχρεώσεις δικαιούχων κατά την υλοποίηση </w:t>
      </w:r>
    </w:p>
    <w:p w14:paraId="020DA4AC" w14:textId="77777777" w:rsidR="00442F91" w:rsidRPr="007C0406" w:rsidRDefault="00442F91" w:rsidP="00442F91">
      <w:pPr>
        <w:jc w:val="center"/>
        <w:rPr>
          <w:rFonts w:asciiTheme="minorHAnsi" w:hAnsiTheme="minorHAnsi" w:cstheme="minorHAnsi"/>
          <w:b/>
          <w:sz w:val="22"/>
          <w:szCs w:val="22"/>
        </w:rPr>
      </w:pPr>
    </w:p>
    <w:p w14:paraId="60731860"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Η κύρια υποχρέωση των δικαιούχων κατά την υλοποίηση της επένδυσης  είναι να υλοποιούν την επένδυση σύμφωνα με όσα προβλέπονται στην προκήρυξη, στην απόφαση ένταξης και στο εθνικό θεσμικό πλαίσιο  όπως ισχύει κάθε φορά.</w:t>
      </w:r>
    </w:p>
    <w:p w14:paraId="3A7AF611"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Επιπρόσθετα:</w:t>
      </w:r>
    </w:p>
    <w:p w14:paraId="1A3EB6D4" w14:textId="77777777" w:rsidR="00B250CC" w:rsidRDefault="00B250CC" w:rsidP="00B250CC">
      <w:pPr>
        <w:pStyle w:val="ad"/>
        <w:numPr>
          <w:ilvl w:val="0"/>
          <w:numId w:val="39"/>
        </w:numPr>
        <w:tabs>
          <w:tab w:val="num" w:pos="142"/>
        </w:tabs>
        <w:spacing w:before="120" w:after="0"/>
        <w:ind w:left="426" w:hanging="426"/>
        <w:jc w:val="both"/>
        <w:rPr>
          <w:rFonts w:asciiTheme="minorHAnsi" w:hAnsiTheme="minorHAnsi" w:cstheme="minorHAnsi"/>
        </w:rPr>
      </w:pPr>
      <w:r>
        <w:rPr>
          <w:rFonts w:asciiTheme="minorHAnsi" w:hAnsiTheme="minorHAnsi" w:cstheme="minorHAnsi"/>
        </w:rPr>
        <w:t>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αχρεωστήτως καταβληθέντων ποσών.</w:t>
      </w:r>
    </w:p>
    <w:p w14:paraId="72F8B5E2" w14:textId="77777777" w:rsidR="00B250CC" w:rsidRDefault="00B250CC" w:rsidP="00B250CC">
      <w:pPr>
        <w:pStyle w:val="ad"/>
        <w:numPr>
          <w:ilvl w:val="0"/>
          <w:numId w:val="39"/>
        </w:numPr>
        <w:tabs>
          <w:tab w:val="num" w:pos="142"/>
        </w:tabs>
        <w:spacing w:before="120" w:after="0"/>
        <w:ind w:left="426" w:hanging="426"/>
        <w:jc w:val="both"/>
        <w:rPr>
          <w:rFonts w:asciiTheme="minorHAnsi" w:hAnsiTheme="minorHAnsi" w:cstheme="minorHAnsi"/>
        </w:rPr>
      </w:pPr>
      <w:r>
        <w:rPr>
          <w:rFonts w:asciiTheme="minorHAnsi" w:hAnsiTheme="minorHAnsi" w:cstheme="minorHAnsi"/>
        </w:rPr>
        <w:t>Να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η το παραπάνω από την ΟΤΔ ή τους αρμόδιους φορείς του Άρθρου 2 της παρούσης, ότι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14:paraId="4A669B42" w14:textId="77777777" w:rsidR="00B250CC" w:rsidRDefault="00B250CC" w:rsidP="00B250CC">
      <w:pPr>
        <w:pStyle w:val="ad"/>
        <w:numPr>
          <w:ilvl w:val="0"/>
          <w:numId w:val="39"/>
        </w:numPr>
        <w:tabs>
          <w:tab w:val="num" w:pos="142"/>
        </w:tabs>
        <w:spacing w:before="120" w:after="0"/>
        <w:ind w:left="426" w:hanging="426"/>
        <w:jc w:val="both"/>
        <w:rPr>
          <w:rFonts w:asciiTheme="minorHAnsi" w:hAnsiTheme="minorHAnsi" w:cstheme="minorHAnsi"/>
        </w:rPr>
      </w:pPr>
      <w:r>
        <w:rPr>
          <w:rFonts w:asciiTheme="minorHAnsi" w:hAnsiTheme="minorHAnsi" w:cstheme="minorHAnsi"/>
        </w:rPr>
        <w:t xml:space="preserve">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w:t>
      </w:r>
      <w:r w:rsidR="008B3858">
        <w:rPr>
          <w:rFonts w:asciiTheme="minorHAnsi" w:hAnsiTheme="minorHAnsi" w:cstheme="minorHAnsi"/>
        </w:rPr>
        <w:t xml:space="preserve">τα οποία και θα πρέπει να </w:t>
      </w:r>
      <w:r>
        <w:rPr>
          <w:rFonts w:asciiTheme="minorHAnsi" w:hAnsiTheme="minorHAnsi" w:cstheme="minorHAnsi"/>
        </w:rPr>
        <w:t>ανταποκρίνονται στην εξυπηρέτηση της λειτουργίας της πράξης. Ο δικαιούχος οφείλει να γνωστοποιήσει την αντικατάσταση στην αρμόδια ΟΤΔ,</w:t>
      </w:r>
    </w:p>
    <w:p w14:paraId="5D5F0C11" w14:textId="77777777" w:rsidR="00B250CC" w:rsidRDefault="00B250CC" w:rsidP="00B250CC">
      <w:pPr>
        <w:pStyle w:val="ad"/>
        <w:numPr>
          <w:ilvl w:val="0"/>
          <w:numId w:val="39"/>
        </w:numPr>
        <w:tabs>
          <w:tab w:val="num" w:pos="142"/>
        </w:tabs>
        <w:spacing w:before="120" w:after="0"/>
        <w:ind w:left="426" w:hanging="426"/>
        <w:jc w:val="both"/>
        <w:rPr>
          <w:rFonts w:asciiTheme="minorHAnsi" w:hAnsiTheme="minorHAnsi" w:cstheme="minorHAnsi"/>
        </w:rPr>
      </w:pPr>
      <w:r>
        <w:rPr>
          <w:rFonts w:asciiTheme="minorHAnsi" w:hAnsiTheme="minorHAnsi" w:cstheme="minorHAnsi"/>
        </w:rPr>
        <w:t>Να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14:paraId="225EC0E5" w14:textId="77777777" w:rsidR="00B250CC" w:rsidRDefault="00B250CC" w:rsidP="00B250CC">
      <w:pPr>
        <w:pStyle w:val="ad"/>
        <w:numPr>
          <w:ilvl w:val="0"/>
          <w:numId w:val="39"/>
        </w:numPr>
        <w:tabs>
          <w:tab w:val="num" w:pos="142"/>
        </w:tabs>
        <w:spacing w:before="120" w:after="0"/>
        <w:ind w:left="426" w:hanging="426"/>
        <w:jc w:val="both"/>
        <w:rPr>
          <w:rFonts w:asciiTheme="minorHAnsi" w:hAnsiTheme="minorHAnsi" w:cstheme="minorHAnsi"/>
        </w:rPr>
      </w:pPr>
      <w:r>
        <w:rPr>
          <w:rFonts w:asciiTheme="minorHAnsi" w:hAnsiTheme="minorHAnsi" w:cstheme="minorHAnsi"/>
        </w:rPr>
        <w:t>Για τα κριτήρια επιλογής των οποίων η επίτευξη τους επιτυγχάνεται σε χρόνο μεταγενέστερο της υποβολής αίτησης στήριξης ο δικαιούχος έχει την πλήρη υποχρέωση επίτευξης τους. Σε περίπτωση που κατά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p>
    <w:p w14:paraId="281AC711" w14:textId="77777777" w:rsidR="00B250CC" w:rsidRDefault="00B250CC" w:rsidP="00B250CC">
      <w:pPr>
        <w:pStyle w:val="ad"/>
        <w:numPr>
          <w:ilvl w:val="0"/>
          <w:numId w:val="39"/>
        </w:numPr>
        <w:tabs>
          <w:tab w:val="num" w:pos="142"/>
        </w:tabs>
        <w:spacing w:before="120" w:after="0"/>
        <w:ind w:left="426" w:hanging="426"/>
        <w:jc w:val="both"/>
        <w:rPr>
          <w:rFonts w:asciiTheme="minorHAnsi" w:hAnsiTheme="minorHAnsi" w:cstheme="minorHAnsi"/>
        </w:rPr>
      </w:pPr>
      <w:r>
        <w:rPr>
          <w:rFonts w:asciiTheme="minorHAnsi" w:hAnsiTheme="minorHAnsi" w:cstheme="minorHAnsi"/>
        </w:rPr>
        <w:t>Να αποδέχονται και να διευκολύνουν ελέγχους στην έδρα της πράξης από την ΟΤΔ και άλλα αρμόδια ελεγκτικά όργανα.</w:t>
      </w:r>
    </w:p>
    <w:p w14:paraId="2653A1A8" w14:textId="77777777" w:rsidR="00B250CC" w:rsidRPr="001E4728" w:rsidRDefault="00B250CC" w:rsidP="00442F91">
      <w:pPr>
        <w:jc w:val="center"/>
        <w:rPr>
          <w:rFonts w:asciiTheme="minorHAnsi" w:hAnsiTheme="minorHAnsi" w:cstheme="minorHAnsi"/>
          <w:b/>
          <w:sz w:val="22"/>
          <w:szCs w:val="22"/>
        </w:rPr>
      </w:pPr>
    </w:p>
    <w:p w14:paraId="716D72A2" w14:textId="77777777" w:rsidR="00442F91" w:rsidRPr="001E4728" w:rsidRDefault="00442F91" w:rsidP="00630EBD">
      <w:pPr>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B250CC" w:rsidRPr="001E4728">
        <w:rPr>
          <w:rFonts w:asciiTheme="minorHAnsi" w:hAnsiTheme="minorHAnsi" w:cstheme="minorHAnsi"/>
          <w:b/>
          <w:sz w:val="22"/>
          <w:szCs w:val="22"/>
        </w:rPr>
        <w:t>20</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Ολοκλήρωση Πράξης</w:t>
      </w:r>
    </w:p>
    <w:p w14:paraId="0ED3B16F" w14:textId="77777777" w:rsidR="00B250CC" w:rsidRPr="001E4728" w:rsidRDefault="00B250CC" w:rsidP="00442F91">
      <w:pPr>
        <w:ind w:left="360"/>
        <w:jc w:val="center"/>
        <w:rPr>
          <w:rFonts w:asciiTheme="minorHAnsi" w:hAnsiTheme="minorHAnsi" w:cstheme="minorHAnsi"/>
          <w:b/>
          <w:sz w:val="22"/>
          <w:szCs w:val="22"/>
        </w:rPr>
      </w:pPr>
    </w:p>
    <w:p w14:paraId="6A4A971C" w14:textId="77777777" w:rsidR="00442F91" w:rsidRPr="007C0406" w:rsidRDefault="00442F91" w:rsidP="00767CB3">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w:t>
      </w:r>
      <w:r w:rsidR="00604C3B">
        <w:rPr>
          <w:rFonts w:asciiTheme="minorHAnsi" w:hAnsiTheme="minorHAnsi" w:cstheme="minorHAnsi"/>
          <w:sz w:val="22"/>
          <w:szCs w:val="22"/>
        </w:rPr>
        <w:t xml:space="preserve">πως κάθε φορά ισχύει. </w:t>
      </w:r>
      <w:r w:rsidRPr="007C0406">
        <w:rPr>
          <w:rFonts w:asciiTheme="minorHAnsi" w:hAnsiTheme="minorHAnsi" w:cstheme="minorHAnsi"/>
          <w:sz w:val="22"/>
          <w:szCs w:val="22"/>
        </w:rPr>
        <w:t>Με την ολοκλήρωση της διαδικασίας παράγεται Βεβαίωση Ολοκλήρωσης Πράξης.</w:t>
      </w:r>
    </w:p>
    <w:p w14:paraId="4A93F852" w14:textId="77777777" w:rsidR="00442F91" w:rsidRPr="007C0406" w:rsidRDefault="00442F91" w:rsidP="00442F91">
      <w:pPr>
        <w:spacing w:line="276" w:lineRule="auto"/>
        <w:jc w:val="both"/>
        <w:rPr>
          <w:rFonts w:asciiTheme="minorHAnsi" w:hAnsiTheme="minorHAnsi" w:cstheme="minorHAnsi"/>
          <w:sz w:val="22"/>
          <w:szCs w:val="22"/>
        </w:rPr>
      </w:pPr>
    </w:p>
    <w:p w14:paraId="29AA31E4" w14:textId="77777777" w:rsidR="00442F91" w:rsidRDefault="00442F91" w:rsidP="00630EBD">
      <w:pPr>
        <w:jc w:val="center"/>
        <w:rPr>
          <w:rFonts w:asciiTheme="minorHAnsi" w:hAnsiTheme="minorHAnsi" w:cstheme="minorHAnsi"/>
          <w:b/>
          <w:sz w:val="22"/>
          <w:szCs w:val="22"/>
        </w:rPr>
      </w:pPr>
      <w:r w:rsidRPr="007C0406">
        <w:rPr>
          <w:rFonts w:asciiTheme="minorHAnsi" w:hAnsiTheme="minorHAnsi" w:cstheme="minorHAnsi"/>
          <w:b/>
          <w:sz w:val="22"/>
          <w:szCs w:val="22"/>
        </w:rPr>
        <w:t>Άρθρο 2</w:t>
      </w:r>
      <w:r w:rsidR="00B250CC" w:rsidRPr="001E4728">
        <w:rPr>
          <w:rFonts w:asciiTheme="minorHAnsi" w:hAnsiTheme="minorHAnsi" w:cstheme="minorHAnsi"/>
          <w:b/>
          <w:sz w:val="22"/>
          <w:szCs w:val="22"/>
        </w:rPr>
        <w:t>1</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Μακροχρόνιες υποχρεώσεις δικαιούχων</w:t>
      </w:r>
    </w:p>
    <w:p w14:paraId="0148B1FA" w14:textId="77777777" w:rsidR="00781CFF" w:rsidRPr="007C0406" w:rsidRDefault="00781CFF" w:rsidP="00442F91">
      <w:pPr>
        <w:jc w:val="center"/>
        <w:rPr>
          <w:rFonts w:asciiTheme="minorHAnsi" w:hAnsiTheme="minorHAnsi" w:cstheme="minorHAnsi"/>
          <w:b/>
          <w:sz w:val="22"/>
          <w:szCs w:val="22"/>
        </w:rPr>
      </w:pPr>
    </w:p>
    <w:p w14:paraId="5CE0757F"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2A087363"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Δικαιούχος οφείλει για περίοδο τριών (3) ετών για ΜΜΕ και πέντε (5) ετών για μεγάλες επιχειρήσεις, από την τελική πληρωμή του να μην προβεί σε:</w:t>
      </w:r>
    </w:p>
    <w:p w14:paraId="213F71A3"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α) παύση ή μετεγκατάσταση μιας παραγωγικής δραστηριότητας εκτός της περιοχής προγράμματος,</w:t>
      </w:r>
    </w:p>
    <w:p w14:paraId="19F7376F"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3C166029"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p>
    <w:p w14:paraId="4173DFA2"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14:paraId="1557226B"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4AD0312C"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για ΜΜΕ και πέντε (5) ετών για μεγάλες επιχειρήσεις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2FFB37B5"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χρονικό διάστημα τριών (3) ετών ή πέντε (5) ετών για μεγάλες επιχειρήσεις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5394E29C"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Σε περίπτωση χρήσης του Άρθρου 14 του Κανονισμού ΕΕ 651/2014 ισχύουν τα εξής:</w:t>
      </w:r>
    </w:p>
    <w:p w14:paraId="11C65BEF"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α) 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από την ημερομηνία έκδοσης της βεβαίωσης ολοκλήρωσης. Σε αντίθετη περίπτωση επιβάλλεται ολική επιστροφή της δημόσιας επιχορήγησης.</w:t>
      </w:r>
    </w:p>
    <w:p w14:paraId="01C18A76"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β)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χρονικό διάστημα 3 ετών από την ημερομηνία έκδοσης της βεβαίωσης ολοκλήρωσης. Σε αντίθετη περίπτωση επιβάλλεται ολική επιστροφή της δημόσιας επιχορήγησης.</w:t>
      </w:r>
    </w:p>
    <w:p w14:paraId="78E991E7"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Σε περίπτωση δημιουργίας θέσεων εργασίας σε Ετήσιες Μονάδες Εργασίας (ΕΜΕ), από τον δικαιούχο και οι οποίες επιτέλεσαν κριτήριο επιλογής της αίτησης, τότε ο δικαιούχος οφείλει να τις έχει δημιουργήσει εντός 12 μήνου από την τελική πληρωμή και να τις διατηρήσει τουλάχιστον για τρία (3) έτη ή πέντε (5) για μεγάλες επιχειρήσεις, από την δημιουργία τους.</w:t>
      </w:r>
    </w:p>
    <w:p w14:paraId="338F3E3C"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1953632F" w14:textId="77777777" w:rsidR="00B250CC" w:rsidRDefault="00B250CC" w:rsidP="00B250CC">
      <w:pPr>
        <w:tabs>
          <w:tab w:val="num" w:pos="142"/>
        </w:tabs>
        <w:spacing w:before="120" w:line="276" w:lineRule="auto"/>
        <w:jc w:val="center"/>
        <w:rPr>
          <w:rFonts w:asciiTheme="minorHAnsi" w:hAnsiTheme="minorHAnsi" w:cstheme="minorHAnsi"/>
          <w:sz w:val="22"/>
          <w:szCs w:val="22"/>
        </w:rPr>
      </w:pPr>
      <w:r>
        <w:rPr>
          <w:rFonts w:asciiTheme="minorHAnsi" w:hAnsiTheme="minorHAnsi" w:cstheme="minorHAnsi"/>
          <w:sz w:val="22"/>
          <w:szCs w:val="22"/>
        </w:rPr>
        <w:t>Οικονομική κύρωση = Επιχορήγηση Χ (1- a ) Χ b</w:t>
      </w:r>
    </w:p>
    <w:p w14:paraId="2F10BE51" w14:textId="77777777" w:rsidR="00B250CC" w:rsidRDefault="00B250CC" w:rsidP="00B250CC">
      <w:pPr>
        <w:tabs>
          <w:tab w:val="num" w:pos="142"/>
        </w:tabs>
        <w:spacing w:before="120" w:line="276" w:lineRule="auto"/>
        <w:ind w:right="1230"/>
        <w:jc w:val="center"/>
        <w:rPr>
          <w:rFonts w:asciiTheme="minorHAnsi" w:hAnsiTheme="minorHAnsi" w:cstheme="minorHAnsi"/>
          <w:sz w:val="22"/>
          <w:szCs w:val="22"/>
        </w:rPr>
      </w:pPr>
      <w:r>
        <w:rPr>
          <w:rFonts w:asciiTheme="minorHAnsi" w:hAnsiTheme="minorHAnsi" w:cstheme="minorHAnsi"/>
          <w:sz w:val="22"/>
          <w:szCs w:val="22"/>
        </w:rPr>
        <w:t>όπου: a = Πραγματικά δημιουργηθείσες νέες θέσεις απασχόλησης σε ΕΜΕ/ Συμβατικά δηλωθείσες νέες θέσεις απασχόλησης σε ΕΜΕ</w:t>
      </w:r>
    </w:p>
    <w:p w14:paraId="306204C4" w14:textId="77777777" w:rsidR="00B250CC" w:rsidRDefault="00B250CC" w:rsidP="00B250CC">
      <w:pPr>
        <w:tabs>
          <w:tab w:val="num" w:pos="142"/>
        </w:tabs>
        <w:spacing w:before="120" w:line="276" w:lineRule="auto"/>
        <w:jc w:val="center"/>
        <w:rPr>
          <w:rFonts w:asciiTheme="minorHAnsi" w:hAnsiTheme="minorHAnsi" w:cstheme="minorHAnsi"/>
          <w:sz w:val="22"/>
          <w:szCs w:val="22"/>
        </w:rPr>
      </w:pPr>
      <w:r>
        <w:rPr>
          <w:rFonts w:asciiTheme="minorHAnsi" w:hAnsiTheme="minorHAnsi" w:cstheme="minorHAnsi"/>
          <w:sz w:val="22"/>
          <w:szCs w:val="22"/>
        </w:rPr>
        <w:t>b =  (1,2+(0,05*c))/12</w:t>
      </w:r>
    </w:p>
    <w:p w14:paraId="3B5D96CA" w14:textId="77777777" w:rsidR="00B250CC" w:rsidRDefault="00B250CC" w:rsidP="00B250CC">
      <w:pPr>
        <w:tabs>
          <w:tab w:val="num" w:pos="142"/>
        </w:tabs>
        <w:spacing w:before="120" w:line="276" w:lineRule="auto"/>
        <w:ind w:right="1656"/>
        <w:jc w:val="center"/>
        <w:rPr>
          <w:rFonts w:asciiTheme="minorHAnsi" w:hAnsiTheme="minorHAnsi" w:cstheme="minorHAnsi"/>
          <w:sz w:val="22"/>
          <w:szCs w:val="22"/>
        </w:rPr>
      </w:pPr>
      <w:r>
        <w:rPr>
          <w:rFonts w:asciiTheme="minorHAnsi" w:hAnsiTheme="minorHAnsi" w:cstheme="minorHAnsi"/>
          <w:sz w:val="22"/>
          <w:szCs w:val="22"/>
        </w:rPr>
        <w:t>και c= Συμβατικά δηλωθείσες νέες θέσεις απασχόλησης σε ΕΜΕ</w:t>
      </w:r>
    </w:p>
    <w:p w14:paraId="106E9715"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14:paraId="7DA6AFFB"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Ο Δικαιούχος οφείλει να τηρεί τα κριτήρια επιλογής, που αποτελούν μακροχρόνιες υποχρεώσεις, για τρία (3) έτη ή πέντε (5) για μεγάλες επιχειρήσεις 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14:paraId="7EBA2897" w14:textId="77777777" w:rsidR="00B250CC" w:rsidRDefault="00B250CC" w:rsidP="00B250CC">
      <w:pPr>
        <w:tabs>
          <w:tab w:val="num" w:pos="142"/>
        </w:tabs>
        <w:spacing w:before="120" w:line="276" w:lineRule="auto"/>
        <w:jc w:val="center"/>
        <w:rPr>
          <w:rFonts w:asciiTheme="minorHAnsi" w:hAnsiTheme="minorHAnsi" w:cstheme="minorHAnsi"/>
          <w:sz w:val="22"/>
          <w:szCs w:val="22"/>
        </w:rPr>
      </w:pPr>
      <w:r>
        <w:rPr>
          <w:rFonts w:asciiTheme="minorHAnsi" w:hAnsiTheme="minorHAnsi" w:cstheme="minorHAnsi"/>
          <w:sz w:val="22"/>
          <w:szCs w:val="22"/>
        </w:rPr>
        <w:t>(α-β)/100 * γ/3 ή πέντε (5) για μεγάλες επιχειρήσεις Χ Δημόσια Δαπάνη.</w:t>
      </w:r>
    </w:p>
    <w:p w14:paraId="46B42529"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Όπου α η βαθμολογία του κριτηρίου κατά την αξιολόγηση, </w:t>
      </w:r>
    </w:p>
    <w:p w14:paraId="08027CED" w14:textId="77777777" w:rsidR="00B250CC" w:rsidRDefault="00B250CC" w:rsidP="00B250CC">
      <w:pPr>
        <w:tabs>
          <w:tab w:val="num" w:pos="142"/>
        </w:tabs>
        <w:spacing w:before="120" w:line="276" w:lineRule="auto"/>
        <w:ind w:right="805"/>
        <w:jc w:val="both"/>
        <w:rPr>
          <w:rFonts w:asciiTheme="minorHAnsi" w:hAnsiTheme="minorHAnsi" w:cstheme="minorHAnsi"/>
          <w:sz w:val="22"/>
          <w:szCs w:val="22"/>
        </w:rPr>
      </w:pPr>
      <w:r>
        <w:rPr>
          <w:rFonts w:asciiTheme="minorHAnsi" w:hAnsiTheme="minorHAnsi" w:cstheme="minorHAnsi"/>
          <w:sz w:val="22"/>
          <w:szCs w:val="22"/>
        </w:rPr>
        <w:t xml:space="preserve">β η νέα βαθμολογία του κριτηρίου σύμφωνα με τα ευρήματα του ελέγχου και </w:t>
      </w:r>
    </w:p>
    <w:p w14:paraId="627F3A35"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γ ο αριθμός των ετών από την τελική πληρωμή </w:t>
      </w:r>
    </w:p>
    <w:p w14:paraId="45E8E03D"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14:paraId="11EF6DF6"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 (ΕΕ) 1303/2013. </w:t>
      </w:r>
    </w:p>
    <w:p w14:paraId="295A3C21"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Η προς ανάκτηση Δημόσια Δαπάνη υπολογίζεται με τον ακόλουθο τύπο: </w:t>
      </w:r>
    </w:p>
    <w:p w14:paraId="05C17597" w14:textId="77777777" w:rsidR="00B250CC" w:rsidRDefault="00B250CC" w:rsidP="00B250CC">
      <w:pPr>
        <w:tabs>
          <w:tab w:val="num" w:pos="142"/>
        </w:tabs>
        <w:spacing w:before="120" w:line="276" w:lineRule="auto"/>
        <w:jc w:val="center"/>
        <w:rPr>
          <w:rFonts w:asciiTheme="minorHAnsi" w:hAnsiTheme="minorHAnsi" w:cstheme="minorHAnsi"/>
          <w:sz w:val="22"/>
          <w:szCs w:val="22"/>
        </w:rPr>
      </w:pPr>
      <w:r>
        <w:rPr>
          <w:rFonts w:asciiTheme="minorHAnsi" w:hAnsiTheme="minorHAnsi" w:cstheme="minorHAnsi"/>
          <w:sz w:val="22"/>
          <w:szCs w:val="22"/>
        </w:rPr>
        <w:t>α*ΔΔ/3 ή πέντε (5) για μεγάλες επιχειρήσεις</w:t>
      </w:r>
    </w:p>
    <w:p w14:paraId="69C8CCCA"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Όπου α το έτος (1</w:t>
      </w:r>
      <w:r>
        <w:rPr>
          <w:rFonts w:asciiTheme="minorHAnsi" w:hAnsiTheme="minorHAnsi" w:cstheme="minorHAnsi"/>
          <w:sz w:val="22"/>
          <w:szCs w:val="22"/>
          <w:vertAlign w:val="superscript"/>
        </w:rPr>
        <w:t>ο</w:t>
      </w:r>
      <w:r>
        <w:rPr>
          <w:rFonts w:asciiTheme="minorHAnsi" w:hAnsiTheme="minorHAnsi" w:cstheme="minorHAnsi"/>
          <w:sz w:val="22"/>
          <w:szCs w:val="22"/>
        </w:rPr>
        <w:t xml:space="preserve"> ή 2</w:t>
      </w:r>
      <w:r>
        <w:rPr>
          <w:rFonts w:asciiTheme="minorHAnsi" w:hAnsiTheme="minorHAnsi" w:cstheme="minorHAnsi"/>
          <w:sz w:val="22"/>
          <w:szCs w:val="22"/>
          <w:vertAlign w:val="superscript"/>
        </w:rPr>
        <w:t>ο</w:t>
      </w:r>
      <w:r>
        <w:rPr>
          <w:rFonts w:asciiTheme="minorHAnsi" w:hAnsiTheme="minorHAnsi" w:cstheme="minorHAnsi"/>
          <w:sz w:val="22"/>
          <w:szCs w:val="22"/>
        </w:rPr>
        <w:t xml:space="preserve"> ή 3</w:t>
      </w:r>
      <w:r>
        <w:rPr>
          <w:rFonts w:asciiTheme="minorHAnsi" w:hAnsiTheme="minorHAnsi" w:cstheme="minorHAnsi"/>
          <w:sz w:val="22"/>
          <w:szCs w:val="22"/>
          <w:vertAlign w:val="superscript"/>
        </w:rPr>
        <w:t xml:space="preserve">ο  </w:t>
      </w:r>
      <w:r>
        <w:rPr>
          <w:rFonts w:asciiTheme="minorHAnsi" w:hAnsiTheme="minorHAnsi" w:cstheme="minorHAnsi"/>
          <w:sz w:val="22"/>
          <w:szCs w:val="22"/>
        </w:rPr>
        <w:t>ή 4</w:t>
      </w:r>
      <w:r>
        <w:rPr>
          <w:rFonts w:asciiTheme="minorHAnsi" w:hAnsiTheme="minorHAnsi" w:cstheme="minorHAnsi"/>
          <w:sz w:val="22"/>
          <w:szCs w:val="22"/>
          <w:vertAlign w:val="superscript"/>
        </w:rPr>
        <w:t>ο</w:t>
      </w:r>
      <w:r>
        <w:rPr>
          <w:rFonts w:asciiTheme="minorHAnsi" w:hAnsiTheme="minorHAnsi" w:cstheme="minorHAnsi"/>
          <w:sz w:val="22"/>
          <w:szCs w:val="22"/>
        </w:rPr>
        <w:t xml:space="preserve"> ή 5</w:t>
      </w:r>
      <w:r>
        <w:rPr>
          <w:rFonts w:asciiTheme="minorHAnsi" w:hAnsiTheme="minorHAnsi" w:cstheme="minorHAnsi"/>
          <w:sz w:val="22"/>
          <w:szCs w:val="22"/>
          <w:vertAlign w:val="superscript"/>
        </w:rPr>
        <w:t xml:space="preserve">ο   </w:t>
      </w:r>
      <w:r>
        <w:rPr>
          <w:rFonts w:asciiTheme="minorHAnsi" w:hAnsiTheme="minorHAnsi" w:cstheme="minorHAnsi"/>
          <w:sz w:val="22"/>
          <w:szCs w:val="22"/>
        </w:rPr>
        <w:t>) κατά το οποίο διενεργείται ο έλεγχος, μετά την τελευταία πληρωμή και ΔΔ η Δημόσια Δαπάνη που καταβλήθηκε.</w:t>
      </w:r>
    </w:p>
    <w:p w14:paraId="57653E4B"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Ειδικά </w:t>
      </w:r>
      <w:r w:rsidRPr="002B3AFD">
        <w:rPr>
          <w:rFonts w:asciiTheme="minorHAnsi" w:hAnsiTheme="minorHAnsi" w:cstheme="minorHAnsi"/>
          <w:b/>
          <w:sz w:val="22"/>
          <w:szCs w:val="22"/>
        </w:rPr>
        <w:t>για τις πράξεις που αφορούν αποκλειστικά τουριστικά καταλύματα</w:t>
      </w:r>
      <w:r>
        <w:rPr>
          <w:rFonts w:asciiTheme="minorHAnsi" w:hAnsiTheme="minorHAnsi" w:cstheme="minorHAnsi"/>
          <w:sz w:val="22"/>
          <w:szCs w:val="22"/>
        </w:rPr>
        <w:t xml:space="preserve">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14:paraId="6213A613"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Ο στόχος ελέγχεται για τρία (3) πέντε (5) για μεγάλες επιχειρήσεις έτη μετά την τελική πληρωμή. Ως έτος λογίζεται ένα πλήρες ημερολογιακό έτος, από την επομένη ημέρα της τελικής πληρωμής. </w:t>
      </w:r>
    </w:p>
    <w:p w14:paraId="26D71726"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14:paraId="249FC407" w14:textId="77777777" w:rsidR="00B250CC" w:rsidRDefault="00B250CC" w:rsidP="00B250CC">
      <w:pPr>
        <w:tabs>
          <w:tab w:val="num" w:pos="142"/>
        </w:tabs>
        <w:spacing w:before="120" w:line="276" w:lineRule="auto"/>
        <w:jc w:val="center"/>
        <w:rPr>
          <w:rFonts w:asciiTheme="minorHAnsi" w:hAnsiTheme="minorHAnsi" w:cstheme="minorHAnsi"/>
          <w:sz w:val="22"/>
          <w:szCs w:val="22"/>
        </w:rPr>
      </w:pPr>
      <w:r>
        <w:rPr>
          <w:rFonts w:asciiTheme="minorHAnsi" w:hAnsiTheme="minorHAnsi" w:cstheme="minorHAnsi"/>
          <w:sz w:val="22"/>
          <w:szCs w:val="22"/>
        </w:rPr>
        <w:t>((20%*α) - β)/100 * (Δημόσια Δαπάνη/3 πέντε (5) για μεγάλες επιχειρήσεις)</w:t>
      </w:r>
    </w:p>
    <w:p w14:paraId="2030155D" w14:textId="77777777" w:rsidR="002B3AFD"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Όπου</w:t>
      </w:r>
      <w:r w:rsidR="002B3AFD">
        <w:rPr>
          <w:rFonts w:asciiTheme="minorHAnsi" w:hAnsiTheme="minorHAnsi" w:cstheme="minorHAnsi"/>
          <w:sz w:val="22"/>
          <w:szCs w:val="22"/>
        </w:rPr>
        <w:t>:</w:t>
      </w:r>
    </w:p>
    <w:p w14:paraId="6FB05BF0"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 α</w:t>
      </w:r>
      <w:r w:rsidR="002B3AFD">
        <w:rPr>
          <w:rFonts w:asciiTheme="minorHAnsi" w:hAnsiTheme="minorHAnsi" w:cstheme="minorHAnsi"/>
          <w:sz w:val="22"/>
          <w:szCs w:val="22"/>
        </w:rPr>
        <w:t>:</w:t>
      </w:r>
      <w:r>
        <w:rPr>
          <w:rFonts w:asciiTheme="minorHAnsi" w:hAnsiTheme="minorHAnsi" w:cstheme="minorHAnsi"/>
          <w:sz w:val="22"/>
          <w:szCs w:val="22"/>
        </w:rPr>
        <w:t xml:space="preserve"> ο στόχος που τέθηκε στην αίτηση στήριξης, όσον αφορά στον ετήσιο αριθμό διανυκτερεύσεων.</w:t>
      </w:r>
    </w:p>
    <w:p w14:paraId="5BC3E725"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β</w:t>
      </w:r>
      <w:r w:rsidR="002B3AFD">
        <w:rPr>
          <w:rFonts w:asciiTheme="minorHAnsi" w:hAnsiTheme="minorHAnsi" w:cstheme="minorHAnsi"/>
          <w:sz w:val="22"/>
          <w:szCs w:val="22"/>
        </w:rPr>
        <w:t>:</w:t>
      </w:r>
      <w:r>
        <w:rPr>
          <w:rFonts w:asciiTheme="minorHAnsi" w:hAnsiTheme="minorHAnsi" w:cstheme="minorHAnsi"/>
          <w:sz w:val="22"/>
          <w:szCs w:val="22"/>
        </w:rPr>
        <w:t xml:space="preserve"> ο απόλυτος αριθμός των διανυκτερεύσεων για το έτος που γίνεται ο έλεγχος.</w:t>
      </w:r>
    </w:p>
    <w:p w14:paraId="05875215"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3364A8BA"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Επίσης </w:t>
      </w:r>
      <w:r w:rsidRPr="002B3AFD">
        <w:rPr>
          <w:rFonts w:asciiTheme="minorHAnsi" w:hAnsiTheme="minorHAnsi" w:cstheme="minorHAnsi"/>
          <w:b/>
          <w:sz w:val="22"/>
          <w:szCs w:val="22"/>
        </w:rPr>
        <w:t>για τις πράξεις που αφορούν μεταποίηση</w:t>
      </w:r>
      <w:r>
        <w:rPr>
          <w:rFonts w:asciiTheme="minorHAnsi" w:hAnsiTheme="minorHAnsi" w:cstheme="minorHAnsi"/>
          <w:sz w:val="22"/>
          <w:szCs w:val="22"/>
        </w:rPr>
        <w:t xml:space="preserve">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37A9AAC8"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Ο στόχος ελέγχεται για τρία (3) ή πέντε (5) έτη για μεγάλες επιχειρήσεις μετά την τελική πληρωμή. Ως έτος λογίζεται ένα πλήρες ημερολογιακό έτος, από την επομένη ημέρα της τελικής πληρωμής. </w:t>
      </w:r>
    </w:p>
    <w:p w14:paraId="030991E0"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((30%*α) - β)/100 * (Δημόσια Δαπάνη/3 ή πέντε (5) για μεγάλες επιχειρήσεις) </w:t>
      </w:r>
    </w:p>
    <w:p w14:paraId="212E0256" w14:textId="77777777" w:rsidR="002B3AFD"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Όπου</w:t>
      </w:r>
      <w:r w:rsidR="002B3AFD">
        <w:rPr>
          <w:rFonts w:asciiTheme="minorHAnsi" w:hAnsiTheme="minorHAnsi" w:cstheme="minorHAnsi"/>
          <w:sz w:val="22"/>
          <w:szCs w:val="22"/>
        </w:rPr>
        <w:t>:</w:t>
      </w:r>
    </w:p>
    <w:p w14:paraId="7D1C6D6A"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 α</w:t>
      </w:r>
      <w:r w:rsidR="002B3AFD">
        <w:rPr>
          <w:rFonts w:asciiTheme="minorHAnsi" w:hAnsiTheme="minorHAnsi" w:cstheme="minorHAnsi"/>
          <w:sz w:val="22"/>
          <w:szCs w:val="22"/>
        </w:rPr>
        <w:t>:</w:t>
      </w:r>
      <w:r>
        <w:rPr>
          <w:rFonts w:asciiTheme="minorHAnsi" w:hAnsiTheme="minorHAnsi" w:cstheme="minorHAnsi"/>
          <w:sz w:val="22"/>
          <w:szCs w:val="22"/>
        </w:rPr>
        <w:t xml:space="preserve"> ο στόχος που τέθηκε στην αίτηση στήριξης, όσον αγορά την ετήσια ποσότητα μεταποιήσιμης πρώτης ύλης.</w:t>
      </w:r>
    </w:p>
    <w:p w14:paraId="469E79FD"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β</w:t>
      </w:r>
      <w:r w:rsidR="002B3AFD">
        <w:rPr>
          <w:rFonts w:asciiTheme="minorHAnsi" w:hAnsiTheme="minorHAnsi" w:cstheme="minorHAnsi"/>
          <w:sz w:val="22"/>
          <w:szCs w:val="22"/>
        </w:rPr>
        <w:t>:</w:t>
      </w:r>
      <w:r>
        <w:rPr>
          <w:rFonts w:asciiTheme="minorHAnsi" w:hAnsiTheme="minorHAnsi" w:cstheme="minorHAnsi"/>
          <w:sz w:val="22"/>
          <w:szCs w:val="22"/>
        </w:rPr>
        <w:t xml:space="preserve"> η ποσότητα της μεταποιήσιμης πρώτης  ύλης για το έτος που γίνεται ο έλεγχος.</w:t>
      </w:r>
    </w:p>
    <w:p w14:paraId="48BAA9C3"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3C0F894A"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οικείας Περιφέρειας.</w:t>
      </w:r>
    </w:p>
    <w:p w14:paraId="3B12A17E"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54CA2ECC" w14:textId="77777777" w:rsidR="00336665" w:rsidRPr="007C0406" w:rsidRDefault="00336665" w:rsidP="00442F91">
      <w:pPr>
        <w:contextualSpacing/>
        <w:jc w:val="center"/>
        <w:rPr>
          <w:rFonts w:asciiTheme="minorHAnsi" w:hAnsiTheme="minorHAnsi" w:cstheme="minorHAnsi"/>
          <w:sz w:val="22"/>
          <w:szCs w:val="22"/>
        </w:rPr>
      </w:pPr>
    </w:p>
    <w:p w14:paraId="6B7221A5" w14:textId="77777777" w:rsidR="00442F91" w:rsidRPr="007C0406" w:rsidRDefault="00442F91" w:rsidP="00630EBD">
      <w:pPr>
        <w:contextualSpacing/>
        <w:jc w:val="center"/>
        <w:rPr>
          <w:rFonts w:asciiTheme="minorHAnsi" w:hAnsiTheme="minorHAnsi" w:cstheme="minorHAnsi"/>
          <w:b/>
          <w:sz w:val="22"/>
          <w:szCs w:val="22"/>
        </w:rPr>
      </w:pPr>
      <w:r w:rsidRPr="007C0406">
        <w:rPr>
          <w:rFonts w:asciiTheme="minorHAnsi" w:hAnsiTheme="minorHAnsi" w:cstheme="minorHAnsi"/>
          <w:b/>
          <w:sz w:val="22"/>
          <w:szCs w:val="22"/>
        </w:rPr>
        <w:t>Άρθρο 2</w:t>
      </w:r>
      <w:r w:rsidR="00B250CC" w:rsidRPr="001E4728">
        <w:rPr>
          <w:rFonts w:asciiTheme="minorHAnsi" w:hAnsiTheme="minorHAnsi" w:cstheme="minorHAnsi"/>
          <w:b/>
          <w:sz w:val="22"/>
          <w:szCs w:val="22"/>
        </w:rPr>
        <w:t>2</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Υποχρεώσεις δικαιούχων για θέματα δημοσιότητας και ενημέρωσης</w:t>
      </w:r>
    </w:p>
    <w:p w14:paraId="1481B978" w14:textId="77777777" w:rsidR="00442F91" w:rsidRPr="007C0406" w:rsidRDefault="00442F91" w:rsidP="00442F91">
      <w:pPr>
        <w:ind w:left="720"/>
        <w:contextualSpacing/>
        <w:jc w:val="both"/>
        <w:rPr>
          <w:rFonts w:asciiTheme="minorHAnsi" w:hAnsiTheme="minorHAnsi" w:cstheme="minorHAnsi"/>
          <w:sz w:val="22"/>
          <w:szCs w:val="22"/>
        </w:rPr>
      </w:pPr>
    </w:p>
    <w:p w14:paraId="4FB4F441" w14:textId="77777777" w:rsidR="00B250CC" w:rsidRDefault="00B250CC" w:rsidP="00B250CC">
      <w:pPr>
        <w:tabs>
          <w:tab w:val="num" w:pos="142"/>
        </w:tabs>
        <w:spacing w:before="12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6C0B3C46" w14:textId="77777777" w:rsidR="00B250CC" w:rsidRDefault="00B250CC" w:rsidP="00B250CC">
      <w:pPr>
        <w:tabs>
          <w:tab w:val="num" w:pos="142"/>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14:paraId="06144165"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Για πράξεις των οποίων η συνολική δημόσια δαπάνη είναι 50.000 –500.000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521D6BD3"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w:t>
      </w:r>
      <w:r w:rsidR="002B3AFD">
        <w:rPr>
          <w:rFonts w:asciiTheme="minorHAnsi" w:hAnsiTheme="minorHAnsi" w:cstheme="minorHAnsi"/>
        </w:rPr>
        <w:t xml:space="preserve"> </w:t>
      </w:r>
      <w:r w:rsidR="002B3AFD" w:rsidRPr="002B3AFD">
        <w:rPr>
          <w:rFonts w:asciiTheme="minorHAnsi" w:hAnsiTheme="minorHAnsi" w:cstheme="minorHAnsi"/>
        </w:rPr>
        <w:t>(δίνονται σχετικέ</w:t>
      </w:r>
      <w:r w:rsidR="00C1580A">
        <w:rPr>
          <w:rFonts w:asciiTheme="minorHAnsi" w:hAnsiTheme="minorHAnsi" w:cstheme="minorHAnsi"/>
        </w:rPr>
        <w:t>ς διευκρινίσεις στο Παράρτημα 17</w:t>
      </w:r>
      <w:r w:rsidR="002B3AFD" w:rsidRPr="002B3AFD">
        <w:rPr>
          <w:rFonts w:asciiTheme="minorHAnsi" w:hAnsiTheme="minorHAnsi" w:cstheme="minorHAnsi"/>
        </w:rPr>
        <w:t>)</w:t>
      </w:r>
      <w:r>
        <w:rPr>
          <w:rFonts w:asciiTheme="minorHAnsi" w:hAnsiTheme="minorHAnsi" w:cstheme="minorHAnsi"/>
        </w:rPr>
        <w:t xml:space="preserve">. </w:t>
      </w:r>
    </w:p>
    <w:p w14:paraId="4DBE56F7" w14:textId="77777777" w:rsidR="00B250CC" w:rsidRDefault="00E31CA0" w:rsidP="00B250CC">
      <w:pPr>
        <w:pStyle w:val="ad"/>
        <w:tabs>
          <w:tab w:val="num" w:pos="426"/>
        </w:tabs>
        <w:spacing w:before="120" w:after="0"/>
        <w:ind w:left="426" w:hanging="426"/>
        <w:jc w:val="both"/>
        <w:rPr>
          <w:rFonts w:asciiTheme="minorHAnsi" w:hAnsiTheme="minorHAnsi" w:cstheme="minorHAnsi"/>
        </w:rPr>
      </w:pPr>
      <w:r>
        <w:rPr>
          <w:rFonts w:asciiTheme="minorHAnsi" w:hAnsiTheme="minorHAnsi" w:cstheme="minorHAnsi"/>
        </w:rPr>
        <w:tab/>
      </w:r>
      <w:r w:rsidR="00B250CC">
        <w:rPr>
          <w:rFonts w:asciiTheme="minorHAnsi" w:hAnsiTheme="minorHAnsi" w:cstheme="minorHAnsi"/>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1A1B2F5A"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1FF45F92"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7D032FA3"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 </w:t>
      </w:r>
    </w:p>
    <w:p w14:paraId="19ABA850"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6964B28B"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14:paraId="57226226"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Pr>
          <w:rFonts w:asciiTheme="minorHAnsi" w:hAnsiTheme="minorHAnsi" w:cstheme="minorHAnsi"/>
          <w:lang w:val="en-US"/>
        </w:rPr>
        <w:t>LEADER</w:t>
      </w:r>
      <w:r>
        <w:rPr>
          <w:rFonts w:asciiTheme="minorHAnsi" w:hAnsiTheme="minorHAnsi" w:cstheme="minorHAns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5D1C3BF9"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 xml:space="preserve">Οι πληροφορίες και αναφορές στην Ευρωπαϊκή Ένωση (Σημαία, Ταμείο, σύνθημα, συγχρηματοδότηση καθώς και λογότυπο </w:t>
      </w:r>
      <w:r>
        <w:rPr>
          <w:rFonts w:asciiTheme="minorHAnsi" w:hAnsiTheme="minorHAnsi" w:cstheme="minorHAnsi"/>
          <w:lang w:val="en-US"/>
        </w:rPr>
        <w:t>LEADER</w:t>
      </w:r>
      <w:r>
        <w:rPr>
          <w:rFonts w:asciiTheme="minorHAnsi" w:hAnsiTheme="minorHAnsi" w:cstheme="minorHAnsi"/>
        </w:rPr>
        <w:t xml:space="preserve">)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 </w:t>
      </w:r>
      <w:hyperlink r:id="rId26" w:history="1">
        <w:r>
          <w:rPr>
            <w:rStyle w:val="-"/>
            <w:rFonts w:asciiTheme="minorHAnsi" w:hAnsiTheme="minorHAnsi" w:cstheme="minorHAnsi"/>
          </w:rPr>
          <w:t>http://europa.eu/about-eu/basic-</w:t>
        </w:r>
        <w:r>
          <w:rPr>
            <w:rStyle w:val="-"/>
            <w:rFonts w:asciiTheme="minorHAnsi" w:hAnsiTheme="minorHAnsi" w:cstheme="minorHAnsi"/>
            <w:lang w:val="en-US"/>
          </w:rPr>
          <w:t>i</w:t>
        </w:r>
        <w:r>
          <w:rPr>
            <w:rStyle w:val="-"/>
            <w:rFonts w:asciiTheme="minorHAnsi" w:hAnsiTheme="minorHAnsi" w:cstheme="minorHAnsi"/>
          </w:rPr>
          <w:t>nformation/symbols/flag/index_el.htm</w:t>
        </w:r>
      </w:hyperlink>
      <w:r>
        <w:rPr>
          <w:rFonts w:asciiTheme="minorHAnsi" w:hAnsiTheme="minorHAnsi" w:cstheme="minorHAnsi"/>
        </w:rPr>
        <w:t>.</w:t>
      </w:r>
    </w:p>
    <w:p w14:paraId="1F359614" w14:textId="77777777" w:rsidR="00B250CC" w:rsidRDefault="00B250CC" w:rsidP="00B250CC">
      <w:pPr>
        <w:pStyle w:val="ad"/>
        <w:numPr>
          <w:ilvl w:val="0"/>
          <w:numId w:val="40"/>
        </w:numPr>
        <w:tabs>
          <w:tab w:val="num" w:pos="426"/>
        </w:tabs>
        <w:spacing w:before="120" w:after="0"/>
        <w:ind w:left="426" w:hanging="426"/>
        <w:jc w:val="both"/>
        <w:rPr>
          <w:rFonts w:asciiTheme="minorHAnsi" w:hAnsiTheme="minorHAnsi" w:cstheme="minorHAnsi"/>
        </w:rPr>
      </w:pPr>
      <w:r>
        <w:rPr>
          <w:rFonts w:asciiTheme="minorHAnsi" w:hAnsiTheme="minorHAnsi" w:cstheme="minorHAnsi"/>
        </w:rPr>
        <w:t>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w:t>
      </w:r>
    </w:p>
    <w:p w14:paraId="65CB2FD7" w14:textId="77777777" w:rsidR="00442F91" w:rsidRDefault="00442F91" w:rsidP="00442F91">
      <w:pPr>
        <w:pStyle w:val="ad"/>
        <w:ind w:left="567"/>
        <w:jc w:val="both"/>
        <w:rPr>
          <w:rFonts w:asciiTheme="minorHAnsi" w:hAnsiTheme="minorHAnsi" w:cstheme="minorHAnsi"/>
        </w:rPr>
      </w:pPr>
    </w:p>
    <w:p w14:paraId="3EF73C3F" w14:textId="77777777" w:rsidR="00442F91" w:rsidRPr="007C0406" w:rsidRDefault="00442F91" w:rsidP="00630EB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2</w:t>
      </w:r>
      <w:r w:rsidR="0053432A" w:rsidRPr="001E4728">
        <w:rPr>
          <w:rFonts w:asciiTheme="minorHAnsi" w:hAnsiTheme="minorHAnsi" w:cstheme="minorHAnsi"/>
          <w:b/>
          <w:sz w:val="22"/>
          <w:szCs w:val="22"/>
        </w:rPr>
        <w:t>3</w:t>
      </w:r>
      <w:r w:rsidR="00630EBD">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Γενικά θέματα </w:t>
      </w:r>
    </w:p>
    <w:p w14:paraId="2DCF215E" w14:textId="77777777" w:rsidR="00442F91" w:rsidRPr="007C0406" w:rsidRDefault="00442F91" w:rsidP="00442F91">
      <w:pPr>
        <w:jc w:val="both"/>
        <w:rPr>
          <w:rFonts w:asciiTheme="minorHAnsi" w:hAnsiTheme="minorHAnsi" w:cstheme="minorHAnsi"/>
          <w:sz w:val="22"/>
          <w:szCs w:val="22"/>
        </w:rPr>
      </w:pPr>
    </w:p>
    <w:p w14:paraId="7E3FDCE0" w14:textId="77777777" w:rsidR="000F699D" w:rsidRPr="000F699D" w:rsidRDefault="000F699D" w:rsidP="000F699D">
      <w:pPr>
        <w:spacing w:line="276" w:lineRule="auto"/>
        <w:jc w:val="both"/>
        <w:rPr>
          <w:rFonts w:asciiTheme="minorHAnsi" w:hAnsiTheme="minorHAnsi" w:cstheme="minorHAnsi"/>
          <w:sz w:val="22"/>
          <w:szCs w:val="22"/>
        </w:rPr>
      </w:pPr>
      <w:r w:rsidRPr="000F699D">
        <w:rPr>
          <w:rFonts w:asciiTheme="minorHAnsi" w:hAnsiTheme="minorHAnsi" w:cstheme="minorHAnsi"/>
          <w:sz w:val="22"/>
          <w:szCs w:val="22"/>
        </w:rPr>
        <w:t xml:space="preserve">Για αναλυτικότερες πληροφορίες σχετικά με την υποβολή των προτάσεων, την συμπλήρωση των αιτήσεων στήριξης και άλλες διευκρινίσεις υπεύθυνοι είναι οι Κοντογεωργίου Κατερίνα, Αγριγιάννης Γιώργος, Καλαντζής Αντώνης, Τσιάπα Αγγελική και Παπαδοπούλου Έφη,  Δ/νση: Λαρίσης 191, 38334, Βόλος, τηλ. 2421078391-5, e-mail: </w:t>
      </w:r>
      <w:hyperlink r:id="rId27" w:history="1">
        <w:r w:rsidRPr="000F699D">
          <w:rPr>
            <w:rFonts w:asciiTheme="minorHAnsi" w:hAnsiTheme="minorHAnsi" w:cstheme="minorHAnsi"/>
            <w:sz w:val="22"/>
            <w:szCs w:val="22"/>
          </w:rPr>
          <w:t>info@eapilio.gr</w:t>
        </w:r>
      </w:hyperlink>
      <w:r>
        <w:rPr>
          <w:rFonts w:asciiTheme="minorHAnsi" w:hAnsiTheme="minorHAnsi" w:cstheme="minorHAnsi"/>
          <w:sz w:val="22"/>
          <w:szCs w:val="22"/>
        </w:rPr>
        <w:t xml:space="preserve"> </w:t>
      </w:r>
      <w:r w:rsidRPr="000F699D">
        <w:rPr>
          <w:rFonts w:asciiTheme="minorHAnsi" w:hAnsiTheme="minorHAnsi" w:cstheme="minorHAnsi"/>
          <w:sz w:val="22"/>
          <w:szCs w:val="22"/>
        </w:rPr>
        <w:t>κατά τις εργάσιμες ημέρες και από τις 10.00 π.μ έως τις 14.00 μ.μ</w:t>
      </w:r>
    </w:p>
    <w:p w14:paraId="73097362" w14:textId="77777777" w:rsidR="00442F91" w:rsidRPr="007C0406" w:rsidRDefault="00442F91" w:rsidP="00442F91">
      <w:pPr>
        <w:spacing w:line="276" w:lineRule="auto"/>
        <w:jc w:val="both"/>
        <w:rPr>
          <w:rFonts w:asciiTheme="minorHAnsi" w:hAnsiTheme="minorHAnsi" w:cstheme="minorHAnsi"/>
          <w:sz w:val="22"/>
          <w:szCs w:val="22"/>
        </w:rPr>
      </w:pPr>
      <w:r w:rsidRPr="004E54D7">
        <w:rPr>
          <w:rFonts w:asciiTheme="minorHAnsi" w:hAnsiTheme="minorHAnsi" w:cstheme="minorHAnsi"/>
          <w:sz w:val="22"/>
          <w:szCs w:val="22"/>
        </w:rPr>
        <w:t xml:space="preserve">Αναπόσπαστα μέρη της παρούσας είναι παραρτήματα </w:t>
      </w:r>
      <w:r w:rsidR="004E54D7" w:rsidRPr="004E54D7">
        <w:rPr>
          <w:rFonts w:asciiTheme="minorHAnsi" w:hAnsiTheme="minorHAnsi" w:cstheme="minorHAnsi"/>
          <w:sz w:val="22"/>
          <w:szCs w:val="22"/>
        </w:rPr>
        <w:t>αυτής, σύμφωνα με τον πίνακα</w:t>
      </w:r>
      <w:r w:rsidR="004E54D7">
        <w:rPr>
          <w:rFonts w:asciiTheme="minorHAnsi" w:hAnsiTheme="minorHAnsi" w:cstheme="minorHAnsi"/>
          <w:sz w:val="22"/>
          <w:szCs w:val="22"/>
        </w:rPr>
        <w:t xml:space="preserve"> που ακολουθεί.</w:t>
      </w:r>
    </w:p>
    <w:p w14:paraId="4C9C7A1A" w14:textId="77777777" w:rsidR="00442F91" w:rsidRPr="00F5296E" w:rsidRDefault="00442F91" w:rsidP="00F5296E">
      <w:pPr>
        <w:spacing w:line="360" w:lineRule="auto"/>
        <w:jc w:val="center"/>
        <w:rPr>
          <w:rFonts w:asciiTheme="minorHAnsi" w:hAnsiTheme="minorHAnsi" w:cstheme="minorHAnsi"/>
          <w:b/>
          <w:sz w:val="22"/>
          <w:szCs w:val="22"/>
        </w:rPr>
      </w:pPr>
    </w:p>
    <w:p w14:paraId="2A0508E5" w14:textId="77777777" w:rsidR="00F5296E" w:rsidRPr="00F5296E" w:rsidRDefault="00F5296E" w:rsidP="00F5296E">
      <w:pPr>
        <w:spacing w:line="360" w:lineRule="auto"/>
        <w:jc w:val="center"/>
        <w:rPr>
          <w:rFonts w:asciiTheme="minorHAnsi" w:hAnsiTheme="minorHAnsi" w:cstheme="minorHAnsi"/>
          <w:b/>
          <w:sz w:val="22"/>
          <w:szCs w:val="22"/>
        </w:rPr>
      </w:pPr>
      <w:r w:rsidRPr="00F5296E">
        <w:rPr>
          <w:rFonts w:asciiTheme="minorHAnsi" w:hAnsiTheme="minorHAnsi" w:cstheme="minorHAnsi"/>
          <w:b/>
          <w:sz w:val="22"/>
          <w:szCs w:val="22"/>
        </w:rPr>
        <w:t>Ο Πρόεδρος της ΕΔΠ</w:t>
      </w:r>
    </w:p>
    <w:p w14:paraId="1E32FDAE" w14:textId="77777777" w:rsidR="00F5296E" w:rsidRPr="00F5296E" w:rsidRDefault="000F699D" w:rsidP="00F5296E">
      <w:pPr>
        <w:spacing w:line="360" w:lineRule="auto"/>
        <w:jc w:val="center"/>
        <w:rPr>
          <w:rFonts w:asciiTheme="minorHAnsi" w:hAnsiTheme="minorHAnsi" w:cstheme="minorHAnsi"/>
          <w:b/>
          <w:sz w:val="22"/>
          <w:szCs w:val="22"/>
        </w:rPr>
      </w:pPr>
      <w:r>
        <w:rPr>
          <w:rFonts w:asciiTheme="minorHAnsi" w:hAnsiTheme="minorHAnsi" w:cstheme="minorHAnsi"/>
          <w:b/>
          <w:sz w:val="22"/>
          <w:szCs w:val="22"/>
        </w:rPr>
        <w:t>Κουτσάφτης Παναγιώτης</w:t>
      </w:r>
    </w:p>
    <w:p w14:paraId="578F8351" w14:textId="77777777" w:rsidR="00442F91" w:rsidRPr="001E0B75" w:rsidRDefault="00442F91" w:rsidP="00442F91">
      <w:pPr>
        <w:spacing w:line="360" w:lineRule="auto"/>
        <w:jc w:val="center"/>
        <w:rPr>
          <w:rFonts w:asciiTheme="minorHAnsi" w:hAnsiTheme="minorHAnsi" w:cstheme="minorHAnsi"/>
          <w:b/>
          <w:spacing w:val="80"/>
          <w:position w:val="8"/>
          <w:sz w:val="22"/>
          <w:szCs w:val="22"/>
          <w:u w:val="single"/>
        </w:rPr>
      </w:pPr>
      <w:r w:rsidRPr="001E0B75">
        <w:rPr>
          <w:rFonts w:asciiTheme="minorHAnsi" w:hAnsiTheme="minorHAnsi" w:cstheme="minorHAnsi"/>
          <w:b/>
          <w:spacing w:val="80"/>
          <w:position w:val="8"/>
          <w:sz w:val="22"/>
          <w:szCs w:val="22"/>
          <w:u w:val="single"/>
        </w:rPr>
        <w:t>ΠΑΡΑΡΤΗΜΑΤΑ</w:t>
      </w:r>
    </w:p>
    <w:p w14:paraId="37AD90F8" w14:textId="77777777" w:rsidR="00E241E5" w:rsidRPr="001E0B75" w:rsidRDefault="00E241E5" w:rsidP="00442F91">
      <w:pPr>
        <w:spacing w:line="360" w:lineRule="auto"/>
        <w:jc w:val="center"/>
        <w:rPr>
          <w:rFonts w:asciiTheme="minorHAnsi" w:hAnsiTheme="minorHAnsi" w:cstheme="minorHAnsi"/>
          <w:b/>
          <w:spacing w:val="80"/>
          <w:position w:val="8"/>
          <w:sz w:val="22"/>
          <w:szCs w:val="22"/>
          <w:u w:val="single"/>
        </w:rPr>
      </w:pPr>
    </w:p>
    <w:p w14:paraId="189F4C11" w14:textId="77777777" w:rsidR="00EB21B9" w:rsidRPr="001E0B75" w:rsidRDefault="00EB21B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αίτησης στήριξης </w:t>
      </w:r>
    </w:p>
    <w:p w14:paraId="3235F714" w14:textId="77777777" w:rsidR="00EB21B9" w:rsidRPr="001E0B75" w:rsidRDefault="00EB21B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Υπόδειγμα Συμπληρωματικ</w:t>
      </w:r>
      <w:r w:rsidR="005167FD" w:rsidRPr="001E0B75">
        <w:rPr>
          <w:rFonts w:asciiTheme="minorHAnsi" w:hAnsiTheme="minorHAnsi" w:cstheme="minorHAnsi"/>
        </w:rPr>
        <w:t>ών</w:t>
      </w:r>
      <w:r w:rsidRPr="001E0B75">
        <w:rPr>
          <w:rFonts w:asciiTheme="minorHAnsi" w:hAnsiTheme="minorHAnsi" w:cstheme="minorHAnsi"/>
        </w:rPr>
        <w:t xml:space="preserve"> Στοιχεί</w:t>
      </w:r>
      <w:r w:rsidR="005167FD" w:rsidRPr="001E0B75">
        <w:rPr>
          <w:rFonts w:asciiTheme="minorHAnsi" w:hAnsiTheme="minorHAnsi" w:cstheme="minorHAnsi"/>
        </w:rPr>
        <w:t>ων Αίτησης Στήριξης</w:t>
      </w:r>
      <w:r w:rsidR="00707579" w:rsidRPr="001E0B75">
        <w:rPr>
          <w:rFonts w:asciiTheme="minorHAnsi" w:hAnsiTheme="minorHAnsi" w:cstheme="minorHAnsi"/>
        </w:rPr>
        <w:t xml:space="preserve"> – Προϋπολογισμός </w:t>
      </w:r>
    </w:p>
    <w:p w14:paraId="5B547801" w14:textId="77777777" w:rsidR="00707579" w:rsidRPr="001E0B75" w:rsidRDefault="00707579" w:rsidP="001D499F">
      <w:pPr>
        <w:pStyle w:val="ad"/>
        <w:numPr>
          <w:ilvl w:val="0"/>
          <w:numId w:val="25"/>
        </w:numPr>
        <w:tabs>
          <w:tab w:val="left" w:pos="426"/>
        </w:tabs>
        <w:spacing w:line="480" w:lineRule="auto"/>
        <w:ind w:left="714" w:hanging="357"/>
        <w:jc w:val="both"/>
        <w:rPr>
          <w:rFonts w:asciiTheme="minorHAnsi" w:hAnsiTheme="minorHAnsi" w:cstheme="minorHAnsi"/>
        </w:rPr>
      </w:pPr>
      <w:r w:rsidRPr="001E0B75">
        <w:rPr>
          <w:rFonts w:asciiTheme="minorHAnsi" w:hAnsiTheme="minorHAnsi" w:cstheme="minorHAnsi"/>
        </w:rPr>
        <w:t>Οδηγός  Επιλεξιμότητας – Επιλογής</w:t>
      </w:r>
    </w:p>
    <w:p w14:paraId="528CB1FA" w14:textId="77777777" w:rsidR="00707579" w:rsidRPr="001E0B75" w:rsidRDefault="00707579" w:rsidP="001D499F">
      <w:pPr>
        <w:pStyle w:val="ad"/>
        <w:numPr>
          <w:ilvl w:val="0"/>
          <w:numId w:val="25"/>
        </w:numPr>
        <w:tabs>
          <w:tab w:val="left" w:pos="426"/>
        </w:tabs>
        <w:spacing w:line="480" w:lineRule="auto"/>
        <w:ind w:left="714" w:hanging="357"/>
        <w:jc w:val="both"/>
        <w:rPr>
          <w:rFonts w:asciiTheme="minorHAnsi" w:hAnsiTheme="minorHAnsi" w:cstheme="minorHAnsi"/>
        </w:rPr>
      </w:pPr>
      <w:r w:rsidRPr="001E0B75">
        <w:rPr>
          <w:rFonts w:asciiTheme="minorHAnsi" w:hAnsiTheme="minorHAnsi" w:cstheme="minorHAnsi"/>
        </w:rPr>
        <w:t>Πίνακας Ενδεικτικών Δικαιολογητικών</w:t>
      </w:r>
    </w:p>
    <w:p w14:paraId="7A94A812" w14:textId="77777777" w:rsidR="00707579" w:rsidRPr="001E0B75" w:rsidRDefault="00707579" w:rsidP="001D499F">
      <w:pPr>
        <w:pStyle w:val="ad"/>
        <w:numPr>
          <w:ilvl w:val="0"/>
          <w:numId w:val="25"/>
        </w:numPr>
        <w:tabs>
          <w:tab w:val="left" w:pos="426"/>
        </w:tabs>
        <w:spacing w:line="480" w:lineRule="auto"/>
        <w:ind w:left="714" w:hanging="357"/>
        <w:jc w:val="both"/>
        <w:rPr>
          <w:rFonts w:asciiTheme="minorHAnsi" w:hAnsiTheme="minorHAnsi" w:cstheme="minorHAnsi"/>
        </w:rPr>
      </w:pPr>
      <w:r w:rsidRPr="001E0B75">
        <w:rPr>
          <w:rFonts w:asciiTheme="minorHAnsi" w:hAnsiTheme="minorHAnsi" w:cstheme="minorHAnsi"/>
        </w:rPr>
        <w:t>Υπεύθυνη Δήλωση Δικαιούχου</w:t>
      </w:r>
    </w:p>
    <w:p w14:paraId="3400BC17" w14:textId="77777777" w:rsidR="00707579" w:rsidRPr="001E0B75" w:rsidRDefault="00707579" w:rsidP="001D499F">
      <w:pPr>
        <w:pStyle w:val="ad"/>
        <w:numPr>
          <w:ilvl w:val="0"/>
          <w:numId w:val="25"/>
        </w:numPr>
        <w:tabs>
          <w:tab w:val="left" w:pos="426"/>
        </w:tabs>
        <w:spacing w:line="480" w:lineRule="auto"/>
        <w:ind w:left="714" w:hanging="357"/>
        <w:jc w:val="both"/>
        <w:rPr>
          <w:rFonts w:asciiTheme="minorHAnsi" w:hAnsiTheme="minorHAnsi" w:cstheme="minorHAnsi"/>
        </w:rPr>
      </w:pPr>
      <w:r w:rsidRPr="001E0B75">
        <w:rPr>
          <w:rFonts w:asciiTheme="minorHAnsi" w:hAnsiTheme="minorHAnsi" w:cstheme="minorHAnsi"/>
        </w:rPr>
        <w:t>Υπόδειγμα Μελέτης Βιωσιμότητας</w:t>
      </w:r>
    </w:p>
    <w:p w14:paraId="1B3C9A72" w14:textId="77777777" w:rsidR="00EB21B9" w:rsidRPr="001E0B75" w:rsidRDefault="00EB21B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Δήλωσης </w:t>
      </w:r>
      <w:r w:rsidRPr="001E0B75">
        <w:rPr>
          <w:rFonts w:asciiTheme="minorHAnsi" w:hAnsiTheme="minorHAnsi" w:cstheme="minorHAnsi"/>
          <w:lang w:val="en-US"/>
        </w:rPr>
        <w:t>deminimis</w:t>
      </w:r>
    </w:p>
    <w:p w14:paraId="7EFDC3F4"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Δήλωσης ΜΜΕ </w:t>
      </w:r>
    </w:p>
    <w:p w14:paraId="68535ED9"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Ορισμός ΜΜΕ</w:t>
      </w:r>
    </w:p>
    <w:p w14:paraId="616AAABC" w14:textId="77777777" w:rsidR="00707579" w:rsidRPr="001E0B75" w:rsidRDefault="00707579" w:rsidP="001D499F">
      <w:pPr>
        <w:pStyle w:val="ad"/>
        <w:numPr>
          <w:ilvl w:val="0"/>
          <w:numId w:val="25"/>
        </w:numPr>
        <w:tabs>
          <w:tab w:val="left" w:pos="426"/>
        </w:tabs>
        <w:spacing w:line="480" w:lineRule="auto"/>
        <w:ind w:left="714" w:hanging="357"/>
        <w:jc w:val="both"/>
        <w:rPr>
          <w:rFonts w:asciiTheme="minorHAnsi" w:hAnsiTheme="minorHAnsi" w:cstheme="minorHAnsi"/>
        </w:rPr>
      </w:pPr>
      <w:r w:rsidRPr="001E0B75">
        <w:rPr>
          <w:rFonts w:asciiTheme="minorHAnsi" w:hAnsiTheme="minorHAnsi" w:cstheme="minorHAnsi"/>
        </w:rPr>
        <w:t xml:space="preserve">Ορισμός Προβληματικής Επιχείρησης </w:t>
      </w:r>
    </w:p>
    <w:p w14:paraId="5424CA75"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Οδηγίες για την εξειδίκευση του κριτηρίου αξιολόγησης «Εξασφάλιση της προσβασιµότητας στα άτοµα  µε αναπηρία»</w:t>
      </w:r>
    </w:p>
    <w:p w14:paraId="2277D461"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Υπόδειγμα Έκθεσης Αυτοψίας</w:t>
      </w:r>
    </w:p>
    <w:p w14:paraId="6A1B59F6" w14:textId="77777777" w:rsidR="00707579" w:rsidRPr="001E0B75" w:rsidRDefault="00EB21B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Υπόδειγμα Πίνακα Αποτελεσμάτων</w:t>
      </w:r>
    </w:p>
    <w:p w14:paraId="36573292"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Τελικού Πίνακα Κατάταξης </w:t>
      </w:r>
    </w:p>
    <w:p w14:paraId="4A3BDCB6"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Προσφυγής </w:t>
      </w:r>
    </w:p>
    <w:p w14:paraId="758F0B81"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Υπόδειγμα Απόφασης Ένταξης</w:t>
      </w:r>
    </w:p>
    <w:p w14:paraId="0BB94875" w14:textId="77777777" w:rsidR="00707579" w:rsidRPr="001E0B75" w:rsidRDefault="00707579" w:rsidP="001D499F">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Πινακίδας </w:t>
      </w:r>
    </w:p>
    <w:p w14:paraId="5E1D55E4" w14:textId="77777777" w:rsidR="00600B02" w:rsidRDefault="00707579" w:rsidP="00600B02">
      <w:pPr>
        <w:pStyle w:val="ad"/>
        <w:numPr>
          <w:ilvl w:val="0"/>
          <w:numId w:val="25"/>
        </w:numPr>
        <w:tabs>
          <w:tab w:val="left" w:pos="426"/>
        </w:tabs>
        <w:spacing w:before="120" w:after="120" w:line="480" w:lineRule="auto"/>
        <w:ind w:left="714" w:hanging="357"/>
        <w:jc w:val="both"/>
        <w:rPr>
          <w:rFonts w:asciiTheme="minorHAnsi" w:hAnsiTheme="minorHAnsi" w:cstheme="minorHAnsi"/>
        </w:rPr>
      </w:pPr>
      <w:r w:rsidRPr="001E0B75">
        <w:rPr>
          <w:rFonts w:asciiTheme="minorHAnsi" w:hAnsiTheme="minorHAnsi" w:cstheme="minorHAnsi"/>
        </w:rPr>
        <w:t>Λογότυπα</w:t>
      </w:r>
    </w:p>
    <w:p w14:paraId="2674FE2C" w14:textId="77777777" w:rsidR="00EC3DEB" w:rsidRDefault="00EC3DEB" w:rsidP="00600B02">
      <w:pPr>
        <w:pStyle w:val="ad"/>
        <w:numPr>
          <w:ilvl w:val="0"/>
          <w:numId w:val="25"/>
        </w:numPr>
        <w:tabs>
          <w:tab w:val="left" w:pos="426"/>
        </w:tabs>
        <w:spacing w:before="120" w:after="120" w:line="480" w:lineRule="auto"/>
        <w:ind w:left="714" w:hanging="357"/>
        <w:jc w:val="both"/>
        <w:rPr>
          <w:rFonts w:asciiTheme="minorHAnsi" w:hAnsiTheme="minorHAnsi" w:cstheme="minorHAnsi"/>
        </w:rPr>
      </w:pPr>
      <w:r>
        <w:rPr>
          <w:rFonts w:asciiTheme="minorHAnsi" w:hAnsiTheme="minorHAnsi" w:cstheme="minorHAnsi"/>
        </w:rPr>
        <w:t>Μη επιλέξιμοι ΚΑΔ</w:t>
      </w:r>
    </w:p>
    <w:p w14:paraId="71479880" w14:textId="77777777" w:rsidR="002B3AFD" w:rsidRPr="00162511" w:rsidRDefault="00951EA6" w:rsidP="002B3AFD">
      <w:pPr>
        <w:pStyle w:val="ad"/>
        <w:numPr>
          <w:ilvl w:val="0"/>
          <w:numId w:val="25"/>
        </w:numPr>
        <w:tabs>
          <w:tab w:val="left" w:pos="426"/>
        </w:tabs>
        <w:spacing w:before="120" w:after="120" w:line="240" w:lineRule="auto"/>
        <w:ind w:left="714" w:hanging="357"/>
        <w:contextualSpacing w:val="0"/>
        <w:jc w:val="both"/>
        <w:rPr>
          <w:rFonts w:asciiTheme="minorHAnsi" w:hAnsiTheme="minorHAnsi" w:cstheme="minorHAnsi"/>
        </w:rPr>
      </w:pPr>
      <w:r w:rsidRPr="00162511">
        <w:rPr>
          <w:rFonts w:asciiTheme="minorHAnsi" w:hAnsiTheme="minorHAnsi" w:cstheme="minorHAnsi"/>
        </w:rPr>
        <w:t>Επιλέξιμοι ΚΑΔ ανά Υποδράση</w:t>
      </w:r>
    </w:p>
    <w:p w14:paraId="62B26161" w14:textId="77777777" w:rsidR="00EC3DEB" w:rsidRDefault="00EC3DEB" w:rsidP="002B3AFD">
      <w:pPr>
        <w:pStyle w:val="ad"/>
        <w:numPr>
          <w:ilvl w:val="0"/>
          <w:numId w:val="25"/>
        </w:numPr>
        <w:spacing w:before="120" w:after="120" w:line="240" w:lineRule="auto"/>
        <w:contextualSpacing w:val="0"/>
        <w:rPr>
          <w:rFonts w:asciiTheme="minorHAnsi" w:hAnsiTheme="minorHAnsi" w:cstheme="minorHAnsi"/>
        </w:rPr>
      </w:pPr>
      <w:r>
        <w:rPr>
          <w:rFonts w:asciiTheme="minorHAnsi" w:hAnsiTheme="minorHAnsi" w:cstheme="minorHAnsi"/>
        </w:rPr>
        <w:t xml:space="preserve">Παράρτημα </w:t>
      </w:r>
      <w:r>
        <w:rPr>
          <w:rFonts w:asciiTheme="minorHAnsi" w:hAnsiTheme="minorHAnsi" w:cstheme="minorHAnsi"/>
          <w:lang w:val="en-US"/>
        </w:rPr>
        <w:t>I</w:t>
      </w:r>
      <w:r>
        <w:rPr>
          <w:rFonts w:asciiTheme="minorHAnsi" w:hAnsiTheme="minorHAnsi" w:cstheme="minorHAnsi"/>
        </w:rPr>
        <w:t xml:space="preserve"> της Συνθήκης της ΕΕ</w:t>
      </w:r>
    </w:p>
    <w:p w14:paraId="704EC23E" w14:textId="77777777" w:rsidR="002B3AFD" w:rsidRPr="003F4810" w:rsidRDefault="00951EA6" w:rsidP="002B3AFD">
      <w:pPr>
        <w:pStyle w:val="ad"/>
        <w:numPr>
          <w:ilvl w:val="0"/>
          <w:numId w:val="25"/>
        </w:numPr>
        <w:spacing w:before="120" w:after="120" w:line="240" w:lineRule="auto"/>
        <w:contextualSpacing w:val="0"/>
        <w:rPr>
          <w:rFonts w:asciiTheme="minorHAnsi" w:hAnsiTheme="minorHAnsi" w:cstheme="minorHAnsi"/>
        </w:rPr>
      </w:pPr>
      <w:r w:rsidRPr="00162511">
        <w:rPr>
          <w:rFonts w:asciiTheme="minorHAnsi" w:hAnsiTheme="minorHAnsi" w:cstheme="minorHAnsi"/>
        </w:rPr>
        <w:t>Παράρτημα Ι της ΣΛΕΕ με το σχετικό link αναφορικά με το  δασμολόγιο / κλάσεις ονοματολογίας  σχετικά με εφαρμογή των δράσεων μεταποίησης</w:t>
      </w:r>
    </w:p>
    <w:p w14:paraId="187EB5F8" w14:textId="77777777" w:rsidR="00442F91" w:rsidRDefault="002B3AFD" w:rsidP="00DA0310">
      <w:pPr>
        <w:pStyle w:val="ad"/>
        <w:numPr>
          <w:ilvl w:val="0"/>
          <w:numId w:val="25"/>
        </w:numPr>
        <w:spacing w:before="120" w:after="120" w:line="240" w:lineRule="auto"/>
        <w:contextualSpacing w:val="0"/>
        <w:rPr>
          <w:rFonts w:asciiTheme="minorHAnsi" w:hAnsiTheme="minorHAnsi" w:cstheme="minorHAnsi"/>
        </w:rPr>
      </w:pPr>
      <w:r w:rsidRPr="003F4810">
        <w:rPr>
          <w:rFonts w:asciiTheme="minorHAnsi" w:hAnsiTheme="minorHAnsi" w:cstheme="minorHAnsi"/>
        </w:rPr>
        <w:t>Πίνακας τιμών κατασκευαστικών εργασιών</w:t>
      </w:r>
      <w:bookmarkEnd w:id="0"/>
    </w:p>
    <w:p w14:paraId="50179EDE" w14:textId="77777777" w:rsidR="00EC3DEB" w:rsidRDefault="00EC3DEB" w:rsidP="00EC3DEB">
      <w:pPr>
        <w:pStyle w:val="ad"/>
        <w:numPr>
          <w:ilvl w:val="0"/>
          <w:numId w:val="25"/>
        </w:numPr>
        <w:spacing w:before="120" w:after="120" w:line="240" w:lineRule="auto"/>
        <w:contextualSpacing w:val="0"/>
        <w:rPr>
          <w:rFonts w:asciiTheme="minorHAnsi" w:hAnsiTheme="minorHAnsi" w:cstheme="minorHAnsi"/>
        </w:rPr>
      </w:pPr>
      <w:r w:rsidRPr="00EC3DEB">
        <w:rPr>
          <w:rFonts w:asciiTheme="minorHAnsi" w:hAnsiTheme="minorHAnsi" w:cstheme="minorHAnsi"/>
        </w:rPr>
        <w:t>2η τροποποίηση τη</w:t>
      </w:r>
      <w:r>
        <w:rPr>
          <w:rFonts w:asciiTheme="minorHAnsi" w:hAnsiTheme="minorHAnsi" w:cstheme="minorHAnsi"/>
        </w:rPr>
        <w:t xml:space="preserve">ς Υ.Α. 13214/30-11-2017(B΄4268), </w:t>
      </w:r>
      <w:r w:rsidR="007A3B65">
        <w:rPr>
          <w:rFonts w:asciiTheme="minorHAnsi" w:hAnsiTheme="minorHAnsi" w:cstheme="minorHAnsi"/>
        </w:rPr>
        <w:t>«</w:t>
      </w:r>
      <w:r w:rsidRPr="00EC3DEB">
        <w:rPr>
          <w:rFonts w:asciiTheme="minorHAnsi" w:hAnsiTheme="minorHAnsi" w:cstheme="minorHAnsi"/>
        </w:rPr>
        <w:t xml:space="preserve">Πλαίσιο υλοποίησης Υπομέτρου 19.2, Τοπική Ανάπτυξη με </w:t>
      </w:r>
      <w:r>
        <w:rPr>
          <w:rFonts w:asciiTheme="minorHAnsi" w:hAnsiTheme="minorHAnsi" w:cstheme="minorHAnsi"/>
        </w:rPr>
        <w:t xml:space="preserve">Πρωτοβουλία Τοπικών Κοινοτήτων </w:t>
      </w:r>
      <w:r w:rsidRPr="00EC3DEB">
        <w:rPr>
          <w:rFonts w:asciiTheme="minorHAnsi" w:hAnsiTheme="minorHAnsi" w:cstheme="minorHAnsi"/>
        </w:rPr>
        <w:t xml:space="preserve">του </w:t>
      </w:r>
      <w:r>
        <w:rPr>
          <w:rFonts w:asciiTheme="minorHAnsi" w:hAnsiTheme="minorHAnsi" w:cstheme="minorHAnsi"/>
        </w:rPr>
        <w:t xml:space="preserve">ΠΑΑ 2014-2020 </w:t>
      </w:r>
      <w:r w:rsidRPr="00EC3DEB">
        <w:rPr>
          <w:rFonts w:asciiTheme="minorHAnsi" w:hAnsiTheme="minorHAnsi" w:cstheme="minorHAnsi"/>
        </w:rPr>
        <w:t>για παρεμβάσεις Ιδιωτικού χαρακτήρα</w:t>
      </w:r>
      <w:r w:rsidR="007A3B65">
        <w:rPr>
          <w:rFonts w:asciiTheme="minorHAnsi" w:hAnsiTheme="minorHAnsi" w:cstheme="minorHAnsi"/>
        </w:rPr>
        <w:t>»</w:t>
      </w:r>
    </w:p>
    <w:p w14:paraId="35369832" w14:textId="77777777" w:rsidR="00EC3DEB" w:rsidRPr="007A3B65" w:rsidRDefault="007A3B65" w:rsidP="007A3B65">
      <w:pPr>
        <w:pStyle w:val="ad"/>
        <w:numPr>
          <w:ilvl w:val="0"/>
          <w:numId w:val="25"/>
        </w:numPr>
        <w:spacing w:before="120" w:after="120"/>
        <w:rPr>
          <w:rFonts w:asciiTheme="minorHAnsi" w:hAnsiTheme="minorHAnsi" w:cstheme="minorHAnsi"/>
        </w:rPr>
      </w:pPr>
      <w:r w:rsidRPr="007A3B65">
        <w:rPr>
          <w:rFonts w:asciiTheme="minorHAnsi" w:hAnsiTheme="minorHAnsi" w:cstheme="minorHAnsi"/>
        </w:rPr>
        <w:t>ΚΥΑ 2986/2-12-2016</w:t>
      </w:r>
      <w:r>
        <w:rPr>
          <w:rFonts w:asciiTheme="minorHAnsi" w:hAnsiTheme="minorHAnsi" w:cstheme="minorHAnsi"/>
        </w:rPr>
        <w:t xml:space="preserve"> «</w:t>
      </w:r>
      <w:r w:rsidRPr="007A3B65">
        <w:rPr>
          <w:rFonts w:asciiTheme="minorHAnsi" w:hAnsiTheme="minorHAnsi" w:cstheme="minorHAnsi"/>
        </w:rPr>
        <w:t>Προσδιορισμός των λειτουργικών μορφών και</w:t>
      </w:r>
      <w:r>
        <w:rPr>
          <w:rFonts w:asciiTheme="minorHAnsi" w:hAnsiTheme="minorHAnsi" w:cstheme="minorHAnsi"/>
        </w:rPr>
        <w:t xml:space="preserve"> </w:t>
      </w:r>
      <w:r w:rsidRPr="007A3B65">
        <w:rPr>
          <w:rFonts w:asciiTheme="minorHAnsi" w:hAnsiTheme="minorHAnsi" w:cstheme="minorHAnsi"/>
        </w:rPr>
        <w:t>κατηγοριών των τουριστικών καταλυμάτων και</w:t>
      </w:r>
      <w:r>
        <w:rPr>
          <w:rFonts w:asciiTheme="minorHAnsi" w:hAnsiTheme="minorHAnsi" w:cstheme="minorHAnsi"/>
        </w:rPr>
        <w:t xml:space="preserve"> </w:t>
      </w:r>
      <w:r w:rsidRPr="007A3B65">
        <w:rPr>
          <w:rFonts w:asciiTheme="minorHAnsi" w:hAnsiTheme="minorHAnsi" w:cstheme="minorHAnsi"/>
        </w:rPr>
        <w:t>λοιπών τουρ</w:t>
      </w:r>
      <w:r>
        <w:rPr>
          <w:rFonts w:asciiTheme="minorHAnsi" w:hAnsiTheme="minorHAnsi" w:cstheme="minorHAnsi"/>
        </w:rPr>
        <w:t>ιστικών εγκαταστάσεων που εντάσ</w:t>
      </w:r>
      <w:r w:rsidRPr="007A3B65">
        <w:rPr>
          <w:rFonts w:asciiTheme="minorHAnsi" w:hAnsiTheme="minorHAnsi" w:cstheme="minorHAnsi"/>
        </w:rPr>
        <w:t>σονται σε προγράμματα αρμοδιότητας του</w:t>
      </w:r>
      <w:r>
        <w:rPr>
          <w:rFonts w:asciiTheme="minorHAnsi" w:hAnsiTheme="minorHAnsi" w:cstheme="minorHAnsi"/>
        </w:rPr>
        <w:t xml:space="preserve"> </w:t>
      </w:r>
      <w:r w:rsidRPr="007A3B65">
        <w:rPr>
          <w:rFonts w:asciiTheme="minorHAnsi" w:hAnsiTheme="minorHAnsi" w:cstheme="minorHAnsi"/>
        </w:rPr>
        <w:t>Υπουργείου Αγροτικής Ανάπτυξης και Τροφίμων</w:t>
      </w:r>
      <w:r>
        <w:rPr>
          <w:rFonts w:asciiTheme="minorHAnsi" w:hAnsiTheme="minorHAnsi" w:cstheme="minorHAnsi"/>
        </w:rPr>
        <w:t>»</w:t>
      </w:r>
    </w:p>
    <w:sectPr w:rsidR="00EC3DEB" w:rsidRPr="007A3B65" w:rsidSect="000F699D">
      <w:pgSz w:w="11906" w:h="16838"/>
      <w:pgMar w:top="1618" w:right="1646" w:bottom="1618"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3D7EA" w14:textId="77777777" w:rsidR="00680D04" w:rsidRDefault="00680D04" w:rsidP="00442F91">
      <w:r>
        <w:separator/>
      </w:r>
    </w:p>
  </w:endnote>
  <w:endnote w:type="continuationSeparator" w:id="0">
    <w:p w14:paraId="06B9AF53" w14:textId="77777777" w:rsidR="00680D04" w:rsidRDefault="00680D04" w:rsidP="0044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4751" w14:textId="77777777" w:rsidR="00680D04" w:rsidRDefault="00680D04" w:rsidP="0027377A">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72CEFD5" w14:textId="77777777" w:rsidR="00680D04" w:rsidRDefault="00680D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4468" w14:textId="74D83CC0" w:rsidR="00680D04" w:rsidRPr="00963DEC" w:rsidRDefault="00680D04" w:rsidP="001E0B75">
    <w:pPr>
      <w:pStyle w:val="aa"/>
      <w:pBdr>
        <w:top w:val="single" w:sz="4" w:space="1" w:color="auto"/>
      </w:pBdr>
      <w:tabs>
        <w:tab w:val="clear" w:pos="4153"/>
        <w:tab w:val="clear" w:pos="8306"/>
        <w:tab w:val="center" w:pos="4230"/>
        <w:tab w:val="right" w:pos="8460"/>
      </w:tabs>
      <w:ind w:left="-1134"/>
      <w:jc w:val="right"/>
    </w:pPr>
    <w:r>
      <w:rPr>
        <w:noProof/>
      </w:rPr>
      <w:drawing>
        <wp:inline distT="0" distB="0" distL="0" distR="0" wp14:anchorId="20A621EE" wp14:editId="20706B59">
          <wp:extent cx="1341120" cy="646430"/>
          <wp:effectExtent l="0" t="0" r="0"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46430"/>
                  </a:xfrm>
                  <a:prstGeom prst="rect">
                    <a:avLst/>
                  </a:prstGeom>
                  <a:noFill/>
                </pic:spPr>
              </pic:pic>
            </a:graphicData>
          </a:graphic>
        </wp:inline>
      </w:drawing>
    </w:r>
    <w:r w:rsidRPr="00963DEC">
      <w:tab/>
    </w:r>
    <w:r>
      <w:rPr>
        <w:noProof/>
      </w:rPr>
      <w:drawing>
        <wp:inline distT="0" distB="0" distL="0" distR="0" wp14:anchorId="13D2FE8A" wp14:editId="207BB95E">
          <wp:extent cx="579120" cy="57912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Pr>
        <w:noProof/>
      </w:rPr>
      <w:drawing>
        <wp:inline distT="0" distB="0" distL="0" distR="0" wp14:anchorId="45831EB2" wp14:editId="523D5A72">
          <wp:extent cx="603250" cy="615950"/>
          <wp:effectExtent l="0" t="0" r="635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3250" cy="615950"/>
                  </a:xfrm>
                  <a:prstGeom prst="rect">
                    <a:avLst/>
                  </a:prstGeom>
                  <a:noFill/>
                </pic:spPr>
              </pic:pic>
            </a:graphicData>
          </a:graphic>
        </wp:inline>
      </w:drawing>
    </w:r>
    <w:r>
      <w:rPr>
        <w:noProof/>
      </w:rPr>
      <w:drawing>
        <wp:inline distT="0" distB="0" distL="0" distR="0" wp14:anchorId="16C3A1B5" wp14:editId="6A1F4B82">
          <wp:extent cx="774065" cy="603250"/>
          <wp:effectExtent l="0" t="0" r="6985" b="635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4065" cy="603250"/>
                  </a:xfrm>
                  <a:prstGeom prst="rect">
                    <a:avLst/>
                  </a:prstGeom>
                  <a:noFill/>
                </pic:spPr>
              </pic:pic>
            </a:graphicData>
          </a:graphic>
        </wp:inline>
      </w:drawing>
    </w:r>
    <w:r w:rsidRPr="00963DEC">
      <w:tab/>
    </w:r>
    <w:r>
      <w:fldChar w:fldCharType="begin"/>
    </w:r>
    <w:r w:rsidRPr="00494E03">
      <w:rPr>
        <w:lang w:val="en-US"/>
      </w:rPr>
      <w:instrText>PAGE</w:instrText>
    </w:r>
    <w:r w:rsidRPr="00963DEC">
      <w:instrText xml:space="preserve">   \* </w:instrText>
    </w:r>
    <w:r w:rsidRPr="00494E03">
      <w:rPr>
        <w:lang w:val="en-US"/>
      </w:rPr>
      <w:instrText>MERGEFORMAT</w:instrText>
    </w:r>
    <w:r>
      <w:fldChar w:fldCharType="separate"/>
    </w:r>
    <w:r w:rsidR="008B63BE" w:rsidRPr="008B63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51384" w14:textId="77777777" w:rsidR="00680D04" w:rsidRDefault="00680D04" w:rsidP="00442F91">
      <w:r>
        <w:separator/>
      </w:r>
    </w:p>
  </w:footnote>
  <w:footnote w:type="continuationSeparator" w:id="0">
    <w:p w14:paraId="391AABAF" w14:textId="77777777" w:rsidR="00680D04" w:rsidRDefault="00680D04" w:rsidP="0044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76C2" w14:textId="77777777" w:rsidR="00680D04" w:rsidRDefault="00680D0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D4FB5DC" w14:textId="77777777" w:rsidR="00680D04" w:rsidRDefault="00680D0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30CB"/>
    <w:multiLevelType w:val="hybridMultilevel"/>
    <w:tmpl w:val="779CFC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9827821"/>
    <w:multiLevelType w:val="hybridMultilevel"/>
    <w:tmpl w:val="EC76F776"/>
    <w:lvl w:ilvl="0" w:tplc="0408000F">
      <w:start w:val="1"/>
      <w:numFmt w:val="decimal"/>
      <w:lvlText w:val="%1."/>
      <w:lvlJc w:val="left"/>
      <w:pPr>
        <w:ind w:left="1353"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1E568C"/>
    <w:multiLevelType w:val="multilevel"/>
    <w:tmpl w:val="B35A0ECC"/>
    <w:lvl w:ilvl="0">
      <w:start w:val="7"/>
      <w:numFmt w:val="decimal"/>
      <w:lvlText w:val="%1"/>
      <w:lvlJc w:val="left"/>
      <w:pPr>
        <w:ind w:left="360" w:hanging="360"/>
      </w:pPr>
      <w:rPr>
        <w:rFonts w:hint="default"/>
        <w:i w:val="0"/>
      </w:rPr>
    </w:lvl>
    <w:lvl w:ilvl="1">
      <w:start w:val="1"/>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4" w15:restartNumberingAfterBreak="0">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1C0A5667"/>
    <w:multiLevelType w:val="hybridMultilevel"/>
    <w:tmpl w:val="56A2FB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F6E475D"/>
    <w:multiLevelType w:val="hybridMultilevel"/>
    <w:tmpl w:val="FEA2224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5" w15:restartNumberingAfterBreak="0">
    <w:nsid w:val="3146091B"/>
    <w:multiLevelType w:val="hybridMultilevel"/>
    <w:tmpl w:val="0C4C23F4"/>
    <w:lvl w:ilvl="0" w:tplc="04080013">
      <w:start w:val="1"/>
      <w:numFmt w:val="upperRoman"/>
      <w:lvlText w:val="%1."/>
      <w:lvlJc w:val="righ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9232116"/>
    <w:multiLevelType w:val="hybridMultilevel"/>
    <w:tmpl w:val="FEFCA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646914"/>
    <w:multiLevelType w:val="hybridMultilevel"/>
    <w:tmpl w:val="C346D10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27C5DFC"/>
    <w:multiLevelType w:val="hybridMultilevel"/>
    <w:tmpl w:val="9B5489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444C93"/>
    <w:multiLevelType w:val="hybridMultilevel"/>
    <w:tmpl w:val="70E2EFF8"/>
    <w:lvl w:ilvl="0" w:tplc="A9F46862">
      <w:start w:val="1"/>
      <w:numFmt w:val="decimal"/>
      <w:lvlText w:val="%1."/>
      <w:lvlJc w:val="left"/>
      <w:pPr>
        <w:ind w:left="1080" w:hanging="720"/>
      </w:pPr>
      <w:rPr>
        <w:rFonts w:asciiTheme="minorHAnsi" w:eastAsia="Times New Roman" w:hAnsiTheme="minorHAns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27F7EE7"/>
    <w:multiLevelType w:val="multilevel"/>
    <w:tmpl w:val="7E5272B4"/>
    <w:lvl w:ilvl="0">
      <w:start w:val="1"/>
      <w:numFmt w:val="decimal"/>
      <w:lvlText w:val="%1."/>
      <w:lvlJc w:val="left"/>
      <w:pPr>
        <w:ind w:left="720" w:hanging="360"/>
      </w:pPr>
    </w:lvl>
    <w:lvl w:ilvl="1">
      <w:start w:val="2"/>
      <w:numFmt w:val="decimal"/>
      <w:isLgl/>
      <w:lvlText w:val="%1.%2"/>
      <w:lvlJc w:val="left"/>
      <w:pPr>
        <w:ind w:left="990" w:hanging="63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8C632CA"/>
    <w:multiLevelType w:val="hybridMultilevel"/>
    <w:tmpl w:val="A22E2674"/>
    <w:lvl w:ilvl="0" w:tplc="C100A30C">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7" w15:restartNumberingAfterBreak="0">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E35044D"/>
    <w:multiLevelType w:val="hybridMultilevel"/>
    <w:tmpl w:val="0ED0A0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28"/>
  </w:num>
  <w:num w:numId="3">
    <w:abstractNumId w:val="5"/>
  </w:num>
  <w:num w:numId="4">
    <w:abstractNumId w:val="23"/>
  </w:num>
  <w:num w:numId="5">
    <w:abstractNumId w:val="27"/>
  </w:num>
  <w:num w:numId="6">
    <w:abstractNumId w:val="21"/>
  </w:num>
  <w:num w:numId="7">
    <w:abstractNumId w:val="4"/>
  </w:num>
  <w:num w:numId="8">
    <w:abstractNumId w:val="6"/>
  </w:num>
  <w:num w:numId="9">
    <w:abstractNumId w:val="12"/>
  </w:num>
  <w:num w:numId="10">
    <w:abstractNumId w:val="29"/>
  </w:num>
  <w:num w:numId="11">
    <w:abstractNumId w:val="1"/>
  </w:num>
  <w:num w:numId="12">
    <w:abstractNumId w:val="10"/>
  </w:num>
  <w:num w:numId="13">
    <w:abstractNumId w:val="30"/>
  </w:num>
  <w:num w:numId="14">
    <w:abstractNumId w:val="19"/>
  </w:num>
  <w:num w:numId="15">
    <w:abstractNumId w:val="24"/>
  </w:num>
  <w:num w:numId="16">
    <w:abstractNumId w:val="32"/>
  </w:num>
  <w:num w:numId="17">
    <w:abstractNumId w:val="9"/>
  </w:num>
  <w:num w:numId="18">
    <w:abstractNumId w:val="14"/>
  </w:num>
  <w:num w:numId="19">
    <w:abstractNumId w:val="31"/>
  </w:num>
  <w:num w:numId="20">
    <w:abstractNumId w:val="7"/>
  </w:num>
  <w:num w:numId="21">
    <w:abstractNumId w:val="11"/>
  </w:num>
  <w:num w:numId="22">
    <w:abstractNumId w:val="17"/>
  </w:num>
  <w:num w:numId="23">
    <w:abstractNumId w:val="22"/>
  </w:num>
  <w:num w:numId="24">
    <w:abstractNumId w:val="8"/>
  </w:num>
  <w:num w:numId="25">
    <w:abstractNumId w:val="25"/>
  </w:num>
  <w:num w:numId="26">
    <w:abstractNumId w:val="33"/>
  </w:num>
  <w:num w:numId="27">
    <w:abstractNumId w:val="13"/>
  </w:num>
  <w:num w:numId="28">
    <w:abstractNumId w:val="26"/>
  </w:num>
  <w:num w:numId="29">
    <w:abstractNumId w:val="34"/>
  </w:num>
  <w:num w:numId="30">
    <w:abstractNumId w:val="2"/>
  </w:num>
  <w:num w:numId="31">
    <w:abstractNumId w:val="0"/>
  </w:num>
  <w:num w:numId="32">
    <w:abstractNumId w:val="2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F91"/>
    <w:rsid w:val="00043B44"/>
    <w:rsid w:val="000527FF"/>
    <w:rsid w:val="00053AC3"/>
    <w:rsid w:val="00053D1E"/>
    <w:rsid w:val="0005478B"/>
    <w:rsid w:val="00057381"/>
    <w:rsid w:val="00060ED6"/>
    <w:rsid w:val="0009073A"/>
    <w:rsid w:val="0009160D"/>
    <w:rsid w:val="0009234E"/>
    <w:rsid w:val="000B5077"/>
    <w:rsid w:val="000C0D99"/>
    <w:rsid w:val="000E1D72"/>
    <w:rsid w:val="000E5898"/>
    <w:rsid w:val="000F699D"/>
    <w:rsid w:val="00107CA5"/>
    <w:rsid w:val="00115443"/>
    <w:rsid w:val="00116FFC"/>
    <w:rsid w:val="00131ED4"/>
    <w:rsid w:val="0013680C"/>
    <w:rsid w:val="00136E94"/>
    <w:rsid w:val="00141CDB"/>
    <w:rsid w:val="001452C0"/>
    <w:rsid w:val="001475C3"/>
    <w:rsid w:val="00161BC5"/>
    <w:rsid w:val="00162511"/>
    <w:rsid w:val="00173510"/>
    <w:rsid w:val="00177DFC"/>
    <w:rsid w:val="00182585"/>
    <w:rsid w:val="001A12FA"/>
    <w:rsid w:val="001B063D"/>
    <w:rsid w:val="001D2B29"/>
    <w:rsid w:val="001D499F"/>
    <w:rsid w:val="001E0B75"/>
    <w:rsid w:val="001E19DF"/>
    <w:rsid w:val="001E4728"/>
    <w:rsid w:val="001E6E1C"/>
    <w:rsid w:val="001F3CD3"/>
    <w:rsid w:val="001F7D47"/>
    <w:rsid w:val="00204464"/>
    <w:rsid w:val="00223FE6"/>
    <w:rsid w:val="0023296B"/>
    <w:rsid w:val="0024526D"/>
    <w:rsid w:val="00254A07"/>
    <w:rsid w:val="0027377A"/>
    <w:rsid w:val="00284D9E"/>
    <w:rsid w:val="00286260"/>
    <w:rsid w:val="002863DA"/>
    <w:rsid w:val="002A6BE1"/>
    <w:rsid w:val="002B3AFD"/>
    <w:rsid w:val="002B4433"/>
    <w:rsid w:val="002B6372"/>
    <w:rsid w:val="002C5236"/>
    <w:rsid w:val="002D77C1"/>
    <w:rsid w:val="002E0483"/>
    <w:rsid w:val="002E752E"/>
    <w:rsid w:val="002F02B3"/>
    <w:rsid w:val="00316CA1"/>
    <w:rsid w:val="00321817"/>
    <w:rsid w:val="00336665"/>
    <w:rsid w:val="00350FEA"/>
    <w:rsid w:val="0035250F"/>
    <w:rsid w:val="003574A0"/>
    <w:rsid w:val="00362862"/>
    <w:rsid w:val="00363B52"/>
    <w:rsid w:val="00364F1A"/>
    <w:rsid w:val="00366A15"/>
    <w:rsid w:val="00370351"/>
    <w:rsid w:val="00372248"/>
    <w:rsid w:val="00376D5B"/>
    <w:rsid w:val="00386D7E"/>
    <w:rsid w:val="00397476"/>
    <w:rsid w:val="003A729C"/>
    <w:rsid w:val="003B5F66"/>
    <w:rsid w:val="003C3B60"/>
    <w:rsid w:val="003D4D7A"/>
    <w:rsid w:val="003E0DD9"/>
    <w:rsid w:val="003E2F03"/>
    <w:rsid w:val="003F71EB"/>
    <w:rsid w:val="00401088"/>
    <w:rsid w:val="0041195E"/>
    <w:rsid w:val="00413C32"/>
    <w:rsid w:val="00423EDF"/>
    <w:rsid w:val="004249B6"/>
    <w:rsid w:val="00425E07"/>
    <w:rsid w:val="0042737C"/>
    <w:rsid w:val="00441D65"/>
    <w:rsid w:val="00442F91"/>
    <w:rsid w:val="00451057"/>
    <w:rsid w:val="00451BD0"/>
    <w:rsid w:val="00461C4F"/>
    <w:rsid w:val="00463D4C"/>
    <w:rsid w:val="00464F08"/>
    <w:rsid w:val="00492AF8"/>
    <w:rsid w:val="004B20B0"/>
    <w:rsid w:val="004B7698"/>
    <w:rsid w:val="004C64D9"/>
    <w:rsid w:val="004C6C34"/>
    <w:rsid w:val="004D64BE"/>
    <w:rsid w:val="004E165C"/>
    <w:rsid w:val="004E54D7"/>
    <w:rsid w:val="004F28A5"/>
    <w:rsid w:val="005167FD"/>
    <w:rsid w:val="005256E1"/>
    <w:rsid w:val="0052645C"/>
    <w:rsid w:val="00530C86"/>
    <w:rsid w:val="0053432A"/>
    <w:rsid w:val="00537645"/>
    <w:rsid w:val="00542603"/>
    <w:rsid w:val="0054278F"/>
    <w:rsid w:val="005433D0"/>
    <w:rsid w:val="00564EA6"/>
    <w:rsid w:val="005675B6"/>
    <w:rsid w:val="00577AF0"/>
    <w:rsid w:val="005906CB"/>
    <w:rsid w:val="00593097"/>
    <w:rsid w:val="0059326E"/>
    <w:rsid w:val="00596353"/>
    <w:rsid w:val="005A5DAA"/>
    <w:rsid w:val="005C12B7"/>
    <w:rsid w:val="005C7033"/>
    <w:rsid w:val="005C7C05"/>
    <w:rsid w:val="006004AA"/>
    <w:rsid w:val="00600B02"/>
    <w:rsid w:val="00604C3B"/>
    <w:rsid w:val="00630EBD"/>
    <w:rsid w:val="00637368"/>
    <w:rsid w:val="00650094"/>
    <w:rsid w:val="006524E5"/>
    <w:rsid w:val="0065426C"/>
    <w:rsid w:val="00656F64"/>
    <w:rsid w:val="00661105"/>
    <w:rsid w:val="006702AD"/>
    <w:rsid w:val="00680D04"/>
    <w:rsid w:val="0068418F"/>
    <w:rsid w:val="00684803"/>
    <w:rsid w:val="006F3448"/>
    <w:rsid w:val="00707579"/>
    <w:rsid w:val="00720050"/>
    <w:rsid w:val="00731165"/>
    <w:rsid w:val="00733145"/>
    <w:rsid w:val="0073575F"/>
    <w:rsid w:val="00744C18"/>
    <w:rsid w:val="0075206D"/>
    <w:rsid w:val="007608B3"/>
    <w:rsid w:val="00767CB3"/>
    <w:rsid w:val="00771A06"/>
    <w:rsid w:val="00777EE6"/>
    <w:rsid w:val="00781CFF"/>
    <w:rsid w:val="00782AD7"/>
    <w:rsid w:val="007878C9"/>
    <w:rsid w:val="00795EB2"/>
    <w:rsid w:val="007964F3"/>
    <w:rsid w:val="007A3B65"/>
    <w:rsid w:val="007A659A"/>
    <w:rsid w:val="007B75E4"/>
    <w:rsid w:val="007C2BFB"/>
    <w:rsid w:val="007D0759"/>
    <w:rsid w:val="007E0431"/>
    <w:rsid w:val="007F5896"/>
    <w:rsid w:val="00815655"/>
    <w:rsid w:val="0082197C"/>
    <w:rsid w:val="008240E5"/>
    <w:rsid w:val="00824FDD"/>
    <w:rsid w:val="00825E86"/>
    <w:rsid w:val="00830DCC"/>
    <w:rsid w:val="008311D9"/>
    <w:rsid w:val="00841985"/>
    <w:rsid w:val="0084357C"/>
    <w:rsid w:val="008457EF"/>
    <w:rsid w:val="008567CE"/>
    <w:rsid w:val="008759F1"/>
    <w:rsid w:val="00884CEE"/>
    <w:rsid w:val="00890EBB"/>
    <w:rsid w:val="00891340"/>
    <w:rsid w:val="00891702"/>
    <w:rsid w:val="008951B6"/>
    <w:rsid w:val="008974D7"/>
    <w:rsid w:val="00897E92"/>
    <w:rsid w:val="008B0E78"/>
    <w:rsid w:val="008B1A6B"/>
    <w:rsid w:val="008B3858"/>
    <w:rsid w:val="008B63BE"/>
    <w:rsid w:val="008D6936"/>
    <w:rsid w:val="008D6D5E"/>
    <w:rsid w:val="009210B5"/>
    <w:rsid w:val="009274FF"/>
    <w:rsid w:val="0094055F"/>
    <w:rsid w:val="009464A8"/>
    <w:rsid w:val="00951EA6"/>
    <w:rsid w:val="00976B62"/>
    <w:rsid w:val="00977A50"/>
    <w:rsid w:val="0098013E"/>
    <w:rsid w:val="00993453"/>
    <w:rsid w:val="009A0036"/>
    <w:rsid w:val="009B37D8"/>
    <w:rsid w:val="009C4FDE"/>
    <w:rsid w:val="009E5C13"/>
    <w:rsid w:val="009E7AD9"/>
    <w:rsid w:val="009F15C7"/>
    <w:rsid w:val="009F5780"/>
    <w:rsid w:val="00A0355D"/>
    <w:rsid w:val="00A068F6"/>
    <w:rsid w:val="00A1187B"/>
    <w:rsid w:val="00A1223D"/>
    <w:rsid w:val="00A127BE"/>
    <w:rsid w:val="00A16BD8"/>
    <w:rsid w:val="00A222CB"/>
    <w:rsid w:val="00A25596"/>
    <w:rsid w:val="00A60379"/>
    <w:rsid w:val="00A708F7"/>
    <w:rsid w:val="00A8529B"/>
    <w:rsid w:val="00A949A7"/>
    <w:rsid w:val="00A94DD9"/>
    <w:rsid w:val="00AA4595"/>
    <w:rsid w:val="00AB43EC"/>
    <w:rsid w:val="00AB58F4"/>
    <w:rsid w:val="00AB5E12"/>
    <w:rsid w:val="00AC38ED"/>
    <w:rsid w:val="00AE36E3"/>
    <w:rsid w:val="00AE3D8B"/>
    <w:rsid w:val="00AE4725"/>
    <w:rsid w:val="00AE619A"/>
    <w:rsid w:val="00AF42BA"/>
    <w:rsid w:val="00B0225A"/>
    <w:rsid w:val="00B048FB"/>
    <w:rsid w:val="00B066FF"/>
    <w:rsid w:val="00B137B0"/>
    <w:rsid w:val="00B13BE6"/>
    <w:rsid w:val="00B1633D"/>
    <w:rsid w:val="00B250CC"/>
    <w:rsid w:val="00B4798E"/>
    <w:rsid w:val="00B5797A"/>
    <w:rsid w:val="00B620B7"/>
    <w:rsid w:val="00B67A50"/>
    <w:rsid w:val="00B71AC8"/>
    <w:rsid w:val="00B80D1C"/>
    <w:rsid w:val="00B877A0"/>
    <w:rsid w:val="00B92364"/>
    <w:rsid w:val="00BB438E"/>
    <w:rsid w:val="00BD220E"/>
    <w:rsid w:val="00BE08D6"/>
    <w:rsid w:val="00C004FC"/>
    <w:rsid w:val="00C04EDF"/>
    <w:rsid w:val="00C04F7F"/>
    <w:rsid w:val="00C12528"/>
    <w:rsid w:val="00C151C1"/>
    <w:rsid w:val="00C1580A"/>
    <w:rsid w:val="00C2117A"/>
    <w:rsid w:val="00C34664"/>
    <w:rsid w:val="00C36C67"/>
    <w:rsid w:val="00C4029C"/>
    <w:rsid w:val="00C41358"/>
    <w:rsid w:val="00C43185"/>
    <w:rsid w:val="00C47334"/>
    <w:rsid w:val="00C50108"/>
    <w:rsid w:val="00C52352"/>
    <w:rsid w:val="00C53CBA"/>
    <w:rsid w:val="00C5416A"/>
    <w:rsid w:val="00C54E43"/>
    <w:rsid w:val="00C648B8"/>
    <w:rsid w:val="00C706EC"/>
    <w:rsid w:val="00C72644"/>
    <w:rsid w:val="00CA6CEB"/>
    <w:rsid w:val="00CA7069"/>
    <w:rsid w:val="00CB667E"/>
    <w:rsid w:val="00CC40CD"/>
    <w:rsid w:val="00D1115E"/>
    <w:rsid w:val="00D11273"/>
    <w:rsid w:val="00D17E5E"/>
    <w:rsid w:val="00D23AE8"/>
    <w:rsid w:val="00D270F2"/>
    <w:rsid w:val="00D35665"/>
    <w:rsid w:val="00D57423"/>
    <w:rsid w:val="00D64C5C"/>
    <w:rsid w:val="00D717CD"/>
    <w:rsid w:val="00D72C52"/>
    <w:rsid w:val="00D8170C"/>
    <w:rsid w:val="00D858C4"/>
    <w:rsid w:val="00DA0310"/>
    <w:rsid w:val="00DB005A"/>
    <w:rsid w:val="00DC1646"/>
    <w:rsid w:val="00DD00F8"/>
    <w:rsid w:val="00DD5839"/>
    <w:rsid w:val="00DD6A7F"/>
    <w:rsid w:val="00DD6DCF"/>
    <w:rsid w:val="00DF0B3D"/>
    <w:rsid w:val="00DF3076"/>
    <w:rsid w:val="00DF727E"/>
    <w:rsid w:val="00E001CA"/>
    <w:rsid w:val="00E0058A"/>
    <w:rsid w:val="00E06AF9"/>
    <w:rsid w:val="00E15FB8"/>
    <w:rsid w:val="00E241E5"/>
    <w:rsid w:val="00E24FE2"/>
    <w:rsid w:val="00E26BDB"/>
    <w:rsid w:val="00E27112"/>
    <w:rsid w:val="00E31CA0"/>
    <w:rsid w:val="00E33A52"/>
    <w:rsid w:val="00E354A4"/>
    <w:rsid w:val="00E43508"/>
    <w:rsid w:val="00E4468D"/>
    <w:rsid w:val="00E4716C"/>
    <w:rsid w:val="00E52B56"/>
    <w:rsid w:val="00E54FC5"/>
    <w:rsid w:val="00E74B76"/>
    <w:rsid w:val="00E74D67"/>
    <w:rsid w:val="00E74E22"/>
    <w:rsid w:val="00E85174"/>
    <w:rsid w:val="00E9429C"/>
    <w:rsid w:val="00EB21B9"/>
    <w:rsid w:val="00EC3DEB"/>
    <w:rsid w:val="00F00AA6"/>
    <w:rsid w:val="00F04351"/>
    <w:rsid w:val="00F066DF"/>
    <w:rsid w:val="00F11E0B"/>
    <w:rsid w:val="00F17E5D"/>
    <w:rsid w:val="00F216BE"/>
    <w:rsid w:val="00F22445"/>
    <w:rsid w:val="00F23FA5"/>
    <w:rsid w:val="00F37664"/>
    <w:rsid w:val="00F5296E"/>
    <w:rsid w:val="00F556C7"/>
    <w:rsid w:val="00F8257B"/>
    <w:rsid w:val="00F841DA"/>
    <w:rsid w:val="00F933B8"/>
    <w:rsid w:val="00F95523"/>
    <w:rsid w:val="00F97590"/>
    <w:rsid w:val="00FA4E3D"/>
    <w:rsid w:val="00FA7ADE"/>
    <w:rsid w:val="00FB488C"/>
    <w:rsid w:val="00FD1CE2"/>
    <w:rsid w:val="00FD763E"/>
    <w:rsid w:val="00FE25DE"/>
    <w:rsid w:val="00FF069F"/>
    <w:rsid w:val="00FF67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86917"/>
  <w15:docId w15:val="{C4095986-4A63-4C8F-91DA-F6962181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F91"/>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42F91"/>
    <w:pPr>
      <w:keepNext/>
      <w:spacing w:line="360" w:lineRule="auto"/>
      <w:outlineLvl w:val="0"/>
    </w:pPr>
    <w:rPr>
      <w:rFonts w:ascii="Arial" w:hAnsi="Arial" w:cs="Arial"/>
      <w:b/>
      <w:bCs/>
      <w:sz w:val="22"/>
    </w:rPr>
  </w:style>
  <w:style w:type="paragraph" w:styleId="2">
    <w:name w:val="heading 2"/>
    <w:basedOn w:val="a"/>
    <w:next w:val="a"/>
    <w:link w:val="2Char"/>
    <w:qFormat/>
    <w:rsid w:val="00442F91"/>
    <w:pPr>
      <w:keepNext/>
      <w:spacing w:line="360" w:lineRule="auto"/>
      <w:ind w:left="360"/>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42F91"/>
    <w:rPr>
      <w:rFonts w:ascii="Arial" w:eastAsia="Times New Roman" w:hAnsi="Arial" w:cs="Arial"/>
      <w:b/>
      <w:bCs/>
      <w:szCs w:val="24"/>
      <w:lang w:eastAsia="el-GR"/>
    </w:rPr>
  </w:style>
  <w:style w:type="character" w:customStyle="1" w:styleId="2Char">
    <w:name w:val="Επικεφαλίδα 2 Char"/>
    <w:basedOn w:val="a0"/>
    <w:link w:val="2"/>
    <w:rsid w:val="00442F91"/>
    <w:rPr>
      <w:rFonts w:ascii="Arial" w:eastAsia="Times New Roman" w:hAnsi="Arial" w:cs="Arial"/>
      <w:b/>
      <w:bCs/>
      <w:szCs w:val="24"/>
      <w:lang w:eastAsia="el-GR"/>
    </w:rPr>
  </w:style>
  <w:style w:type="paragraph" w:styleId="a3">
    <w:name w:val="Title"/>
    <w:basedOn w:val="a"/>
    <w:link w:val="Char"/>
    <w:qFormat/>
    <w:rsid w:val="00442F91"/>
    <w:pPr>
      <w:spacing w:line="360" w:lineRule="auto"/>
      <w:jc w:val="center"/>
    </w:pPr>
    <w:rPr>
      <w:rFonts w:ascii="Arial" w:hAnsi="Arial" w:cs="Arial"/>
      <w:b/>
      <w:bCs/>
      <w:sz w:val="22"/>
    </w:rPr>
  </w:style>
  <w:style w:type="character" w:customStyle="1" w:styleId="Char">
    <w:name w:val="Τίτλος Char"/>
    <w:basedOn w:val="a0"/>
    <w:link w:val="a3"/>
    <w:rsid w:val="00442F91"/>
    <w:rPr>
      <w:rFonts w:ascii="Arial" w:eastAsia="Times New Roman" w:hAnsi="Arial" w:cs="Arial"/>
      <w:b/>
      <w:bCs/>
      <w:szCs w:val="24"/>
      <w:lang w:eastAsia="el-GR"/>
    </w:rPr>
  </w:style>
  <w:style w:type="paragraph" w:styleId="a4">
    <w:name w:val="Body Text Indent"/>
    <w:basedOn w:val="a"/>
    <w:link w:val="Char0"/>
    <w:rsid w:val="00442F91"/>
    <w:pPr>
      <w:spacing w:line="360" w:lineRule="auto"/>
      <w:ind w:left="360"/>
      <w:jc w:val="both"/>
    </w:pPr>
    <w:rPr>
      <w:rFonts w:ascii="Arial" w:hAnsi="Arial" w:cs="Arial"/>
      <w:b/>
      <w:bCs/>
      <w:sz w:val="22"/>
    </w:rPr>
  </w:style>
  <w:style w:type="character" w:customStyle="1" w:styleId="Char0">
    <w:name w:val="Σώμα κείμενου με εσοχή Char"/>
    <w:basedOn w:val="a0"/>
    <w:link w:val="a4"/>
    <w:rsid w:val="00442F91"/>
    <w:rPr>
      <w:rFonts w:ascii="Arial" w:eastAsia="Times New Roman" w:hAnsi="Arial" w:cs="Arial"/>
      <w:b/>
      <w:bCs/>
      <w:szCs w:val="24"/>
      <w:lang w:eastAsia="el-GR"/>
    </w:rPr>
  </w:style>
  <w:style w:type="paragraph" w:styleId="20">
    <w:name w:val="Body Text Indent 2"/>
    <w:basedOn w:val="a"/>
    <w:link w:val="2Char0"/>
    <w:rsid w:val="00442F91"/>
    <w:pPr>
      <w:spacing w:line="360" w:lineRule="auto"/>
      <w:ind w:left="360"/>
      <w:jc w:val="both"/>
    </w:pPr>
    <w:rPr>
      <w:rFonts w:ascii="Arial" w:hAnsi="Arial" w:cs="Arial"/>
      <w:sz w:val="22"/>
    </w:rPr>
  </w:style>
  <w:style w:type="character" w:customStyle="1" w:styleId="2Char0">
    <w:name w:val="Σώμα κείμενου με εσοχή 2 Char"/>
    <w:basedOn w:val="a0"/>
    <w:link w:val="20"/>
    <w:rsid w:val="00442F91"/>
    <w:rPr>
      <w:rFonts w:ascii="Arial" w:eastAsia="Times New Roman" w:hAnsi="Arial" w:cs="Arial"/>
      <w:szCs w:val="24"/>
      <w:lang w:eastAsia="el-GR"/>
    </w:rPr>
  </w:style>
  <w:style w:type="paragraph" w:styleId="a5">
    <w:name w:val="header"/>
    <w:basedOn w:val="a"/>
    <w:link w:val="Char1"/>
    <w:rsid w:val="00442F91"/>
    <w:pPr>
      <w:tabs>
        <w:tab w:val="center" w:pos="4153"/>
        <w:tab w:val="right" w:pos="8306"/>
      </w:tabs>
    </w:pPr>
  </w:style>
  <w:style w:type="character" w:customStyle="1" w:styleId="Char1">
    <w:name w:val="Κεφαλίδα Char"/>
    <w:basedOn w:val="a0"/>
    <w:link w:val="a5"/>
    <w:rsid w:val="00442F91"/>
    <w:rPr>
      <w:rFonts w:ascii="Times New Roman" w:eastAsia="Times New Roman" w:hAnsi="Times New Roman" w:cs="Times New Roman"/>
      <w:sz w:val="24"/>
      <w:szCs w:val="24"/>
      <w:lang w:eastAsia="el-GR"/>
    </w:rPr>
  </w:style>
  <w:style w:type="character" w:styleId="a6">
    <w:name w:val="page number"/>
    <w:basedOn w:val="a0"/>
    <w:rsid w:val="00442F91"/>
  </w:style>
  <w:style w:type="table" w:styleId="a7">
    <w:name w:val="Table Grid"/>
    <w:basedOn w:val="a1"/>
    <w:uiPriority w:val="59"/>
    <w:rsid w:val="00442F9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442F91"/>
    <w:rPr>
      <w:sz w:val="16"/>
      <w:szCs w:val="16"/>
    </w:rPr>
  </w:style>
  <w:style w:type="paragraph" w:styleId="a9">
    <w:name w:val="Balloon Text"/>
    <w:basedOn w:val="a"/>
    <w:link w:val="Char2"/>
    <w:semiHidden/>
    <w:rsid w:val="00442F91"/>
    <w:rPr>
      <w:rFonts w:ascii="Tahoma" w:hAnsi="Tahoma" w:cs="Tahoma"/>
      <w:sz w:val="16"/>
      <w:szCs w:val="16"/>
    </w:rPr>
  </w:style>
  <w:style w:type="character" w:customStyle="1" w:styleId="Char2">
    <w:name w:val="Κείμενο πλαισίου Char"/>
    <w:basedOn w:val="a0"/>
    <w:link w:val="a9"/>
    <w:semiHidden/>
    <w:rsid w:val="00442F91"/>
    <w:rPr>
      <w:rFonts w:ascii="Tahoma" w:eastAsia="Times New Roman" w:hAnsi="Tahoma" w:cs="Tahoma"/>
      <w:sz w:val="16"/>
      <w:szCs w:val="16"/>
      <w:lang w:eastAsia="el-GR"/>
    </w:rPr>
  </w:style>
  <w:style w:type="paragraph" w:styleId="aa">
    <w:name w:val="footer"/>
    <w:basedOn w:val="a"/>
    <w:link w:val="Char3"/>
    <w:uiPriority w:val="99"/>
    <w:rsid w:val="00442F91"/>
    <w:pPr>
      <w:tabs>
        <w:tab w:val="center" w:pos="4153"/>
        <w:tab w:val="right" w:pos="8306"/>
      </w:tabs>
    </w:pPr>
  </w:style>
  <w:style w:type="character" w:customStyle="1" w:styleId="Char3">
    <w:name w:val="Υποσέλιδο Char"/>
    <w:basedOn w:val="a0"/>
    <w:link w:val="aa"/>
    <w:uiPriority w:val="99"/>
    <w:rsid w:val="00442F91"/>
    <w:rPr>
      <w:rFonts w:ascii="Times New Roman" w:eastAsia="Times New Roman" w:hAnsi="Times New Roman" w:cs="Times New Roman"/>
      <w:sz w:val="24"/>
      <w:szCs w:val="24"/>
      <w:lang w:eastAsia="el-GR"/>
    </w:rPr>
  </w:style>
  <w:style w:type="paragraph" w:styleId="ab">
    <w:name w:val="Body Text"/>
    <w:basedOn w:val="a"/>
    <w:link w:val="Char4"/>
    <w:rsid w:val="00442F91"/>
    <w:pPr>
      <w:spacing w:after="120"/>
    </w:pPr>
  </w:style>
  <w:style w:type="character" w:customStyle="1" w:styleId="Char4">
    <w:name w:val="Σώμα κειμένου Char"/>
    <w:basedOn w:val="a0"/>
    <w:link w:val="ab"/>
    <w:rsid w:val="00442F91"/>
    <w:rPr>
      <w:rFonts w:ascii="Times New Roman" w:eastAsia="Times New Roman" w:hAnsi="Times New Roman" w:cs="Times New Roman"/>
      <w:sz w:val="24"/>
      <w:szCs w:val="24"/>
      <w:lang w:eastAsia="el-GR"/>
    </w:rPr>
  </w:style>
  <w:style w:type="paragraph" w:styleId="ac">
    <w:name w:val="annotation text"/>
    <w:basedOn w:val="a"/>
    <w:link w:val="Char5"/>
    <w:uiPriority w:val="99"/>
    <w:unhideWhenUsed/>
    <w:rsid w:val="00442F91"/>
    <w:pPr>
      <w:widowControl w:val="0"/>
      <w:autoSpaceDE w:val="0"/>
      <w:autoSpaceDN w:val="0"/>
    </w:pPr>
    <w:rPr>
      <w:rFonts w:ascii="Tahoma" w:eastAsia="Tahoma" w:hAnsi="Tahoma" w:cs="Tahoma"/>
      <w:sz w:val="20"/>
      <w:szCs w:val="20"/>
      <w:lang w:val="en-US" w:eastAsia="en-US"/>
    </w:rPr>
  </w:style>
  <w:style w:type="character" w:customStyle="1" w:styleId="Char5">
    <w:name w:val="Κείμενο σχολίου Char"/>
    <w:basedOn w:val="a0"/>
    <w:link w:val="ac"/>
    <w:uiPriority w:val="99"/>
    <w:rsid w:val="00442F91"/>
    <w:rPr>
      <w:rFonts w:ascii="Tahoma" w:eastAsia="Tahoma" w:hAnsi="Tahoma" w:cs="Tahoma"/>
      <w:sz w:val="20"/>
      <w:szCs w:val="20"/>
      <w:lang w:val="en-US"/>
    </w:rPr>
  </w:style>
  <w:style w:type="paragraph" w:styleId="ad">
    <w:name w:val="List Paragraph"/>
    <w:basedOn w:val="a"/>
    <w:uiPriority w:val="34"/>
    <w:qFormat/>
    <w:rsid w:val="00442F91"/>
    <w:pPr>
      <w:spacing w:after="200" w:line="276" w:lineRule="auto"/>
      <w:ind w:left="720"/>
      <w:contextualSpacing/>
    </w:pPr>
    <w:rPr>
      <w:rFonts w:ascii="Calibri" w:hAnsi="Calibri"/>
      <w:sz w:val="22"/>
      <w:szCs w:val="22"/>
    </w:rPr>
  </w:style>
  <w:style w:type="paragraph" w:styleId="ae">
    <w:name w:val="footnote text"/>
    <w:basedOn w:val="a"/>
    <w:link w:val="Char6"/>
    <w:rsid w:val="00442F91"/>
    <w:rPr>
      <w:sz w:val="20"/>
      <w:szCs w:val="20"/>
    </w:rPr>
  </w:style>
  <w:style w:type="character" w:customStyle="1" w:styleId="Char6">
    <w:name w:val="Κείμενο υποσημείωσης Char"/>
    <w:basedOn w:val="a0"/>
    <w:link w:val="ae"/>
    <w:rsid w:val="00442F91"/>
    <w:rPr>
      <w:rFonts w:ascii="Times New Roman" w:eastAsia="Times New Roman" w:hAnsi="Times New Roman" w:cs="Times New Roman"/>
      <w:sz w:val="20"/>
      <w:szCs w:val="20"/>
      <w:lang w:eastAsia="el-GR"/>
    </w:rPr>
  </w:style>
  <w:style w:type="character" w:styleId="af">
    <w:name w:val="footnote reference"/>
    <w:rsid w:val="00442F91"/>
    <w:rPr>
      <w:vertAlign w:val="superscript"/>
    </w:rPr>
  </w:style>
  <w:style w:type="paragraph" w:customStyle="1" w:styleId="CM1">
    <w:name w:val="CM1"/>
    <w:basedOn w:val="a"/>
    <w:next w:val="a"/>
    <w:uiPriority w:val="99"/>
    <w:rsid w:val="00442F91"/>
    <w:pPr>
      <w:autoSpaceDE w:val="0"/>
      <w:autoSpaceDN w:val="0"/>
      <w:adjustRightInd w:val="0"/>
    </w:pPr>
    <w:rPr>
      <w:rFonts w:ascii="EUAlbertina" w:hAnsi="EUAlbertina"/>
    </w:rPr>
  </w:style>
  <w:style w:type="paragraph" w:customStyle="1" w:styleId="CM3">
    <w:name w:val="CM3"/>
    <w:basedOn w:val="a"/>
    <w:next w:val="a"/>
    <w:uiPriority w:val="99"/>
    <w:rsid w:val="00442F91"/>
    <w:pPr>
      <w:autoSpaceDE w:val="0"/>
      <w:autoSpaceDN w:val="0"/>
      <w:adjustRightInd w:val="0"/>
    </w:pPr>
    <w:rPr>
      <w:rFonts w:ascii="EUAlbertina" w:hAnsi="EUAlbertina"/>
    </w:rPr>
  </w:style>
  <w:style w:type="character" w:styleId="-">
    <w:name w:val="Hyperlink"/>
    <w:unhideWhenUsed/>
    <w:rsid w:val="00442F91"/>
    <w:rPr>
      <w:color w:val="0000FF"/>
      <w:u w:val="single"/>
    </w:rPr>
  </w:style>
  <w:style w:type="character" w:customStyle="1" w:styleId="loginlabel">
    <w:name w:val="loginlabel"/>
    <w:rsid w:val="00442F91"/>
  </w:style>
  <w:style w:type="paragraph" w:styleId="af0">
    <w:name w:val="endnote text"/>
    <w:basedOn w:val="a"/>
    <w:link w:val="Char7"/>
    <w:rsid w:val="00442F91"/>
    <w:rPr>
      <w:sz w:val="20"/>
      <w:szCs w:val="20"/>
    </w:rPr>
  </w:style>
  <w:style w:type="character" w:customStyle="1" w:styleId="Char7">
    <w:name w:val="Κείμενο σημείωσης τέλους Char"/>
    <w:basedOn w:val="a0"/>
    <w:link w:val="af0"/>
    <w:rsid w:val="00442F91"/>
    <w:rPr>
      <w:rFonts w:ascii="Times New Roman" w:eastAsia="Times New Roman" w:hAnsi="Times New Roman" w:cs="Times New Roman"/>
      <w:sz w:val="20"/>
      <w:szCs w:val="20"/>
      <w:lang w:eastAsia="el-GR"/>
    </w:rPr>
  </w:style>
  <w:style w:type="character" w:styleId="af1">
    <w:name w:val="endnote reference"/>
    <w:rsid w:val="00442F91"/>
    <w:rPr>
      <w:vertAlign w:val="superscript"/>
    </w:rPr>
  </w:style>
  <w:style w:type="paragraph" w:customStyle="1" w:styleId="Default">
    <w:name w:val="Default"/>
    <w:rsid w:val="00442F91"/>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f2">
    <w:name w:val="caption"/>
    <w:basedOn w:val="a"/>
    <w:next w:val="a"/>
    <w:qFormat/>
    <w:rsid w:val="00442F91"/>
    <w:pPr>
      <w:spacing w:before="120" w:after="120" w:line="320" w:lineRule="atLeast"/>
      <w:jc w:val="both"/>
    </w:pPr>
    <w:rPr>
      <w:rFonts w:ascii="Verdana" w:hAnsi="Verdana"/>
      <w:b/>
      <w:bCs/>
      <w:sz w:val="20"/>
      <w:szCs w:val="20"/>
      <w:lang w:val="en-US" w:eastAsia="en-US"/>
    </w:rPr>
  </w:style>
  <w:style w:type="paragraph" w:styleId="Web">
    <w:name w:val="Normal (Web)"/>
    <w:basedOn w:val="a"/>
    <w:uiPriority w:val="99"/>
    <w:unhideWhenUsed/>
    <w:rsid w:val="00442F91"/>
    <w:pPr>
      <w:spacing w:before="100" w:beforeAutospacing="1" w:after="100" w:afterAutospacing="1"/>
    </w:pPr>
  </w:style>
  <w:style w:type="character" w:styleId="-0">
    <w:name w:val="FollowedHyperlink"/>
    <w:basedOn w:val="a0"/>
    <w:rsid w:val="00442F91"/>
    <w:rPr>
      <w:color w:val="954F72" w:themeColor="followedHyperlink"/>
      <w:u w:val="single"/>
    </w:rPr>
  </w:style>
  <w:style w:type="character" w:customStyle="1" w:styleId="apple-converted-space">
    <w:name w:val="apple-converted-space"/>
    <w:basedOn w:val="a0"/>
    <w:rsid w:val="00442F91"/>
  </w:style>
  <w:style w:type="paragraph" w:styleId="af3">
    <w:name w:val="annotation subject"/>
    <w:basedOn w:val="ac"/>
    <w:next w:val="ac"/>
    <w:link w:val="Char8"/>
    <w:semiHidden/>
    <w:unhideWhenUsed/>
    <w:rsid w:val="00442F91"/>
    <w:pPr>
      <w:widowControl/>
      <w:autoSpaceDE/>
      <w:autoSpaceDN/>
    </w:pPr>
    <w:rPr>
      <w:rFonts w:ascii="Times New Roman" w:eastAsia="Times New Roman" w:hAnsi="Times New Roman" w:cs="Times New Roman"/>
      <w:b/>
      <w:bCs/>
      <w:lang w:val="el-GR" w:eastAsia="el-GR"/>
    </w:rPr>
  </w:style>
  <w:style w:type="character" w:customStyle="1" w:styleId="Char8">
    <w:name w:val="Θέμα σχολίου Char"/>
    <w:basedOn w:val="Char5"/>
    <w:link w:val="af3"/>
    <w:semiHidden/>
    <w:rsid w:val="00442F91"/>
    <w:rPr>
      <w:rFonts w:ascii="Times New Roman" w:eastAsia="Times New Roman" w:hAnsi="Times New Roman" w:cs="Times New Roman"/>
      <w:b/>
      <w:bCs/>
      <w:sz w:val="20"/>
      <w:szCs w:val="20"/>
      <w:lang w:val="en-US" w:eastAsia="el-GR"/>
    </w:rPr>
  </w:style>
  <w:style w:type="paragraph" w:styleId="af4">
    <w:name w:val="TOC Heading"/>
    <w:basedOn w:val="1"/>
    <w:next w:val="a"/>
    <w:uiPriority w:val="39"/>
    <w:semiHidden/>
    <w:unhideWhenUsed/>
    <w:qFormat/>
    <w:rsid w:val="00442F91"/>
    <w:pPr>
      <w:keepLines/>
      <w:spacing w:before="480" w:line="276" w:lineRule="auto"/>
      <w:outlineLvl w:val="9"/>
    </w:pPr>
    <w:rPr>
      <w:rFonts w:asciiTheme="majorHAnsi" w:eastAsiaTheme="majorEastAsia" w:hAnsiTheme="majorHAnsi" w:cstheme="majorBidi"/>
      <w:color w:val="2F5496" w:themeColor="accent1" w:themeShade="BF"/>
      <w:sz w:val="28"/>
      <w:szCs w:val="28"/>
    </w:rPr>
  </w:style>
  <w:style w:type="paragraph" w:styleId="3">
    <w:name w:val="toc 3"/>
    <w:basedOn w:val="a"/>
    <w:next w:val="a"/>
    <w:autoRedefine/>
    <w:uiPriority w:val="39"/>
    <w:unhideWhenUsed/>
    <w:rsid w:val="00442F9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6086">
      <w:bodyDiv w:val="1"/>
      <w:marLeft w:val="0"/>
      <w:marRight w:val="0"/>
      <w:marTop w:val="0"/>
      <w:marBottom w:val="0"/>
      <w:divBdr>
        <w:top w:val="none" w:sz="0" w:space="0" w:color="auto"/>
        <w:left w:val="none" w:sz="0" w:space="0" w:color="auto"/>
        <w:bottom w:val="none" w:sz="0" w:space="0" w:color="auto"/>
        <w:right w:val="none" w:sz="0" w:space="0" w:color="auto"/>
      </w:divBdr>
    </w:div>
    <w:div w:id="405030529">
      <w:bodyDiv w:val="1"/>
      <w:marLeft w:val="0"/>
      <w:marRight w:val="0"/>
      <w:marTop w:val="0"/>
      <w:marBottom w:val="0"/>
      <w:divBdr>
        <w:top w:val="none" w:sz="0" w:space="0" w:color="auto"/>
        <w:left w:val="none" w:sz="0" w:space="0" w:color="auto"/>
        <w:bottom w:val="none" w:sz="0" w:space="0" w:color="auto"/>
        <w:right w:val="none" w:sz="0" w:space="0" w:color="auto"/>
      </w:divBdr>
    </w:div>
    <w:div w:id="427192456">
      <w:bodyDiv w:val="1"/>
      <w:marLeft w:val="0"/>
      <w:marRight w:val="0"/>
      <w:marTop w:val="0"/>
      <w:marBottom w:val="0"/>
      <w:divBdr>
        <w:top w:val="none" w:sz="0" w:space="0" w:color="auto"/>
        <w:left w:val="none" w:sz="0" w:space="0" w:color="auto"/>
        <w:bottom w:val="none" w:sz="0" w:space="0" w:color="auto"/>
        <w:right w:val="none" w:sz="0" w:space="0" w:color="auto"/>
      </w:divBdr>
    </w:div>
    <w:div w:id="478421003">
      <w:bodyDiv w:val="1"/>
      <w:marLeft w:val="0"/>
      <w:marRight w:val="0"/>
      <w:marTop w:val="0"/>
      <w:marBottom w:val="0"/>
      <w:divBdr>
        <w:top w:val="none" w:sz="0" w:space="0" w:color="auto"/>
        <w:left w:val="none" w:sz="0" w:space="0" w:color="auto"/>
        <w:bottom w:val="none" w:sz="0" w:space="0" w:color="auto"/>
        <w:right w:val="none" w:sz="0" w:space="0" w:color="auto"/>
      </w:divBdr>
    </w:div>
    <w:div w:id="520973127">
      <w:bodyDiv w:val="1"/>
      <w:marLeft w:val="0"/>
      <w:marRight w:val="0"/>
      <w:marTop w:val="0"/>
      <w:marBottom w:val="0"/>
      <w:divBdr>
        <w:top w:val="none" w:sz="0" w:space="0" w:color="auto"/>
        <w:left w:val="none" w:sz="0" w:space="0" w:color="auto"/>
        <w:bottom w:val="none" w:sz="0" w:space="0" w:color="auto"/>
        <w:right w:val="none" w:sz="0" w:space="0" w:color="auto"/>
      </w:divBdr>
    </w:div>
    <w:div w:id="575162783">
      <w:bodyDiv w:val="1"/>
      <w:marLeft w:val="0"/>
      <w:marRight w:val="0"/>
      <w:marTop w:val="0"/>
      <w:marBottom w:val="0"/>
      <w:divBdr>
        <w:top w:val="none" w:sz="0" w:space="0" w:color="auto"/>
        <w:left w:val="none" w:sz="0" w:space="0" w:color="auto"/>
        <w:bottom w:val="none" w:sz="0" w:space="0" w:color="auto"/>
        <w:right w:val="none" w:sz="0" w:space="0" w:color="auto"/>
      </w:divBdr>
    </w:div>
    <w:div w:id="701323700">
      <w:bodyDiv w:val="1"/>
      <w:marLeft w:val="0"/>
      <w:marRight w:val="0"/>
      <w:marTop w:val="0"/>
      <w:marBottom w:val="0"/>
      <w:divBdr>
        <w:top w:val="none" w:sz="0" w:space="0" w:color="auto"/>
        <w:left w:val="none" w:sz="0" w:space="0" w:color="auto"/>
        <w:bottom w:val="none" w:sz="0" w:space="0" w:color="auto"/>
        <w:right w:val="none" w:sz="0" w:space="0" w:color="auto"/>
      </w:divBdr>
    </w:div>
    <w:div w:id="770508535">
      <w:bodyDiv w:val="1"/>
      <w:marLeft w:val="0"/>
      <w:marRight w:val="0"/>
      <w:marTop w:val="0"/>
      <w:marBottom w:val="0"/>
      <w:divBdr>
        <w:top w:val="none" w:sz="0" w:space="0" w:color="auto"/>
        <w:left w:val="none" w:sz="0" w:space="0" w:color="auto"/>
        <w:bottom w:val="none" w:sz="0" w:space="0" w:color="auto"/>
        <w:right w:val="none" w:sz="0" w:space="0" w:color="auto"/>
      </w:divBdr>
    </w:div>
    <w:div w:id="778643851">
      <w:bodyDiv w:val="1"/>
      <w:marLeft w:val="0"/>
      <w:marRight w:val="0"/>
      <w:marTop w:val="0"/>
      <w:marBottom w:val="0"/>
      <w:divBdr>
        <w:top w:val="none" w:sz="0" w:space="0" w:color="auto"/>
        <w:left w:val="none" w:sz="0" w:space="0" w:color="auto"/>
        <w:bottom w:val="none" w:sz="0" w:space="0" w:color="auto"/>
        <w:right w:val="none" w:sz="0" w:space="0" w:color="auto"/>
      </w:divBdr>
    </w:div>
    <w:div w:id="796339854">
      <w:bodyDiv w:val="1"/>
      <w:marLeft w:val="0"/>
      <w:marRight w:val="0"/>
      <w:marTop w:val="0"/>
      <w:marBottom w:val="0"/>
      <w:divBdr>
        <w:top w:val="none" w:sz="0" w:space="0" w:color="auto"/>
        <w:left w:val="none" w:sz="0" w:space="0" w:color="auto"/>
        <w:bottom w:val="none" w:sz="0" w:space="0" w:color="auto"/>
        <w:right w:val="none" w:sz="0" w:space="0" w:color="auto"/>
      </w:divBdr>
    </w:div>
    <w:div w:id="808473285">
      <w:bodyDiv w:val="1"/>
      <w:marLeft w:val="0"/>
      <w:marRight w:val="0"/>
      <w:marTop w:val="0"/>
      <w:marBottom w:val="0"/>
      <w:divBdr>
        <w:top w:val="none" w:sz="0" w:space="0" w:color="auto"/>
        <w:left w:val="none" w:sz="0" w:space="0" w:color="auto"/>
        <w:bottom w:val="none" w:sz="0" w:space="0" w:color="auto"/>
        <w:right w:val="none" w:sz="0" w:space="0" w:color="auto"/>
      </w:divBdr>
    </w:div>
    <w:div w:id="852262091">
      <w:bodyDiv w:val="1"/>
      <w:marLeft w:val="0"/>
      <w:marRight w:val="0"/>
      <w:marTop w:val="0"/>
      <w:marBottom w:val="0"/>
      <w:divBdr>
        <w:top w:val="none" w:sz="0" w:space="0" w:color="auto"/>
        <w:left w:val="none" w:sz="0" w:space="0" w:color="auto"/>
        <w:bottom w:val="none" w:sz="0" w:space="0" w:color="auto"/>
        <w:right w:val="none" w:sz="0" w:space="0" w:color="auto"/>
      </w:divBdr>
    </w:div>
    <w:div w:id="919826193">
      <w:bodyDiv w:val="1"/>
      <w:marLeft w:val="0"/>
      <w:marRight w:val="0"/>
      <w:marTop w:val="0"/>
      <w:marBottom w:val="0"/>
      <w:divBdr>
        <w:top w:val="none" w:sz="0" w:space="0" w:color="auto"/>
        <w:left w:val="none" w:sz="0" w:space="0" w:color="auto"/>
        <w:bottom w:val="none" w:sz="0" w:space="0" w:color="auto"/>
        <w:right w:val="none" w:sz="0" w:space="0" w:color="auto"/>
      </w:divBdr>
    </w:div>
    <w:div w:id="1099257536">
      <w:bodyDiv w:val="1"/>
      <w:marLeft w:val="0"/>
      <w:marRight w:val="0"/>
      <w:marTop w:val="0"/>
      <w:marBottom w:val="0"/>
      <w:divBdr>
        <w:top w:val="none" w:sz="0" w:space="0" w:color="auto"/>
        <w:left w:val="none" w:sz="0" w:space="0" w:color="auto"/>
        <w:bottom w:val="none" w:sz="0" w:space="0" w:color="auto"/>
        <w:right w:val="none" w:sz="0" w:space="0" w:color="auto"/>
      </w:divBdr>
    </w:div>
    <w:div w:id="1175798828">
      <w:bodyDiv w:val="1"/>
      <w:marLeft w:val="0"/>
      <w:marRight w:val="0"/>
      <w:marTop w:val="0"/>
      <w:marBottom w:val="0"/>
      <w:divBdr>
        <w:top w:val="none" w:sz="0" w:space="0" w:color="auto"/>
        <w:left w:val="none" w:sz="0" w:space="0" w:color="auto"/>
        <w:bottom w:val="none" w:sz="0" w:space="0" w:color="auto"/>
        <w:right w:val="none" w:sz="0" w:space="0" w:color="auto"/>
      </w:divBdr>
    </w:div>
    <w:div w:id="1300575494">
      <w:bodyDiv w:val="1"/>
      <w:marLeft w:val="0"/>
      <w:marRight w:val="0"/>
      <w:marTop w:val="0"/>
      <w:marBottom w:val="0"/>
      <w:divBdr>
        <w:top w:val="none" w:sz="0" w:space="0" w:color="auto"/>
        <w:left w:val="none" w:sz="0" w:space="0" w:color="auto"/>
        <w:bottom w:val="none" w:sz="0" w:space="0" w:color="auto"/>
        <w:right w:val="none" w:sz="0" w:space="0" w:color="auto"/>
      </w:divBdr>
    </w:div>
    <w:div w:id="1560282816">
      <w:bodyDiv w:val="1"/>
      <w:marLeft w:val="0"/>
      <w:marRight w:val="0"/>
      <w:marTop w:val="0"/>
      <w:marBottom w:val="0"/>
      <w:divBdr>
        <w:top w:val="none" w:sz="0" w:space="0" w:color="auto"/>
        <w:left w:val="none" w:sz="0" w:space="0" w:color="auto"/>
        <w:bottom w:val="none" w:sz="0" w:space="0" w:color="auto"/>
        <w:right w:val="none" w:sz="0" w:space="0" w:color="auto"/>
      </w:divBdr>
    </w:div>
    <w:div w:id="1625234383">
      <w:bodyDiv w:val="1"/>
      <w:marLeft w:val="0"/>
      <w:marRight w:val="0"/>
      <w:marTop w:val="0"/>
      <w:marBottom w:val="0"/>
      <w:divBdr>
        <w:top w:val="none" w:sz="0" w:space="0" w:color="auto"/>
        <w:left w:val="none" w:sz="0" w:space="0" w:color="auto"/>
        <w:bottom w:val="none" w:sz="0" w:space="0" w:color="auto"/>
        <w:right w:val="none" w:sz="0" w:space="0" w:color="auto"/>
      </w:divBdr>
    </w:div>
    <w:div w:id="1627154824">
      <w:bodyDiv w:val="1"/>
      <w:marLeft w:val="0"/>
      <w:marRight w:val="0"/>
      <w:marTop w:val="0"/>
      <w:marBottom w:val="0"/>
      <w:divBdr>
        <w:top w:val="none" w:sz="0" w:space="0" w:color="auto"/>
        <w:left w:val="none" w:sz="0" w:space="0" w:color="auto"/>
        <w:bottom w:val="none" w:sz="0" w:space="0" w:color="auto"/>
        <w:right w:val="none" w:sz="0" w:space="0" w:color="auto"/>
      </w:divBdr>
    </w:div>
    <w:div w:id="1674802360">
      <w:bodyDiv w:val="1"/>
      <w:marLeft w:val="0"/>
      <w:marRight w:val="0"/>
      <w:marTop w:val="0"/>
      <w:marBottom w:val="0"/>
      <w:divBdr>
        <w:top w:val="none" w:sz="0" w:space="0" w:color="auto"/>
        <w:left w:val="none" w:sz="0" w:space="0" w:color="auto"/>
        <w:bottom w:val="none" w:sz="0" w:space="0" w:color="auto"/>
        <w:right w:val="none" w:sz="0" w:space="0" w:color="auto"/>
      </w:divBdr>
    </w:div>
    <w:div w:id="1751581747">
      <w:bodyDiv w:val="1"/>
      <w:marLeft w:val="0"/>
      <w:marRight w:val="0"/>
      <w:marTop w:val="0"/>
      <w:marBottom w:val="0"/>
      <w:divBdr>
        <w:top w:val="none" w:sz="0" w:space="0" w:color="auto"/>
        <w:left w:val="none" w:sz="0" w:space="0" w:color="auto"/>
        <w:bottom w:val="none" w:sz="0" w:space="0" w:color="auto"/>
        <w:right w:val="none" w:sz="0" w:space="0" w:color="auto"/>
      </w:divBdr>
    </w:div>
    <w:div w:id="1802261709">
      <w:bodyDiv w:val="1"/>
      <w:marLeft w:val="0"/>
      <w:marRight w:val="0"/>
      <w:marTop w:val="0"/>
      <w:marBottom w:val="0"/>
      <w:divBdr>
        <w:top w:val="none" w:sz="0" w:space="0" w:color="auto"/>
        <w:left w:val="none" w:sz="0" w:space="0" w:color="auto"/>
        <w:bottom w:val="none" w:sz="0" w:space="0" w:color="auto"/>
        <w:right w:val="none" w:sz="0" w:space="0" w:color="auto"/>
      </w:divBdr>
    </w:div>
    <w:div w:id="1930233401">
      <w:bodyDiv w:val="1"/>
      <w:marLeft w:val="0"/>
      <w:marRight w:val="0"/>
      <w:marTop w:val="0"/>
      <w:marBottom w:val="0"/>
      <w:divBdr>
        <w:top w:val="none" w:sz="0" w:space="0" w:color="auto"/>
        <w:left w:val="none" w:sz="0" w:space="0" w:color="auto"/>
        <w:bottom w:val="none" w:sz="0" w:space="0" w:color="auto"/>
        <w:right w:val="none" w:sz="0" w:space="0" w:color="auto"/>
      </w:divBdr>
    </w:div>
    <w:div w:id="19704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espa.gr" TargetMode="External"/><Relationship Id="rId26" Type="http://schemas.openxmlformats.org/officeDocument/2006/relationships/hyperlink" Target="http://europa.eu/about-eu/basic-information/symbols/flag/index_el.htm" TargetMode="External"/><Relationship Id="rId3" Type="http://schemas.openxmlformats.org/officeDocument/2006/relationships/styles" Target="styles.xml"/><Relationship Id="rId21" Type="http://schemas.openxmlformats.org/officeDocument/2006/relationships/hyperlink" Target="https://www.ependyseis.gr/mis/(S(dh0u5lnz0eo3s5uz3ytirs45))/System/Login.aspx?ReturnUrl=%2fmis%2fdefault.asp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www.ependyseis.g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pendyseis.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support@mou.g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eapilio.gr"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eapilio.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hyperlink" Target="http://www.espa.gr" TargetMode="External"/><Relationship Id="rId27" Type="http://schemas.openxmlformats.org/officeDocument/2006/relationships/hyperlink" Target="mailto:info@eapilio.g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74675-B7A1-4122-96B9-5A94927B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22368</Words>
  <Characters>120789</Characters>
  <Application>Microsoft Office Word</Application>
  <DocSecurity>0</DocSecurity>
  <Lines>1006</Lines>
  <Paragraphs>285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Ολγα Σαββίδου</dc:creator>
  <cp:lastModifiedBy>Efi Papadopoulou</cp:lastModifiedBy>
  <cp:revision>35</cp:revision>
  <cp:lastPrinted>2019-05-20T13:19:00Z</cp:lastPrinted>
  <dcterms:created xsi:type="dcterms:W3CDTF">2019-05-20T12:49:00Z</dcterms:created>
  <dcterms:modified xsi:type="dcterms:W3CDTF">2019-06-10T10:01:00Z</dcterms:modified>
</cp:coreProperties>
</file>