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C9A" w:rsidRDefault="00502C9A" w:rsidP="00640390">
      <w:pPr>
        <w:rPr>
          <w:rFonts w:ascii="Arial" w:hAnsi="Arial" w:cs="Arial"/>
          <w:lang w:val="en-US"/>
        </w:rPr>
      </w:pPr>
      <w:bookmarkStart w:id="0" w:name="_GoBack"/>
      <w:bookmarkEnd w:id="0"/>
      <w:r w:rsidRPr="00547C45">
        <w:rPr>
          <w:noProof/>
          <w:lang w:eastAsia="el-GR"/>
        </w:rPr>
        <w:drawing>
          <wp:anchor distT="0" distB="0" distL="114300" distR="114300" simplePos="0" relativeHeight="251659264" behindDoc="1" locked="0" layoutInCell="1" allowOverlap="1" wp14:anchorId="5B729487" wp14:editId="55B8F44E">
            <wp:simplePos x="0" y="0"/>
            <wp:positionH relativeFrom="column">
              <wp:posOffset>4442460</wp:posOffset>
            </wp:positionH>
            <wp:positionV relativeFrom="paragraph">
              <wp:posOffset>295910</wp:posOffset>
            </wp:positionV>
            <wp:extent cx="1490980" cy="691515"/>
            <wp:effectExtent l="0" t="0" r="0" b="0"/>
            <wp:wrapTight wrapText="bothSides">
              <wp:wrapPolygon edited="0">
                <wp:start x="1656" y="0"/>
                <wp:lineTo x="1104" y="1785"/>
                <wp:lineTo x="0" y="17851"/>
                <wp:lineTo x="0" y="20826"/>
                <wp:lineTo x="21250" y="20826"/>
                <wp:lineTo x="21250" y="17851"/>
                <wp:lineTo x="19595" y="9521"/>
                <wp:lineTo x="19871" y="3570"/>
                <wp:lineTo x="19319" y="0"/>
                <wp:lineTo x="1656" y="0"/>
              </wp:wrapPolygon>
            </wp:wrapTight>
            <wp:docPr id="2" name="Picture 2" descr="gget_logo_2x_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et_logo_2x_foc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0980"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C9A" w:rsidRPr="00506589" w:rsidRDefault="00502C9A" w:rsidP="00502C9A">
      <w:pPr>
        <w:widowControl w:val="0"/>
        <w:tabs>
          <w:tab w:val="left" w:pos="4600"/>
        </w:tabs>
        <w:autoSpaceDE w:val="0"/>
        <w:autoSpaceDN w:val="0"/>
        <w:spacing w:after="0"/>
        <w:ind w:right="772"/>
        <w:rPr>
          <w:rFonts w:ascii="Calibri" w:eastAsia="Calibri" w:hAnsi="Calibri" w:cs="Tahoma"/>
          <w:b/>
          <w:bCs/>
          <w:sz w:val="24"/>
          <w:szCs w:val="24"/>
        </w:rPr>
      </w:pPr>
      <w:r w:rsidRPr="00725C4E">
        <w:rPr>
          <w:rFonts w:ascii="Calibri" w:hAnsi="Calibri"/>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5.75pt" o:ole="" filled="t">
            <v:fill color2="black"/>
            <v:imagedata r:id="rId9" o:title=""/>
          </v:shape>
          <o:OLEObject Type="Embed" ProgID="PBrush" ShapeID="_x0000_i1025" DrawAspect="Content" ObjectID="_1621418272" r:id="rId10"/>
        </w:object>
      </w:r>
      <w:r w:rsidRPr="00506589">
        <w:rPr>
          <w:rFonts w:ascii="Calibri" w:eastAsia="Calibri" w:hAnsi="Calibri" w:cs="Tahoma"/>
          <w:b/>
          <w:bCs/>
          <w:sz w:val="24"/>
          <w:szCs w:val="24"/>
        </w:rPr>
        <w:tab/>
        <w:t xml:space="preserve">                     </w:t>
      </w:r>
      <w:r>
        <w:rPr>
          <w:rFonts w:ascii="Calibri" w:eastAsia="Calibri" w:hAnsi="Calibri" w:cs="Tahoma"/>
          <w:b/>
          <w:bCs/>
          <w:noProof/>
          <w:sz w:val="24"/>
          <w:szCs w:val="24"/>
          <w:lang w:eastAsia="el-GR"/>
        </w:rPr>
        <w:drawing>
          <wp:inline distT="0" distB="0" distL="0" distR="0" wp14:anchorId="61BE18C6" wp14:editId="54C95D50">
            <wp:extent cx="534962" cy="670083"/>
            <wp:effectExtent l="0" t="0" r="0" b="0"/>
            <wp:docPr id="3" name="Picture 3" descr="C:\Users\karakonstanti.v\Desktop\logo_eyde_etak_2x_gr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akonstanti.v\Desktop\logo_eyde_etak_2x_gr_to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502" cy="673264"/>
                    </a:xfrm>
                    <a:prstGeom prst="rect">
                      <a:avLst/>
                    </a:prstGeom>
                    <a:noFill/>
                    <a:ln>
                      <a:noFill/>
                    </a:ln>
                  </pic:spPr>
                </pic:pic>
              </a:graphicData>
            </a:graphic>
          </wp:inline>
        </w:drawing>
      </w:r>
    </w:p>
    <w:p w:rsidR="00502C9A" w:rsidRPr="00506589" w:rsidRDefault="00502C9A" w:rsidP="00502C9A">
      <w:pPr>
        <w:widowControl w:val="0"/>
        <w:autoSpaceDE w:val="0"/>
        <w:autoSpaceDN w:val="0"/>
        <w:spacing w:after="0"/>
        <w:ind w:right="772"/>
        <w:rPr>
          <w:rFonts w:ascii="Calibri" w:eastAsia="Calibri" w:hAnsi="Calibri" w:cs="Tahoma"/>
          <w:b/>
          <w:bCs/>
          <w:sz w:val="24"/>
          <w:szCs w:val="24"/>
        </w:rPr>
      </w:pPr>
      <w:r w:rsidRPr="00506589">
        <w:rPr>
          <w:rFonts w:ascii="Calibri" w:eastAsia="Calibri" w:hAnsi="Calibri" w:cs="Tahoma"/>
          <w:b/>
          <w:bCs/>
          <w:sz w:val="24"/>
          <w:szCs w:val="24"/>
        </w:rPr>
        <w:t xml:space="preserve">                                                                                                                  </w:t>
      </w:r>
    </w:p>
    <w:p w:rsidR="00502C9A" w:rsidRPr="00A7069D" w:rsidRDefault="00502C9A" w:rsidP="00502C9A">
      <w:pPr>
        <w:widowControl w:val="0"/>
        <w:autoSpaceDE w:val="0"/>
        <w:autoSpaceDN w:val="0"/>
        <w:spacing w:after="0"/>
        <w:ind w:right="772"/>
        <w:rPr>
          <w:rFonts w:ascii="Calibri" w:eastAsia="Calibri" w:hAnsi="Calibri" w:cs="Tahoma"/>
          <w:b/>
          <w:bCs/>
          <w:sz w:val="24"/>
          <w:szCs w:val="24"/>
        </w:rPr>
      </w:pPr>
      <w:r w:rsidRPr="00A7069D">
        <w:rPr>
          <w:rFonts w:ascii="Calibri" w:eastAsia="Calibri" w:hAnsi="Calibri" w:cs="Tahoma"/>
          <w:b/>
          <w:bCs/>
          <w:sz w:val="24"/>
          <w:szCs w:val="24"/>
        </w:rPr>
        <w:t>ΕΛΛΗΝΙΚΗ ΔΗΜΟΚΡΑΤΙΑ</w:t>
      </w:r>
      <w:r w:rsidRPr="00A7069D">
        <w:rPr>
          <w:rFonts w:ascii="Calibri" w:eastAsia="Calibri" w:hAnsi="Calibri" w:cs="Tahoma"/>
          <w:b/>
          <w:bCs/>
          <w:sz w:val="24"/>
          <w:szCs w:val="24"/>
        </w:rPr>
        <w:tab/>
      </w:r>
      <w:r w:rsidRPr="00A7069D">
        <w:rPr>
          <w:rFonts w:ascii="Calibri" w:eastAsia="Calibri" w:hAnsi="Calibri" w:cs="Tahoma"/>
          <w:b/>
          <w:bCs/>
          <w:sz w:val="24"/>
          <w:szCs w:val="24"/>
        </w:rPr>
        <w:tab/>
      </w:r>
      <w:r w:rsidRPr="00A7069D">
        <w:rPr>
          <w:rFonts w:ascii="Calibri" w:eastAsia="Calibri" w:hAnsi="Calibri" w:cs="Tahoma"/>
          <w:b/>
          <w:bCs/>
          <w:sz w:val="24"/>
          <w:szCs w:val="24"/>
        </w:rPr>
        <w:tab/>
      </w:r>
      <w:r w:rsidRPr="00A7069D">
        <w:rPr>
          <w:rFonts w:ascii="Calibri" w:eastAsia="Calibri" w:hAnsi="Calibri" w:cs="Tahoma"/>
          <w:b/>
          <w:bCs/>
          <w:sz w:val="24"/>
          <w:szCs w:val="24"/>
        </w:rPr>
        <w:tab/>
      </w:r>
    </w:p>
    <w:p w:rsidR="00502C9A" w:rsidRPr="00A7069D" w:rsidRDefault="00502C9A" w:rsidP="00502C9A">
      <w:pPr>
        <w:widowControl w:val="0"/>
        <w:autoSpaceDE w:val="0"/>
        <w:autoSpaceDN w:val="0"/>
        <w:spacing w:after="0"/>
        <w:rPr>
          <w:rFonts w:ascii="Calibri" w:eastAsia="Calibri" w:hAnsi="Calibri" w:cs="Tahoma"/>
          <w:b/>
          <w:bCs/>
          <w:sz w:val="24"/>
          <w:szCs w:val="24"/>
        </w:rPr>
      </w:pPr>
      <w:r w:rsidRPr="00A7069D">
        <w:rPr>
          <w:rFonts w:ascii="Calibri" w:eastAsia="Calibri" w:hAnsi="Calibri" w:cs="Tahoma"/>
          <w:b/>
          <w:bCs/>
          <w:sz w:val="24"/>
          <w:szCs w:val="24"/>
        </w:rPr>
        <w:t>ΥΠΟΥΡΓΕΙΟ ΠΑΙΔΕΙΑΣ, ΕΡΕΥΝΑΣ ΚΑΙ ΘΡΗΣΚΕΥΜΑΤΩΝ</w:t>
      </w:r>
    </w:p>
    <w:p w:rsidR="00502C9A" w:rsidRPr="00A7069D" w:rsidRDefault="00502C9A" w:rsidP="00502C9A">
      <w:pPr>
        <w:widowControl w:val="0"/>
        <w:autoSpaceDE w:val="0"/>
        <w:autoSpaceDN w:val="0"/>
        <w:spacing w:after="0"/>
        <w:rPr>
          <w:rFonts w:ascii="Calibri" w:eastAsia="Calibri" w:hAnsi="Calibri" w:cs="Tahoma"/>
          <w:b/>
          <w:bCs/>
          <w:sz w:val="24"/>
          <w:szCs w:val="24"/>
        </w:rPr>
      </w:pPr>
      <w:r w:rsidRPr="00A7069D">
        <w:rPr>
          <w:rFonts w:ascii="Calibri" w:eastAsia="Calibri" w:hAnsi="Calibri" w:cs="Tahoma"/>
          <w:b/>
          <w:bCs/>
          <w:sz w:val="24"/>
          <w:szCs w:val="24"/>
        </w:rPr>
        <w:t>ΓΕΝΙΚΗ ΓΡΑΜΜΑΤΕΙΑ ΕΡΕΥΝΑΣ ΚΑΙ ΤΕΧΝΟΛΟΓΙΑΣ</w:t>
      </w:r>
    </w:p>
    <w:p w:rsidR="007F17F4" w:rsidRDefault="00502C9A" w:rsidP="00502C9A">
      <w:pPr>
        <w:suppressAutoHyphens/>
        <w:spacing w:after="0"/>
        <w:jc w:val="center"/>
        <w:rPr>
          <w:rFonts w:ascii="Calibri" w:eastAsia="Times New Roman" w:hAnsi="Calibri" w:cs="Times New Roman"/>
          <w:b/>
          <w:bCs/>
          <w:sz w:val="24"/>
          <w:szCs w:val="24"/>
        </w:rPr>
      </w:pPr>
      <w:r w:rsidRPr="00547C45">
        <w:rPr>
          <w:rFonts w:ascii="Calibri" w:eastAsia="Times New Roman" w:hAnsi="Calibri" w:cs="Times New Roman"/>
          <w:b/>
          <w:bCs/>
          <w:sz w:val="24"/>
          <w:szCs w:val="24"/>
        </w:rPr>
        <w:t xml:space="preserve"> </w:t>
      </w:r>
    </w:p>
    <w:p w:rsidR="00502C9A" w:rsidRPr="00547C45" w:rsidRDefault="00502C9A" w:rsidP="00502C9A">
      <w:pPr>
        <w:suppressAutoHyphens/>
        <w:spacing w:after="0"/>
        <w:jc w:val="center"/>
        <w:rPr>
          <w:rFonts w:ascii="Calibri" w:eastAsia="Times New Roman" w:hAnsi="Calibri" w:cs="Times New Roman"/>
          <w:b/>
          <w:bCs/>
          <w:sz w:val="24"/>
          <w:szCs w:val="24"/>
        </w:rPr>
      </w:pPr>
      <w:r w:rsidRPr="00547C45">
        <w:rPr>
          <w:rFonts w:ascii="Calibri" w:eastAsia="Times New Roman" w:hAnsi="Calibri" w:cs="Times New Roman"/>
          <w:b/>
          <w:bCs/>
          <w:sz w:val="24"/>
          <w:szCs w:val="24"/>
        </w:rPr>
        <w:t xml:space="preserve">                           </w:t>
      </w:r>
      <w:r>
        <w:rPr>
          <w:rFonts w:ascii="Calibri" w:eastAsia="Times New Roman" w:hAnsi="Calibri" w:cs="Times New Roman"/>
          <w:b/>
          <w:bCs/>
          <w:sz w:val="24"/>
          <w:szCs w:val="24"/>
        </w:rPr>
        <w:t xml:space="preserve">                       </w:t>
      </w:r>
    </w:p>
    <w:p w:rsidR="00F40443" w:rsidRPr="007F17F4" w:rsidRDefault="00502C9A" w:rsidP="00281FD0">
      <w:pPr>
        <w:widowControl w:val="0"/>
        <w:pBdr>
          <w:bottom w:val="single" w:sz="12" w:space="1" w:color="auto"/>
        </w:pBdr>
        <w:autoSpaceDE w:val="0"/>
        <w:autoSpaceDN w:val="0"/>
        <w:spacing w:before="100" w:beforeAutospacing="1" w:after="100" w:afterAutospacing="1"/>
        <w:jc w:val="center"/>
        <w:outlineLvl w:val="1"/>
        <w:rPr>
          <w:rFonts w:ascii="Calibri" w:eastAsia="Times New Roman" w:hAnsi="Calibri" w:cs="Times New Roman"/>
          <w:b/>
          <w:bCs/>
          <w:sz w:val="28"/>
          <w:szCs w:val="28"/>
        </w:rPr>
      </w:pPr>
      <w:r w:rsidRPr="007F17F4">
        <w:rPr>
          <w:rFonts w:ascii="Calibri" w:eastAsia="Times New Roman" w:hAnsi="Calibri" w:cs="Times New Roman"/>
          <w:b/>
          <w:bCs/>
          <w:sz w:val="28"/>
          <w:szCs w:val="28"/>
        </w:rPr>
        <w:t>ΔΕΛΤΙΟ ΤΥΠΟΥ | 07.06.2019</w:t>
      </w:r>
    </w:p>
    <w:p w:rsidR="00F40443" w:rsidRPr="00640390" w:rsidRDefault="0004292D" w:rsidP="00F40443">
      <w:pPr>
        <w:jc w:val="center"/>
        <w:rPr>
          <w:b/>
          <w:sz w:val="28"/>
          <w:szCs w:val="28"/>
        </w:rPr>
      </w:pPr>
      <w:r w:rsidRPr="007F17F4">
        <w:rPr>
          <w:b/>
          <w:sz w:val="28"/>
          <w:szCs w:val="28"/>
        </w:rPr>
        <w:t xml:space="preserve">Υποβλήθηκαν 2912 προτάσεις στον </w:t>
      </w:r>
      <w:r w:rsidR="00914370" w:rsidRPr="007F17F4">
        <w:rPr>
          <w:b/>
          <w:sz w:val="28"/>
          <w:szCs w:val="28"/>
        </w:rPr>
        <w:t>B΄</w:t>
      </w:r>
      <w:r w:rsidR="00635DD2" w:rsidRPr="007F17F4">
        <w:rPr>
          <w:b/>
          <w:sz w:val="28"/>
          <w:szCs w:val="28"/>
        </w:rPr>
        <w:t xml:space="preserve"> κύκλο </w:t>
      </w:r>
      <w:r w:rsidRPr="007F17F4">
        <w:rPr>
          <w:b/>
          <w:sz w:val="28"/>
          <w:szCs w:val="28"/>
        </w:rPr>
        <w:t xml:space="preserve">του </w:t>
      </w:r>
      <w:r w:rsidR="00F40443" w:rsidRPr="007F17F4">
        <w:rPr>
          <w:b/>
          <w:sz w:val="28"/>
          <w:szCs w:val="28"/>
        </w:rPr>
        <w:t xml:space="preserve">ΕΡΕΥΝΩ – ΔΗΜΙΟΥΡΓΩ – ΚΑΙΝΟΤΟΜΩ </w:t>
      </w:r>
    </w:p>
    <w:p w:rsidR="00281FD0" w:rsidRPr="00640390" w:rsidRDefault="00281FD0" w:rsidP="00BC5B12">
      <w:pPr>
        <w:widowControl w:val="0"/>
        <w:pBdr>
          <w:bottom w:val="single" w:sz="12" w:space="1" w:color="auto"/>
        </w:pBdr>
        <w:autoSpaceDE w:val="0"/>
        <w:autoSpaceDN w:val="0"/>
        <w:spacing w:after="0"/>
        <w:outlineLvl w:val="0"/>
        <w:rPr>
          <w:rFonts w:ascii="Calibri" w:eastAsia="Times New Roman" w:hAnsi="Calibri" w:cs="Times New Roman"/>
          <w:b/>
          <w:bCs/>
          <w:sz w:val="24"/>
          <w:szCs w:val="24"/>
        </w:rPr>
      </w:pPr>
    </w:p>
    <w:p w:rsidR="00F40443" w:rsidRPr="00640390" w:rsidRDefault="00F40443" w:rsidP="0060084A"/>
    <w:p w:rsidR="00D77A6E" w:rsidRDefault="00D77A6E" w:rsidP="0004292D">
      <w:pPr>
        <w:jc w:val="both"/>
      </w:pPr>
    </w:p>
    <w:p w:rsidR="0004292D" w:rsidRPr="0004292D" w:rsidRDefault="00F40443" w:rsidP="0004292D">
      <w:pPr>
        <w:jc w:val="both"/>
      </w:pPr>
      <w:r w:rsidRPr="003D7052">
        <w:t xml:space="preserve">Ολοκληρώθηκε </w:t>
      </w:r>
      <w:r w:rsidR="004028F8" w:rsidRPr="003D7052">
        <w:t>την</w:t>
      </w:r>
      <w:r w:rsidRPr="003D7052">
        <w:t xml:space="preserve"> </w:t>
      </w:r>
      <w:r w:rsidR="00914370" w:rsidRPr="003D7052">
        <w:t>Τετάρτη 5 Ιουνίου 2019</w:t>
      </w:r>
      <w:r w:rsidRPr="003D7052">
        <w:t>, στις 16:00 η υποβολή α</w:t>
      </w:r>
      <w:r w:rsidR="00914370" w:rsidRPr="003D7052">
        <w:t xml:space="preserve">ιτήσεων χρηματοδότησης </w:t>
      </w:r>
      <w:r w:rsidR="003D7052" w:rsidRPr="003D7052">
        <w:t xml:space="preserve">ερευνητικών έργων στο πλαίσιο </w:t>
      </w:r>
      <w:r w:rsidR="00D77A6E">
        <w:t>της</w:t>
      </w:r>
      <w:r w:rsidR="0004292D" w:rsidRPr="0004292D">
        <w:t xml:space="preserve"> δράση</w:t>
      </w:r>
      <w:r w:rsidR="00D77A6E">
        <w:t xml:space="preserve">ς </w:t>
      </w:r>
      <w:r w:rsidR="0004292D" w:rsidRPr="0004292D">
        <w:t xml:space="preserve"> ΕΡΕΥΝΩ – ΔΗΜΙΟΥΡΓΩ – ΚΑΙΝΟΤΟΜΩ,</w:t>
      </w:r>
      <w:r w:rsidR="00D77A6E">
        <w:t xml:space="preserve"> η οποία</w:t>
      </w:r>
      <w:r w:rsidR="0004292D" w:rsidRPr="0004292D">
        <w:t xml:space="preserve"> συγχρηματοδοτείται από το Ευρωπαϊκό Ταμείο Περιφερειακής Ανάπτυξης της ΕΕ στο πλαίσιο του Επιχειρησιακού Προγράμματος ΑΝΤΑΓΩΝΙΣΤΙΚΟΤΗΤΑ – ΕΠΙΧΕΙΡΗΜΑΤΙΚΟΤΗΤΑ – ΚΑΙΝΟΤΟΜΙΑ (ΕΣΠΑ 2014 -2020). </w:t>
      </w:r>
    </w:p>
    <w:p w:rsidR="0004292D" w:rsidRDefault="003D7052" w:rsidP="0004292D">
      <w:pPr>
        <w:jc w:val="both"/>
      </w:pPr>
      <w:r w:rsidRPr="0004292D">
        <w:t xml:space="preserve">Υποβλήθηκαν 2912 προτάσεις με αιτούμενη δημόσια δαπάνη </w:t>
      </w:r>
      <w:r w:rsidRPr="0004292D">
        <w:rPr>
          <w:rFonts w:cstheme="minorHAnsi"/>
          <w:bCs/>
          <w:color w:val="000000"/>
          <w:lang w:eastAsia="el-GR"/>
        </w:rPr>
        <w:t xml:space="preserve">1.742.142.053 ευρώ. </w:t>
      </w:r>
      <w:r w:rsidR="0004292D" w:rsidRPr="0004292D">
        <w:t>Η διαδικασία αξιολόγησης θα ξεκινήσει στο αμέσως επόμενο διάστημα.</w:t>
      </w:r>
    </w:p>
    <w:p w:rsidR="004A5781" w:rsidRDefault="0004292D" w:rsidP="004A5781">
      <w:pPr>
        <w:jc w:val="both"/>
      </w:pPr>
      <w:r w:rsidRPr="0004292D">
        <w:t>Ο Αναπλ. Υπουργός Κ. Φωτάκης, δήλωσ</w:t>
      </w:r>
      <w:r w:rsidR="004A5781">
        <w:t>ε</w:t>
      </w:r>
      <w:r w:rsidR="00D77A6E">
        <w:t xml:space="preserve"> </w:t>
      </w:r>
      <w:r w:rsidR="004A5781">
        <w:t>: «Με όρους συνέπειας και συνέχειας στηρίζουμε έμπρακτα την υγιή, καινοτόμο επιχειρηματικότητα καθώς και την ανταγωνιστικότητα των ελληνικών</w:t>
      </w:r>
      <w:r w:rsidR="00132570">
        <w:t xml:space="preserve"> επιχειρήσεων</w:t>
      </w:r>
      <w:r w:rsidR="004A5781">
        <w:t xml:space="preserve">. </w:t>
      </w:r>
      <w:r w:rsidR="009C0D05">
        <w:t>Με</w:t>
      </w:r>
      <w:r w:rsidR="004A5781">
        <w:t xml:space="preserve"> </w:t>
      </w:r>
      <w:r w:rsidR="009C0D05">
        <w:t xml:space="preserve">τον </w:t>
      </w:r>
      <w:r w:rsidR="004A5781">
        <w:t>Β’ κύκλο της δράσης ΕΡΕΥΝΩ</w:t>
      </w:r>
      <w:r w:rsidR="009C0D05">
        <w:t xml:space="preserve"> </w:t>
      </w:r>
      <w:r w:rsidR="004A5781">
        <w:t>—ΔΗΜΙΟΥΡΓΩ</w:t>
      </w:r>
      <w:r w:rsidR="009C0D05">
        <w:t xml:space="preserve"> – </w:t>
      </w:r>
      <w:r w:rsidR="004A5781">
        <w:t>ΚΑΙΝΟΤΟΜΩ</w:t>
      </w:r>
      <w:r w:rsidR="00132570">
        <w:t>,</w:t>
      </w:r>
      <w:r w:rsidR="009C0D05">
        <w:t xml:space="preserve"> δίνεται έμφαση στην ενίσχυση</w:t>
      </w:r>
      <w:r w:rsidR="004A5781" w:rsidRPr="004A5781">
        <w:t xml:space="preserve"> του στελεχιακού δυναμικού  τμημάτων R&amp;D καινοτόμων επιχειρήσεων και </w:t>
      </w:r>
      <w:r w:rsidR="009C0D05">
        <w:t>σ</w:t>
      </w:r>
      <w:r w:rsidR="004A5781" w:rsidRPr="004A5781">
        <w:t>την ανάδειξη του ερευνητικού και επιχειρηματικού οικοσυστήματος που δραστηριοποιείται στις τεχνολογίες που σχετίζονται με την 4η Βιομηχανική Επανάσταση</w:t>
      </w:r>
      <w:r w:rsidR="00CD124E" w:rsidRPr="00CD124E">
        <w:t xml:space="preserve">. </w:t>
      </w:r>
      <w:r w:rsidR="004A5781">
        <w:t>Με μια σειρά πρωτοβουλιών και δράσεων που απευθύνονται τόσο στον δημόσιο όσο και στον ιδιωτικό τομέα, οικοδομείται με τρόπο συστηματικό και με όρους συνέπειας και συνέχειας ένα νέο αναπτυξιακό πρότυπο για τη χώρα που βασίζεται στην Οικονομία και την Κοινωνία της Γνώσης. Της Γνώσης και της Καινοτομίας που προκύπτουν από την επιστημονική Έρευνα αποσκοπώντας στην άμβλυνση των ανισοτήτων και το κοινωνικό όφελος</w:t>
      </w:r>
      <w:r w:rsidR="00CD124E">
        <w:t>»</w:t>
      </w:r>
      <w:r w:rsidR="004A5781">
        <w:t xml:space="preserve">. </w:t>
      </w:r>
    </w:p>
    <w:p w:rsidR="00CD124E" w:rsidRDefault="0004292D" w:rsidP="0004292D">
      <w:pPr>
        <w:jc w:val="both"/>
      </w:pPr>
      <w:r w:rsidRPr="0004292D">
        <w:t>Η Γενική Γραμματέας Έρευνας και Τεχνολογίας Π. Κυπριανίδου, δήλωσε</w:t>
      </w:r>
      <w:r w:rsidR="00BE33EF" w:rsidRPr="00BE33EF">
        <w:t>:</w:t>
      </w:r>
      <w:r w:rsidR="00CD124E">
        <w:t xml:space="preserve"> «Η αυξημένη συμμετοχή ερευνητικών φορέων και επιχειρήσεων και </w:t>
      </w:r>
      <w:r w:rsidR="00CD124E" w:rsidRPr="00BE33EF">
        <w:t>στο</w:t>
      </w:r>
      <w:r w:rsidR="00BE33EF" w:rsidRPr="00BE33EF">
        <w:t>ν</w:t>
      </w:r>
      <w:r w:rsidR="00CD124E" w:rsidRPr="00BE33EF">
        <w:t xml:space="preserve"> Β΄</w:t>
      </w:r>
      <w:r w:rsidR="00D322D7" w:rsidRPr="00BE33EF">
        <w:t xml:space="preserve"> </w:t>
      </w:r>
      <w:r w:rsidR="00CD124E" w:rsidRPr="00BE33EF">
        <w:t>κύκλο, αποδεικνύει τη</w:t>
      </w:r>
      <w:r w:rsidR="00BE33EF" w:rsidRPr="00BE33EF">
        <w:t>ν</w:t>
      </w:r>
      <w:r w:rsidR="00CD124E" w:rsidRPr="00BE33EF">
        <w:t xml:space="preserve"> μεγάλη</w:t>
      </w:r>
      <w:r w:rsidR="00CD124E">
        <w:t xml:space="preserve"> σημασία που έχει η </w:t>
      </w:r>
      <w:r w:rsidR="00464692">
        <w:t xml:space="preserve">ενιαία </w:t>
      </w:r>
      <w:r w:rsidR="00CD124E">
        <w:t xml:space="preserve">Δράση για το ελληνικό οικοσύστημα έρευνας και καινοτομίας και </w:t>
      </w:r>
      <w:r w:rsidR="00464692">
        <w:t xml:space="preserve">για </w:t>
      </w:r>
      <w:r w:rsidR="00CD124E">
        <w:t xml:space="preserve">την οικοδόμηση της οικονομίας της γνώσης. Θα ήθελα και δημοσίως να ευχαριστήσω τους </w:t>
      </w:r>
      <w:r w:rsidR="00464692">
        <w:t>εργαζομέ</w:t>
      </w:r>
      <w:r w:rsidR="00CD124E">
        <w:t>νους της ΕΥΔΕ-ΕΤΑΚ</w:t>
      </w:r>
      <w:r w:rsidR="00464692">
        <w:t>, οι οποίοι διαχειρίζονται με επιτυχία μια τόσο μεγάλη και σύνθετη Δράση</w:t>
      </w:r>
      <w:r w:rsidR="00CD124E">
        <w:t>».</w:t>
      </w:r>
    </w:p>
    <w:p w:rsidR="003D7052" w:rsidRDefault="003D7052" w:rsidP="009340C8">
      <w:pPr>
        <w:jc w:val="both"/>
      </w:pPr>
      <w:r>
        <w:t>Παρατίθενται αναλυτικά στοιχεία των προτάσεων που υποβλήθηκαν ανά τομέα προτεραιότητας.</w:t>
      </w:r>
    </w:p>
    <w:p w:rsidR="007E7685" w:rsidRDefault="007E7685" w:rsidP="009340C8">
      <w:pPr>
        <w:jc w:val="both"/>
      </w:pPr>
    </w:p>
    <w:p w:rsidR="007E7685" w:rsidRDefault="007E7685" w:rsidP="009340C8">
      <w:pPr>
        <w:jc w:val="both"/>
      </w:pPr>
    </w:p>
    <w:p w:rsidR="007E7685" w:rsidRDefault="007E7685" w:rsidP="009340C8">
      <w:pPr>
        <w:jc w:val="both"/>
      </w:pPr>
    </w:p>
    <w:p w:rsidR="007E7685" w:rsidRDefault="007E7685" w:rsidP="009340C8">
      <w:pPr>
        <w:jc w:val="both"/>
      </w:pPr>
    </w:p>
    <w:p w:rsidR="007E7685" w:rsidRDefault="007E7685" w:rsidP="009340C8">
      <w:pPr>
        <w:jc w:val="both"/>
      </w:pPr>
    </w:p>
    <w:p w:rsidR="007E7685" w:rsidRDefault="007E7685" w:rsidP="009340C8">
      <w:pPr>
        <w:jc w:val="both"/>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0"/>
        <w:gridCol w:w="1247"/>
        <w:gridCol w:w="1352"/>
        <w:gridCol w:w="1440"/>
        <w:gridCol w:w="1469"/>
        <w:gridCol w:w="1180"/>
        <w:gridCol w:w="1390"/>
      </w:tblGrid>
      <w:tr w:rsidR="0004292D" w:rsidRPr="003D7052" w:rsidTr="00A60592">
        <w:trPr>
          <w:trHeight w:val="1020"/>
          <w:jc w:val="center"/>
        </w:trPr>
        <w:tc>
          <w:tcPr>
            <w:tcW w:w="1690" w:type="dxa"/>
            <w:shd w:val="clear" w:color="auto" w:fill="DCE6F1"/>
            <w:tcMar>
              <w:top w:w="0" w:type="dxa"/>
              <w:left w:w="108" w:type="dxa"/>
              <w:bottom w:w="0" w:type="dxa"/>
              <w:right w:w="108" w:type="dxa"/>
            </w:tcMar>
            <w:vAlign w:val="center"/>
            <w:hideMark/>
          </w:tcPr>
          <w:p w:rsidR="0004292D" w:rsidRPr="002131DD" w:rsidRDefault="0004292D" w:rsidP="003D7052">
            <w:pPr>
              <w:spacing w:after="0"/>
              <w:rPr>
                <w:rFonts w:cstheme="minorHAnsi"/>
                <w:b/>
                <w:bCs/>
                <w:color w:val="000000"/>
                <w:sz w:val="18"/>
                <w:szCs w:val="18"/>
                <w:lang w:eastAsia="el-GR"/>
              </w:rPr>
            </w:pPr>
            <w:r w:rsidRPr="002131DD">
              <w:rPr>
                <w:rFonts w:cstheme="minorHAnsi"/>
                <w:b/>
                <w:bCs/>
                <w:color w:val="000000"/>
                <w:sz w:val="18"/>
                <w:szCs w:val="18"/>
                <w:lang w:eastAsia="el-GR"/>
              </w:rPr>
              <w:t>ΤΟΜΕΑΣ ΠΡΟΤΕΡΑΙΟΤΗΤΑΣ</w:t>
            </w:r>
          </w:p>
          <w:p w:rsidR="0004292D" w:rsidRPr="002131DD" w:rsidRDefault="0004292D" w:rsidP="003D7052">
            <w:pPr>
              <w:spacing w:after="0"/>
              <w:rPr>
                <w:rFonts w:cstheme="minorHAnsi"/>
                <w:b/>
                <w:bCs/>
                <w:color w:val="000000"/>
                <w:sz w:val="18"/>
                <w:szCs w:val="18"/>
                <w:lang w:eastAsia="el-GR"/>
              </w:rPr>
            </w:pPr>
          </w:p>
        </w:tc>
        <w:tc>
          <w:tcPr>
            <w:tcW w:w="1247" w:type="dxa"/>
            <w:shd w:val="clear" w:color="auto" w:fill="DCE6F1"/>
            <w:tcMar>
              <w:top w:w="0" w:type="dxa"/>
              <w:left w:w="108" w:type="dxa"/>
              <w:bottom w:w="0" w:type="dxa"/>
              <w:right w:w="108" w:type="dxa"/>
            </w:tcMar>
            <w:vAlign w:val="center"/>
            <w:hideMark/>
          </w:tcPr>
          <w:p w:rsidR="0004292D" w:rsidRPr="002131DD" w:rsidRDefault="0004292D" w:rsidP="0004292D">
            <w:pPr>
              <w:spacing w:after="0"/>
              <w:jc w:val="center"/>
              <w:rPr>
                <w:rFonts w:cstheme="minorHAnsi"/>
                <w:b/>
                <w:bCs/>
                <w:color w:val="000000"/>
                <w:sz w:val="18"/>
                <w:szCs w:val="18"/>
                <w:lang w:eastAsia="el-GR"/>
              </w:rPr>
            </w:pPr>
            <w:r w:rsidRPr="002131DD">
              <w:rPr>
                <w:rFonts w:cstheme="minorHAnsi"/>
                <w:b/>
                <w:bCs/>
                <w:color w:val="000000"/>
                <w:sz w:val="18"/>
                <w:szCs w:val="18"/>
                <w:lang w:eastAsia="el-GR"/>
              </w:rPr>
              <w:t>I. Έρευνα και Ανάπτυξη από Επιχειρήσεις</w:t>
            </w:r>
          </w:p>
        </w:tc>
        <w:tc>
          <w:tcPr>
            <w:tcW w:w="1352" w:type="dxa"/>
            <w:shd w:val="clear" w:color="auto" w:fill="DCE6F1"/>
            <w:tcMar>
              <w:top w:w="0" w:type="dxa"/>
              <w:left w:w="108" w:type="dxa"/>
              <w:bottom w:w="0" w:type="dxa"/>
              <w:right w:w="108" w:type="dxa"/>
            </w:tcMar>
            <w:vAlign w:val="center"/>
            <w:hideMark/>
          </w:tcPr>
          <w:p w:rsidR="0004292D" w:rsidRPr="002131DD" w:rsidRDefault="0004292D" w:rsidP="0004292D">
            <w:pPr>
              <w:spacing w:after="0"/>
              <w:jc w:val="center"/>
              <w:rPr>
                <w:rFonts w:cstheme="minorHAnsi"/>
                <w:b/>
                <w:bCs/>
                <w:color w:val="000000"/>
                <w:sz w:val="18"/>
                <w:szCs w:val="18"/>
                <w:lang w:eastAsia="el-GR"/>
              </w:rPr>
            </w:pPr>
            <w:r w:rsidRPr="002131DD">
              <w:rPr>
                <w:rFonts w:cstheme="minorHAnsi"/>
                <w:b/>
                <w:bCs/>
                <w:color w:val="000000"/>
                <w:sz w:val="18"/>
                <w:szCs w:val="18"/>
                <w:lang w:eastAsia="el-GR"/>
              </w:rPr>
              <w:t>II. Συμπράξεις Επιχειρήσεων με Ερευνητικούς Οργανισμούς</w:t>
            </w:r>
          </w:p>
        </w:tc>
        <w:tc>
          <w:tcPr>
            <w:tcW w:w="1440" w:type="dxa"/>
            <w:shd w:val="clear" w:color="auto" w:fill="DCE6F1"/>
            <w:tcMar>
              <w:top w:w="0" w:type="dxa"/>
              <w:left w:w="108" w:type="dxa"/>
              <w:bottom w:w="0" w:type="dxa"/>
              <w:right w:w="108" w:type="dxa"/>
            </w:tcMar>
            <w:vAlign w:val="center"/>
            <w:hideMark/>
          </w:tcPr>
          <w:p w:rsidR="0004292D" w:rsidRPr="002131DD" w:rsidRDefault="0004292D" w:rsidP="0004292D">
            <w:pPr>
              <w:spacing w:after="0"/>
              <w:jc w:val="center"/>
              <w:rPr>
                <w:rFonts w:cstheme="minorHAnsi"/>
                <w:b/>
                <w:bCs/>
                <w:color w:val="000000"/>
                <w:sz w:val="18"/>
                <w:szCs w:val="18"/>
                <w:lang w:eastAsia="el-GR"/>
              </w:rPr>
            </w:pPr>
            <w:r w:rsidRPr="002131DD">
              <w:rPr>
                <w:rFonts w:cstheme="minorHAnsi"/>
                <w:b/>
                <w:bCs/>
                <w:color w:val="000000"/>
                <w:sz w:val="18"/>
                <w:szCs w:val="18"/>
                <w:lang w:eastAsia="el-GR"/>
              </w:rPr>
              <w:t>III. Αξιοποίηση Ερευνητικών Αποτελεσμάτων</w:t>
            </w:r>
          </w:p>
        </w:tc>
        <w:tc>
          <w:tcPr>
            <w:tcW w:w="1469" w:type="dxa"/>
            <w:shd w:val="clear" w:color="auto" w:fill="DCE6F1"/>
            <w:tcMar>
              <w:top w:w="0" w:type="dxa"/>
              <w:left w:w="108" w:type="dxa"/>
              <w:bottom w:w="0" w:type="dxa"/>
              <w:right w:w="108" w:type="dxa"/>
            </w:tcMar>
            <w:vAlign w:val="center"/>
            <w:hideMark/>
          </w:tcPr>
          <w:p w:rsidR="0004292D" w:rsidRPr="002131DD" w:rsidRDefault="0004292D" w:rsidP="0004292D">
            <w:pPr>
              <w:spacing w:after="0"/>
              <w:jc w:val="center"/>
              <w:rPr>
                <w:rFonts w:cstheme="minorHAnsi"/>
                <w:b/>
                <w:bCs/>
                <w:color w:val="000000"/>
                <w:sz w:val="18"/>
                <w:szCs w:val="18"/>
                <w:lang w:eastAsia="el-GR"/>
              </w:rPr>
            </w:pPr>
            <w:r w:rsidRPr="002131DD">
              <w:rPr>
                <w:rFonts w:cstheme="minorHAnsi"/>
                <w:b/>
                <w:bCs/>
                <w:color w:val="000000"/>
                <w:sz w:val="18"/>
                <w:szCs w:val="18"/>
                <w:lang w:eastAsia="el-GR"/>
              </w:rPr>
              <w:t>IV. Σφραγίδα Αριστείας (Seal of Excellence) για επιχειρήσεις</w:t>
            </w:r>
          </w:p>
        </w:tc>
        <w:tc>
          <w:tcPr>
            <w:tcW w:w="1180" w:type="dxa"/>
            <w:shd w:val="clear" w:color="auto" w:fill="DCE6F1"/>
            <w:vAlign w:val="center"/>
          </w:tcPr>
          <w:p w:rsidR="0004292D" w:rsidRPr="002131DD" w:rsidRDefault="0004292D" w:rsidP="0004292D">
            <w:pPr>
              <w:spacing w:after="0"/>
              <w:jc w:val="center"/>
              <w:rPr>
                <w:rFonts w:cstheme="minorHAnsi"/>
                <w:b/>
                <w:bCs/>
                <w:color w:val="000000"/>
                <w:sz w:val="18"/>
                <w:szCs w:val="18"/>
                <w:lang w:eastAsia="el-GR"/>
              </w:rPr>
            </w:pPr>
            <w:r w:rsidRPr="002131DD">
              <w:rPr>
                <w:rFonts w:cstheme="minorHAnsi"/>
                <w:b/>
                <w:bCs/>
                <w:color w:val="000000"/>
                <w:sz w:val="18"/>
                <w:szCs w:val="18"/>
                <w:lang w:eastAsia="el-GR"/>
              </w:rPr>
              <w:t>Αριθμός υποβληθεισών</w:t>
            </w:r>
          </w:p>
          <w:p w:rsidR="0004292D" w:rsidRPr="002131DD" w:rsidRDefault="0004292D" w:rsidP="0004292D">
            <w:pPr>
              <w:spacing w:after="0"/>
              <w:jc w:val="center"/>
              <w:rPr>
                <w:rFonts w:cstheme="minorHAnsi"/>
                <w:b/>
                <w:bCs/>
                <w:color w:val="000000"/>
                <w:sz w:val="18"/>
                <w:szCs w:val="18"/>
                <w:lang w:eastAsia="el-GR"/>
              </w:rPr>
            </w:pPr>
            <w:r w:rsidRPr="002131DD">
              <w:rPr>
                <w:rFonts w:cstheme="minorHAnsi"/>
                <w:b/>
                <w:bCs/>
                <w:color w:val="000000"/>
                <w:sz w:val="18"/>
                <w:szCs w:val="18"/>
                <w:lang w:eastAsia="el-GR"/>
              </w:rPr>
              <w:t>προτάσεων</w:t>
            </w:r>
          </w:p>
        </w:tc>
        <w:tc>
          <w:tcPr>
            <w:tcW w:w="1390" w:type="dxa"/>
            <w:shd w:val="clear" w:color="auto" w:fill="DCE6F1"/>
            <w:tcMar>
              <w:top w:w="0" w:type="dxa"/>
              <w:left w:w="108" w:type="dxa"/>
              <w:bottom w:w="0" w:type="dxa"/>
              <w:right w:w="108" w:type="dxa"/>
            </w:tcMar>
            <w:vAlign w:val="center"/>
          </w:tcPr>
          <w:p w:rsidR="0004292D" w:rsidRPr="002131DD" w:rsidRDefault="0004292D" w:rsidP="0004292D">
            <w:pPr>
              <w:jc w:val="center"/>
              <w:rPr>
                <w:rFonts w:cstheme="minorHAnsi"/>
                <w:b/>
                <w:bCs/>
                <w:color w:val="000000"/>
                <w:sz w:val="18"/>
                <w:szCs w:val="18"/>
                <w:lang w:eastAsia="el-GR"/>
              </w:rPr>
            </w:pPr>
            <w:r w:rsidRPr="002131DD">
              <w:rPr>
                <w:rFonts w:cstheme="minorHAnsi"/>
                <w:b/>
                <w:bCs/>
                <w:color w:val="000000"/>
                <w:sz w:val="18"/>
                <w:szCs w:val="18"/>
                <w:lang w:eastAsia="el-GR"/>
              </w:rPr>
              <w:t>Δημόσια Δαπάνη</w:t>
            </w:r>
          </w:p>
        </w:tc>
      </w:tr>
      <w:tr w:rsidR="0004292D" w:rsidRPr="00E63993" w:rsidTr="00A60592">
        <w:trPr>
          <w:trHeight w:val="450"/>
          <w:jc w:val="center"/>
        </w:trPr>
        <w:tc>
          <w:tcPr>
            <w:tcW w:w="1690" w:type="dxa"/>
            <w:tcMar>
              <w:top w:w="0" w:type="dxa"/>
              <w:left w:w="108" w:type="dxa"/>
              <w:bottom w:w="0" w:type="dxa"/>
              <w:right w:w="108" w:type="dxa"/>
            </w:tcMar>
            <w:vAlign w:val="center"/>
            <w:hideMark/>
          </w:tcPr>
          <w:p w:rsidR="007E7685" w:rsidRDefault="007E7685" w:rsidP="00A60592">
            <w:pPr>
              <w:spacing w:after="0"/>
              <w:rPr>
                <w:rFonts w:cstheme="minorHAnsi"/>
                <w:color w:val="000000"/>
                <w:sz w:val="18"/>
                <w:szCs w:val="18"/>
                <w:lang w:eastAsia="el-GR"/>
              </w:rPr>
            </w:pPr>
          </w:p>
          <w:p w:rsidR="0004292D" w:rsidRPr="002131DD" w:rsidRDefault="0004292D" w:rsidP="003D7052">
            <w:pPr>
              <w:spacing w:after="0"/>
              <w:ind w:left="-15"/>
              <w:rPr>
                <w:rFonts w:cstheme="minorHAnsi"/>
                <w:color w:val="000000"/>
                <w:sz w:val="18"/>
                <w:szCs w:val="18"/>
                <w:lang w:eastAsia="el-GR"/>
              </w:rPr>
            </w:pPr>
            <w:r w:rsidRPr="002131DD">
              <w:rPr>
                <w:rFonts w:cstheme="minorHAnsi"/>
                <w:color w:val="000000"/>
                <w:sz w:val="18"/>
                <w:szCs w:val="18"/>
                <w:lang w:eastAsia="el-GR"/>
              </w:rPr>
              <w:t>1_ ΥΚΑ: Υλικά – Κατασκευές</w:t>
            </w:r>
          </w:p>
        </w:tc>
        <w:tc>
          <w:tcPr>
            <w:tcW w:w="1247"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29</w:t>
            </w:r>
          </w:p>
        </w:tc>
        <w:tc>
          <w:tcPr>
            <w:tcW w:w="1352"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206</w:t>
            </w:r>
          </w:p>
        </w:tc>
        <w:tc>
          <w:tcPr>
            <w:tcW w:w="1440"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w:t>
            </w:r>
          </w:p>
        </w:tc>
        <w:tc>
          <w:tcPr>
            <w:tcW w:w="1469"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3</w:t>
            </w:r>
          </w:p>
        </w:tc>
        <w:tc>
          <w:tcPr>
            <w:tcW w:w="1180" w:type="dxa"/>
            <w:vAlign w:val="center"/>
          </w:tcPr>
          <w:p w:rsidR="0004292D" w:rsidRPr="002131DD" w:rsidRDefault="0004292D" w:rsidP="004D3FCF">
            <w:pPr>
              <w:spacing w:after="0"/>
              <w:jc w:val="center"/>
              <w:rPr>
                <w:rFonts w:cstheme="minorHAnsi"/>
                <w:color w:val="000000"/>
                <w:sz w:val="18"/>
                <w:szCs w:val="18"/>
                <w:lang w:eastAsia="el-GR"/>
              </w:rPr>
            </w:pPr>
            <w:r w:rsidRPr="002131DD">
              <w:rPr>
                <w:rFonts w:cstheme="minorHAnsi"/>
                <w:color w:val="000000"/>
                <w:sz w:val="18"/>
                <w:szCs w:val="18"/>
                <w:lang w:eastAsia="el-GR"/>
              </w:rPr>
              <w:t>239</w:t>
            </w:r>
          </w:p>
        </w:tc>
        <w:tc>
          <w:tcPr>
            <w:tcW w:w="1390" w:type="dxa"/>
            <w:tcMar>
              <w:top w:w="0" w:type="dxa"/>
              <w:left w:w="108" w:type="dxa"/>
              <w:bottom w:w="0" w:type="dxa"/>
              <w:right w:w="108" w:type="dxa"/>
            </w:tcMar>
            <w:vAlign w:val="center"/>
          </w:tcPr>
          <w:p w:rsidR="0004292D" w:rsidRPr="002131DD" w:rsidRDefault="0004292D" w:rsidP="004D3FCF">
            <w:pPr>
              <w:rPr>
                <w:rFonts w:cstheme="minorHAnsi"/>
                <w:color w:val="000000"/>
                <w:sz w:val="18"/>
                <w:szCs w:val="18"/>
                <w:lang w:eastAsia="el-GR"/>
              </w:rPr>
            </w:pPr>
            <w:r w:rsidRPr="002131DD">
              <w:rPr>
                <w:rFonts w:cstheme="minorHAnsi"/>
                <w:color w:val="000000"/>
                <w:sz w:val="18"/>
                <w:szCs w:val="18"/>
                <w:lang w:eastAsia="el-GR"/>
              </w:rPr>
              <w:t>149.285.027</w:t>
            </w:r>
          </w:p>
        </w:tc>
      </w:tr>
      <w:tr w:rsidR="0004292D" w:rsidRPr="00E63993" w:rsidTr="00A60592">
        <w:trPr>
          <w:trHeight w:val="270"/>
          <w:jc w:val="center"/>
        </w:trPr>
        <w:tc>
          <w:tcPr>
            <w:tcW w:w="1690" w:type="dxa"/>
            <w:tcMar>
              <w:top w:w="0" w:type="dxa"/>
              <w:left w:w="108" w:type="dxa"/>
              <w:bottom w:w="0" w:type="dxa"/>
              <w:right w:w="108" w:type="dxa"/>
            </w:tcMar>
            <w:vAlign w:val="center"/>
            <w:hideMark/>
          </w:tcPr>
          <w:p w:rsidR="0004292D" w:rsidRPr="002131DD" w:rsidRDefault="0004292D" w:rsidP="003D7052">
            <w:pPr>
              <w:spacing w:after="0"/>
              <w:rPr>
                <w:rFonts w:cstheme="minorHAnsi"/>
                <w:color w:val="000000"/>
                <w:sz w:val="18"/>
                <w:szCs w:val="18"/>
                <w:lang w:eastAsia="el-GR"/>
              </w:rPr>
            </w:pPr>
            <w:r w:rsidRPr="002131DD">
              <w:rPr>
                <w:rFonts w:cstheme="minorHAnsi"/>
                <w:color w:val="000000"/>
                <w:sz w:val="18"/>
                <w:szCs w:val="18"/>
                <w:lang w:eastAsia="el-GR"/>
              </w:rPr>
              <w:t>2_ ΤΠΔ: Τουρισμός Πολιτισμός και Δημιουργικές Βιομηχανίες</w:t>
            </w:r>
          </w:p>
        </w:tc>
        <w:tc>
          <w:tcPr>
            <w:tcW w:w="1247"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92</w:t>
            </w:r>
          </w:p>
        </w:tc>
        <w:tc>
          <w:tcPr>
            <w:tcW w:w="1352"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322</w:t>
            </w:r>
          </w:p>
        </w:tc>
        <w:tc>
          <w:tcPr>
            <w:tcW w:w="1440" w:type="dxa"/>
            <w:tcMar>
              <w:top w:w="0" w:type="dxa"/>
              <w:left w:w="108" w:type="dxa"/>
              <w:bottom w:w="0" w:type="dxa"/>
              <w:right w:w="108" w:type="dxa"/>
            </w:tcMar>
            <w:vAlign w:val="center"/>
            <w:hideMark/>
          </w:tcPr>
          <w:p w:rsidR="0004292D" w:rsidRPr="002131DD" w:rsidRDefault="0004292D" w:rsidP="003D7052">
            <w:pPr>
              <w:spacing w:after="0"/>
              <w:jc w:val="center"/>
              <w:rPr>
                <w:rFonts w:eastAsia="Times New Roman" w:cstheme="minorHAnsi"/>
                <w:sz w:val="18"/>
                <w:szCs w:val="18"/>
                <w:lang w:eastAsia="el-GR"/>
              </w:rPr>
            </w:pPr>
          </w:p>
        </w:tc>
        <w:tc>
          <w:tcPr>
            <w:tcW w:w="1469"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5</w:t>
            </w:r>
          </w:p>
        </w:tc>
        <w:tc>
          <w:tcPr>
            <w:tcW w:w="1180" w:type="dxa"/>
            <w:vAlign w:val="center"/>
          </w:tcPr>
          <w:p w:rsidR="0004292D" w:rsidRPr="002131DD" w:rsidRDefault="0004292D" w:rsidP="004D3FCF">
            <w:pPr>
              <w:spacing w:after="0"/>
              <w:jc w:val="center"/>
              <w:rPr>
                <w:rFonts w:cstheme="minorHAnsi"/>
                <w:color w:val="000000"/>
                <w:sz w:val="18"/>
                <w:szCs w:val="18"/>
                <w:lang w:eastAsia="el-GR"/>
              </w:rPr>
            </w:pPr>
            <w:r w:rsidRPr="002131DD">
              <w:rPr>
                <w:rFonts w:cstheme="minorHAnsi"/>
                <w:color w:val="000000"/>
                <w:sz w:val="18"/>
                <w:szCs w:val="18"/>
                <w:lang w:eastAsia="el-GR"/>
              </w:rPr>
              <w:t>419</w:t>
            </w:r>
          </w:p>
        </w:tc>
        <w:tc>
          <w:tcPr>
            <w:tcW w:w="1390" w:type="dxa"/>
            <w:tcMar>
              <w:top w:w="0" w:type="dxa"/>
              <w:left w:w="108" w:type="dxa"/>
              <w:bottom w:w="0" w:type="dxa"/>
              <w:right w:w="108" w:type="dxa"/>
            </w:tcMar>
            <w:vAlign w:val="center"/>
          </w:tcPr>
          <w:p w:rsidR="0004292D" w:rsidRPr="002131DD" w:rsidRDefault="0004292D" w:rsidP="004D3FCF">
            <w:pPr>
              <w:rPr>
                <w:rFonts w:cstheme="minorHAnsi"/>
                <w:color w:val="000000"/>
                <w:sz w:val="18"/>
                <w:szCs w:val="18"/>
                <w:lang w:eastAsia="el-GR"/>
              </w:rPr>
            </w:pPr>
            <w:r w:rsidRPr="002131DD">
              <w:rPr>
                <w:rFonts w:cstheme="minorHAnsi"/>
                <w:color w:val="000000"/>
                <w:sz w:val="18"/>
                <w:szCs w:val="18"/>
                <w:lang w:eastAsia="el-GR"/>
              </w:rPr>
              <w:t>228.081.257</w:t>
            </w:r>
          </w:p>
        </w:tc>
      </w:tr>
      <w:tr w:rsidR="0004292D" w:rsidRPr="00E63993" w:rsidTr="00A60592">
        <w:trPr>
          <w:trHeight w:val="255"/>
          <w:jc w:val="center"/>
        </w:trPr>
        <w:tc>
          <w:tcPr>
            <w:tcW w:w="1690" w:type="dxa"/>
            <w:tcMar>
              <w:top w:w="0" w:type="dxa"/>
              <w:left w:w="108" w:type="dxa"/>
              <w:bottom w:w="0" w:type="dxa"/>
              <w:right w:w="108" w:type="dxa"/>
            </w:tcMar>
            <w:vAlign w:val="center"/>
            <w:hideMark/>
          </w:tcPr>
          <w:p w:rsidR="0004292D" w:rsidRPr="002131DD" w:rsidRDefault="0004292D" w:rsidP="003D7052">
            <w:pPr>
              <w:spacing w:after="0"/>
              <w:rPr>
                <w:rFonts w:cstheme="minorHAnsi"/>
                <w:color w:val="000000"/>
                <w:sz w:val="18"/>
                <w:szCs w:val="18"/>
                <w:lang w:eastAsia="el-GR"/>
              </w:rPr>
            </w:pPr>
            <w:r w:rsidRPr="002131DD">
              <w:rPr>
                <w:rFonts w:cstheme="minorHAnsi"/>
                <w:color w:val="000000"/>
                <w:sz w:val="18"/>
                <w:szCs w:val="18"/>
                <w:lang w:eastAsia="el-GR"/>
              </w:rPr>
              <w:t>3_ ΑΓΡ: Αγροδιατροφή και Βιομηχανία τροφίμων</w:t>
            </w:r>
          </w:p>
        </w:tc>
        <w:tc>
          <w:tcPr>
            <w:tcW w:w="1247"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126</w:t>
            </w:r>
          </w:p>
        </w:tc>
        <w:tc>
          <w:tcPr>
            <w:tcW w:w="1352"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481</w:t>
            </w:r>
          </w:p>
        </w:tc>
        <w:tc>
          <w:tcPr>
            <w:tcW w:w="1440"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3</w:t>
            </w:r>
          </w:p>
        </w:tc>
        <w:tc>
          <w:tcPr>
            <w:tcW w:w="1469"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w:t>
            </w:r>
          </w:p>
        </w:tc>
        <w:tc>
          <w:tcPr>
            <w:tcW w:w="1180" w:type="dxa"/>
            <w:vAlign w:val="center"/>
          </w:tcPr>
          <w:p w:rsidR="0004292D" w:rsidRPr="002131DD" w:rsidRDefault="0004292D" w:rsidP="004D3FCF">
            <w:pPr>
              <w:spacing w:after="0"/>
              <w:jc w:val="center"/>
              <w:rPr>
                <w:rFonts w:cstheme="minorHAnsi"/>
                <w:color w:val="000000"/>
                <w:sz w:val="18"/>
                <w:szCs w:val="18"/>
                <w:lang w:eastAsia="el-GR"/>
              </w:rPr>
            </w:pPr>
            <w:r w:rsidRPr="002131DD">
              <w:rPr>
                <w:rFonts w:cstheme="minorHAnsi"/>
                <w:color w:val="000000"/>
                <w:sz w:val="18"/>
                <w:szCs w:val="18"/>
                <w:lang w:eastAsia="el-GR"/>
              </w:rPr>
              <w:t>611</w:t>
            </w:r>
          </w:p>
        </w:tc>
        <w:tc>
          <w:tcPr>
            <w:tcW w:w="1390" w:type="dxa"/>
            <w:tcMar>
              <w:top w:w="0" w:type="dxa"/>
              <w:left w:w="108" w:type="dxa"/>
              <w:bottom w:w="0" w:type="dxa"/>
              <w:right w:w="108" w:type="dxa"/>
            </w:tcMar>
            <w:vAlign w:val="center"/>
          </w:tcPr>
          <w:p w:rsidR="0004292D" w:rsidRPr="002131DD" w:rsidRDefault="0004292D" w:rsidP="004D3FCF">
            <w:pPr>
              <w:rPr>
                <w:rFonts w:cstheme="minorHAnsi"/>
                <w:color w:val="000000"/>
                <w:sz w:val="18"/>
                <w:szCs w:val="18"/>
                <w:lang w:eastAsia="el-GR"/>
              </w:rPr>
            </w:pPr>
            <w:r w:rsidRPr="002131DD">
              <w:rPr>
                <w:rFonts w:cstheme="minorHAnsi"/>
                <w:color w:val="000000"/>
                <w:sz w:val="18"/>
                <w:szCs w:val="18"/>
                <w:lang w:eastAsia="el-GR"/>
              </w:rPr>
              <w:t>367.154.211</w:t>
            </w:r>
          </w:p>
        </w:tc>
      </w:tr>
      <w:tr w:rsidR="0004292D" w:rsidRPr="00E63993" w:rsidTr="00A60592">
        <w:trPr>
          <w:trHeight w:val="255"/>
          <w:jc w:val="center"/>
        </w:trPr>
        <w:tc>
          <w:tcPr>
            <w:tcW w:w="1690" w:type="dxa"/>
            <w:tcMar>
              <w:top w:w="0" w:type="dxa"/>
              <w:left w:w="108" w:type="dxa"/>
              <w:bottom w:w="0" w:type="dxa"/>
              <w:right w:w="108" w:type="dxa"/>
            </w:tcMar>
            <w:vAlign w:val="center"/>
            <w:hideMark/>
          </w:tcPr>
          <w:p w:rsidR="0004292D" w:rsidRPr="002131DD" w:rsidRDefault="0004292D" w:rsidP="003D7052">
            <w:pPr>
              <w:spacing w:after="0"/>
              <w:rPr>
                <w:rFonts w:cstheme="minorHAnsi"/>
                <w:color w:val="000000"/>
                <w:sz w:val="18"/>
                <w:szCs w:val="18"/>
                <w:lang w:eastAsia="el-GR"/>
              </w:rPr>
            </w:pPr>
            <w:r w:rsidRPr="002131DD">
              <w:rPr>
                <w:rFonts w:cstheme="minorHAnsi"/>
                <w:color w:val="000000"/>
                <w:sz w:val="18"/>
                <w:szCs w:val="18"/>
                <w:lang w:eastAsia="el-GR"/>
              </w:rPr>
              <w:t>4_ ΠΒΑ: Περιβάλλον και Βιώσιμη Ανάπτυξη</w:t>
            </w:r>
          </w:p>
        </w:tc>
        <w:tc>
          <w:tcPr>
            <w:tcW w:w="1247"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58</w:t>
            </w:r>
          </w:p>
        </w:tc>
        <w:tc>
          <w:tcPr>
            <w:tcW w:w="1352"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249</w:t>
            </w:r>
          </w:p>
        </w:tc>
        <w:tc>
          <w:tcPr>
            <w:tcW w:w="1440"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5</w:t>
            </w:r>
          </w:p>
        </w:tc>
        <w:tc>
          <w:tcPr>
            <w:tcW w:w="1469"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w:t>
            </w:r>
          </w:p>
        </w:tc>
        <w:tc>
          <w:tcPr>
            <w:tcW w:w="1180" w:type="dxa"/>
            <w:vAlign w:val="center"/>
          </w:tcPr>
          <w:p w:rsidR="0004292D" w:rsidRPr="002131DD" w:rsidRDefault="0004292D" w:rsidP="004D3FCF">
            <w:pPr>
              <w:spacing w:after="0"/>
              <w:jc w:val="center"/>
              <w:rPr>
                <w:rFonts w:cstheme="minorHAnsi"/>
                <w:color w:val="000000"/>
                <w:sz w:val="18"/>
                <w:szCs w:val="18"/>
                <w:lang w:eastAsia="el-GR"/>
              </w:rPr>
            </w:pPr>
            <w:r w:rsidRPr="002131DD">
              <w:rPr>
                <w:rFonts w:cstheme="minorHAnsi"/>
                <w:color w:val="000000"/>
                <w:sz w:val="18"/>
                <w:szCs w:val="18"/>
                <w:lang w:eastAsia="el-GR"/>
              </w:rPr>
              <w:t>313</w:t>
            </w:r>
          </w:p>
        </w:tc>
        <w:tc>
          <w:tcPr>
            <w:tcW w:w="1390" w:type="dxa"/>
            <w:tcMar>
              <w:top w:w="0" w:type="dxa"/>
              <w:left w:w="108" w:type="dxa"/>
              <w:bottom w:w="0" w:type="dxa"/>
              <w:right w:w="108" w:type="dxa"/>
            </w:tcMar>
            <w:vAlign w:val="center"/>
          </w:tcPr>
          <w:p w:rsidR="0004292D" w:rsidRPr="002131DD" w:rsidRDefault="0004292D" w:rsidP="004D3FCF">
            <w:pPr>
              <w:rPr>
                <w:rFonts w:cstheme="minorHAnsi"/>
                <w:color w:val="000000"/>
                <w:sz w:val="18"/>
                <w:szCs w:val="18"/>
                <w:lang w:eastAsia="el-GR"/>
              </w:rPr>
            </w:pPr>
            <w:r w:rsidRPr="002131DD">
              <w:rPr>
                <w:rFonts w:cstheme="minorHAnsi"/>
                <w:color w:val="000000"/>
                <w:sz w:val="18"/>
                <w:szCs w:val="18"/>
                <w:lang w:eastAsia="el-GR"/>
              </w:rPr>
              <w:t>193.016.982</w:t>
            </w:r>
          </w:p>
        </w:tc>
      </w:tr>
      <w:tr w:rsidR="0004292D" w:rsidRPr="00E63993" w:rsidTr="00A60592">
        <w:trPr>
          <w:trHeight w:val="255"/>
          <w:jc w:val="center"/>
        </w:trPr>
        <w:tc>
          <w:tcPr>
            <w:tcW w:w="1690" w:type="dxa"/>
            <w:tcMar>
              <w:top w:w="0" w:type="dxa"/>
              <w:left w:w="108" w:type="dxa"/>
              <w:bottom w:w="0" w:type="dxa"/>
              <w:right w:w="108" w:type="dxa"/>
            </w:tcMar>
            <w:vAlign w:val="center"/>
            <w:hideMark/>
          </w:tcPr>
          <w:p w:rsidR="0004292D" w:rsidRPr="002131DD" w:rsidRDefault="0004292D" w:rsidP="003D7052">
            <w:pPr>
              <w:spacing w:after="0"/>
              <w:rPr>
                <w:rFonts w:cstheme="minorHAnsi"/>
                <w:color w:val="000000"/>
                <w:sz w:val="18"/>
                <w:szCs w:val="18"/>
                <w:lang w:eastAsia="el-GR"/>
              </w:rPr>
            </w:pPr>
            <w:r w:rsidRPr="002131DD">
              <w:rPr>
                <w:rFonts w:cstheme="minorHAnsi"/>
                <w:color w:val="000000"/>
                <w:sz w:val="18"/>
                <w:szCs w:val="18"/>
                <w:lang w:eastAsia="el-GR"/>
              </w:rPr>
              <w:t>5_ ΥΦΑ: Υγεία και Φάρμακα</w:t>
            </w:r>
          </w:p>
        </w:tc>
        <w:tc>
          <w:tcPr>
            <w:tcW w:w="1247"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60</w:t>
            </w:r>
          </w:p>
        </w:tc>
        <w:tc>
          <w:tcPr>
            <w:tcW w:w="1352"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368</w:t>
            </w:r>
          </w:p>
        </w:tc>
        <w:tc>
          <w:tcPr>
            <w:tcW w:w="1440"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7</w:t>
            </w:r>
          </w:p>
        </w:tc>
        <w:tc>
          <w:tcPr>
            <w:tcW w:w="1469"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6</w:t>
            </w:r>
          </w:p>
        </w:tc>
        <w:tc>
          <w:tcPr>
            <w:tcW w:w="1180" w:type="dxa"/>
            <w:vAlign w:val="center"/>
          </w:tcPr>
          <w:p w:rsidR="0004292D" w:rsidRPr="002131DD" w:rsidRDefault="0004292D" w:rsidP="004D3FCF">
            <w:pPr>
              <w:spacing w:after="0"/>
              <w:jc w:val="center"/>
              <w:rPr>
                <w:rFonts w:cstheme="minorHAnsi"/>
                <w:color w:val="000000"/>
                <w:sz w:val="18"/>
                <w:szCs w:val="18"/>
                <w:lang w:eastAsia="el-GR"/>
              </w:rPr>
            </w:pPr>
            <w:r w:rsidRPr="002131DD">
              <w:rPr>
                <w:rFonts w:cstheme="minorHAnsi"/>
                <w:color w:val="000000"/>
                <w:sz w:val="18"/>
                <w:szCs w:val="18"/>
                <w:lang w:eastAsia="el-GR"/>
              </w:rPr>
              <w:t>441</w:t>
            </w:r>
          </w:p>
        </w:tc>
        <w:tc>
          <w:tcPr>
            <w:tcW w:w="1390" w:type="dxa"/>
            <w:tcMar>
              <w:top w:w="0" w:type="dxa"/>
              <w:left w:w="108" w:type="dxa"/>
              <w:bottom w:w="0" w:type="dxa"/>
              <w:right w:w="108" w:type="dxa"/>
            </w:tcMar>
            <w:vAlign w:val="center"/>
          </w:tcPr>
          <w:p w:rsidR="0004292D" w:rsidRPr="002131DD" w:rsidRDefault="0004292D" w:rsidP="004D3FCF">
            <w:pPr>
              <w:rPr>
                <w:rFonts w:cstheme="minorHAnsi"/>
                <w:color w:val="000000"/>
                <w:sz w:val="18"/>
                <w:szCs w:val="18"/>
                <w:lang w:eastAsia="el-GR"/>
              </w:rPr>
            </w:pPr>
            <w:r w:rsidRPr="002131DD">
              <w:rPr>
                <w:rFonts w:cstheme="minorHAnsi"/>
                <w:color w:val="000000"/>
                <w:sz w:val="18"/>
                <w:szCs w:val="18"/>
                <w:lang w:eastAsia="el-GR"/>
              </w:rPr>
              <w:t>295.159.734</w:t>
            </w:r>
          </w:p>
        </w:tc>
      </w:tr>
      <w:tr w:rsidR="0004292D" w:rsidRPr="00E63993" w:rsidTr="00A60592">
        <w:trPr>
          <w:trHeight w:val="255"/>
          <w:jc w:val="center"/>
        </w:trPr>
        <w:tc>
          <w:tcPr>
            <w:tcW w:w="1690" w:type="dxa"/>
            <w:tcMar>
              <w:top w:w="0" w:type="dxa"/>
              <w:left w:w="108" w:type="dxa"/>
              <w:bottom w:w="0" w:type="dxa"/>
              <w:right w:w="108" w:type="dxa"/>
            </w:tcMar>
            <w:vAlign w:val="center"/>
            <w:hideMark/>
          </w:tcPr>
          <w:p w:rsidR="0004292D" w:rsidRPr="002131DD" w:rsidRDefault="0004292D" w:rsidP="003D7052">
            <w:pPr>
              <w:spacing w:after="0"/>
              <w:rPr>
                <w:rFonts w:cstheme="minorHAnsi"/>
                <w:color w:val="000000"/>
                <w:sz w:val="18"/>
                <w:szCs w:val="18"/>
                <w:lang w:eastAsia="el-GR"/>
              </w:rPr>
            </w:pPr>
            <w:r w:rsidRPr="002131DD">
              <w:rPr>
                <w:rFonts w:cstheme="minorHAnsi"/>
                <w:color w:val="000000"/>
                <w:sz w:val="18"/>
                <w:szCs w:val="18"/>
                <w:lang w:eastAsia="el-GR"/>
              </w:rPr>
              <w:t>6_ ΜΕΑ: Μεταφορές και Εφοδιαστική Αλυσίδα</w:t>
            </w:r>
          </w:p>
        </w:tc>
        <w:tc>
          <w:tcPr>
            <w:tcW w:w="1247"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31</w:t>
            </w:r>
          </w:p>
        </w:tc>
        <w:tc>
          <w:tcPr>
            <w:tcW w:w="1352"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172</w:t>
            </w:r>
          </w:p>
        </w:tc>
        <w:tc>
          <w:tcPr>
            <w:tcW w:w="1440" w:type="dxa"/>
            <w:tcMar>
              <w:top w:w="0" w:type="dxa"/>
              <w:left w:w="108" w:type="dxa"/>
              <w:bottom w:w="0" w:type="dxa"/>
              <w:right w:w="108" w:type="dxa"/>
            </w:tcMar>
            <w:vAlign w:val="center"/>
            <w:hideMark/>
          </w:tcPr>
          <w:p w:rsidR="0004292D" w:rsidRPr="002131DD" w:rsidRDefault="0004292D" w:rsidP="003D7052">
            <w:pPr>
              <w:spacing w:after="0"/>
              <w:jc w:val="center"/>
              <w:rPr>
                <w:rFonts w:eastAsia="Times New Roman" w:cstheme="minorHAnsi"/>
                <w:sz w:val="18"/>
                <w:szCs w:val="18"/>
                <w:lang w:eastAsia="el-GR"/>
              </w:rPr>
            </w:pPr>
          </w:p>
        </w:tc>
        <w:tc>
          <w:tcPr>
            <w:tcW w:w="1469"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w:t>
            </w:r>
          </w:p>
        </w:tc>
        <w:tc>
          <w:tcPr>
            <w:tcW w:w="1180" w:type="dxa"/>
            <w:vAlign w:val="center"/>
          </w:tcPr>
          <w:p w:rsidR="0004292D" w:rsidRPr="002131DD" w:rsidRDefault="0004292D" w:rsidP="004D3FCF">
            <w:pPr>
              <w:spacing w:after="0"/>
              <w:jc w:val="center"/>
              <w:rPr>
                <w:rFonts w:cstheme="minorHAnsi"/>
                <w:color w:val="000000"/>
                <w:sz w:val="18"/>
                <w:szCs w:val="18"/>
                <w:lang w:eastAsia="el-GR"/>
              </w:rPr>
            </w:pPr>
            <w:r w:rsidRPr="002131DD">
              <w:rPr>
                <w:rFonts w:cstheme="minorHAnsi"/>
                <w:color w:val="000000"/>
                <w:sz w:val="18"/>
                <w:szCs w:val="18"/>
                <w:lang w:eastAsia="el-GR"/>
              </w:rPr>
              <w:t>204</w:t>
            </w:r>
          </w:p>
        </w:tc>
        <w:tc>
          <w:tcPr>
            <w:tcW w:w="1390" w:type="dxa"/>
            <w:tcMar>
              <w:top w:w="0" w:type="dxa"/>
              <w:left w:w="108" w:type="dxa"/>
              <w:bottom w:w="0" w:type="dxa"/>
              <w:right w:w="108" w:type="dxa"/>
            </w:tcMar>
            <w:vAlign w:val="center"/>
          </w:tcPr>
          <w:p w:rsidR="0004292D" w:rsidRPr="002131DD" w:rsidRDefault="0004292D" w:rsidP="004D3FCF">
            <w:pPr>
              <w:rPr>
                <w:rFonts w:cstheme="minorHAnsi"/>
                <w:color w:val="000000"/>
                <w:sz w:val="18"/>
                <w:szCs w:val="18"/>
                <w:lang w:eastAsia="el-GR"/>
              </w:rPr>
            </w:pPr>
            <w:r w:rsidRPr="002131DD">
              <w:rPr>
                <w:rFonts w:cstheme="minorHAnsi"/>
                <w:color w:val="000000"/>
                <w:sz w:val="18"/>
                <w:szCs w:val="18"/>
                <w:lang w:eastAsia="el-GR"/>
              </w:rPr>
              <w:t>118.053.127</w:t>
            </w:r>
          </w:p>
        </w:tc>
      </w:tr>
      <w:tr w:rsidR="0004292D" w:rsidRPr="00E63993" w:rsidTr="00A60592">
        <w:trPr>
          <w:trHeight w:val="255"/>
          <w:jc w:val="center"/>
        </w:trPr>
        <w:tc>
          <w:tcPr>
            <w:tcW w:w="1690" w:type="dxa"/>
            <w:tcMar>
              <w:top w:w="0" w:type="dxa"/>
              <w:left w:w="108" w:type="dxa"/>
              <w:bottom w:w="0" w:type="dxa"/>
              <w:right w:w="108" w:type="dxa"/>
            </w:tcMar>
            <w:vAlign w:val="center"/>
            <w:hideMark/>
          </w:tcPr>
          <w:p w:rsidR="0004292D" w:rsidRPr="002131DD" w:rsidRDefault="0004292D" w:rsidP="003D7052">
            <w:pPr>
              <w:spacing w:after="0"/>
              <w:rPr>
                <w:rFonts w:cstheme="minorHAnsi"/>
                <w:color w:val="000000"/>
                <w:sz w:val="18"/>
                <w:szCs w:val="18"/>
                <w:lang w:eastAsia="el-GR"/>
              </w:rPr>
            </w:pPr>
            <w:r w:rsidRPr="002131DD">
              <w:rPr>
                <w:rFonts w:cstheme="minorHAnsi"/>
                <w:color w:val="000000"/>
                <w:sz w:val="18"/>
                <w:szCs w:val="18"/>
                <w:lang w:eastAsia="el-GR"/>
              </w:rPr>
              <w:t>7_ ΕΝΕ: Ενέργεια</w:t>
            </w:r>
          </w:p>
        </w:tc>
        <w:tc>
          <w:tcPr>
            <w:tcW w:w="1247"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29</w:t>
            </w:r>
          </w:p>
        </w:tc>
        <w:tc>
          <w:tcPr>
            <w:tcW w:w="1352"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138</w:t>
            </w:r>
          </w:p>
        </w:tc>
        <w:tc>
          <w:tcPr>
            <w:tcW w:w="1440"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w:t>
            </w:r>
          </w:p>
        </w:tc>
        <w:tc>
          <w:tcPr>
            <w:tcW w:w="1469"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4</w:t>
            </w:r>
          </w:p>
        </w:tc>
        <w:tc>
          <w:tcPr>
            <w:tcW w:w="1180" w:type="dxa"/>
            <w:vAlign w:val="center"/>
          </w:tcPr>
          <w:p w:rsidR="0004292D" w:rsidRPr="002131DD" w:rsidRDefault="0004292D" w:rsidP="004D3FCF">
            <w:pPr>
              <w:spacing w:after="0"/>
              <w:jc w:val="center"/>
              <w:rPr>
                <w:rFonts w:cstheme="minorHAnsi"/>
                <w:color w:val="000000"/>
                <w:sz w:val="18"/>
                <w:szCs w:val="18"/>
                <w:lang w:eastAsia="el-GR"/>
              </w:rPr>
            </w:pPr>
            <w:r w:rsidRPr="002131DD">
              <w:rPr>
                <w:rFonts w:cstheme="minorHAnsi"/>
                <w:color w:val="000000"/>
                <w:sz w:val="18"/>
                <w:szCs w:val="18"/>
                <w:lang w:eastAsia="el-GR"/>
              </w:rPr>
              <w:t>172</w:t>
            </w:r>
          </w:p>
        </w:tc>
        <w:tc>
          <w:tcPr>
            <w:tcW w:w="1390" w:type="dxa"/>
            <w:tcMar>
              <w:top w:w="0" w:type="dxa"/>
              <w:left w:w="108" w:type="dxa"/>
              <w:bottom w:w="0" w:type="dxa"/>
              <w:right w:w="108" w:type="dxa"/>
            </w:tcMar>
            <w:vAlign w:val="center"/>
          </w:tcPr>
          <w:p w:rsidR="0004292D" w:rsidRPr="002131DD" w:rsidRDefault="0004292D" w:rsidP="004D3FCF">
            <w:pPr>
              <w:rPr>
                <w:rFonts w:cstheme="minorHAnsi"/>
                <w:color w:val="000000"/>
                <w:sz w:val="18"/>
                <w:szCs w:val="18"/>
                <w:lang w:eastAsia="el-GR"/>
              </w:rPr>
            </w:pPr>
            <w:r w:rsidRPr="002131DD">
              <w:rPr>
                <w:rFonts w:cstheme="minorHAnsi"/>
                <w:color w:val="000000"/>
                <w:sz w:val="18"/>
                <w:szCs w:val="18"/>
                <w:lang w:eastAsia="el-GR"/>
              </w:rPr>
              <w:t>106.033.681</w:t>
            </w:r>
          </w:p>
        </w:tc>
      </w:tr>
      <w:tr w:rsidR="0004292D" w:rsidRPr="00E63993" w:rsidTr="00A60592">
        <w:trPr>
          <w:trHeight w:val="255"/>
          <w:jc w:val="center"/>
        </w:trPr>
        <w:tc>
          <w:tcPr>
            <w:tcW w:w="1690" w:type="dxa"/>
            <w:tcMar>
              <w:top w:w="0" w:type="dxa"/>
              <w:left w:w="108" w:type="dxa"/>
              <w:bottom w:w="0" w:type="dxa"/>
              <w:right w:w="108" w:type="dxa"/>
            </w:tcMar>
            <w:vAlign w:val="center"/>
            <w:hideMark/>
          </w:tcPr>
          <w:p w:rsidR="0004292D" w:rsidRPr="002131DD" w:rsidRDefault="0004292D" w:rsidP="003D7052">
            <w:pPr>
              <w:spacing w:after="0"/>
              <w:rPr>
                <w:rFonts w:cstheme="minorHAnsi"/>
                <w:color w:val="000000"/>
                <w:sz w:val="18"/>
                <w:szCs w:val="18"/>
                <w:lang w:eastAsia="el-GR"/>
              </w:rPr>
            </w:pPr>
            <w:r w:rsidRPr="002131DD">
              <w:rPr>
                <w:rFonts w:cstheme="minorHAnsi"/>
                <w:color w:val="000000"/>
                <w:sz w:val="18"/>
                <w:szCs w:val="18"/>
                <w:lang w:eastAsia="el-GR"/>
              </w:rPr>
              <w:t>8_ ΤΠΕ: Τεχνολογίες Πληροφορικής και Επικοινωνιών</w:t>
            </w:r>
          </w:p>
        </w:tc>
        <w:tc>
          <w:tcPr>
            <w:tcW w:w="1247"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130</w:t>
            </w:r>
          </w:p>
        </w:tc>
        <w:tc>
          <w:tcPr>
            <w:tcW w:w="1352"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366</w:t>
            </w:r>
          </w:p>
        </w:tc>
        <w:tc>
          <w:tcPr>
            <w:tcW w:w="1440"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6</w:t>
            </w:r>
          </w:p>
        </w:tc>
        <w:tc>
          <w:tcPr>
            <w:tcW w:w="1469" w:type="dxa"/>
            <w:tcMar>
              <w:top w:w="0" w:type="dxa"/>
              <w:left w:w="108" w:type="dxa"/>
              <w:bottom w:w="0" w:type="dxa"/>
              <w:right w:w="108" w:type="dxa"/>
            </w:tcMar>
            <w:vAlign w:val="center"/>
            <w:hideMark/>
          </w:tcPr>
          <w:p w:rsidR="0004292D" w:rsidRPr="002131DD" w:rsidRDefault="0004292D" w:rsidP="003D7052">
            <w:pPr>
              <w:spacing w:after="0"/>
              <w:jc w:val="center"/>
              <w:rPr>
                <w:rFonts w:cstheme="minorHAnsi"/>
                <w:color w:val="000000"/>
                <w:sz w:val="18"/>
                <w:szCs w:val="18"/>
                <w:lang w:eastAsia="el-GR"/>
              </w:rPr>
            </w:pPr>
            <w:r w:rsidRPr="002131DD">
              <w:rPr>
                <w:rFonts w:cstheme="minorHAnsi"/>
                <w:color w:val="000000"/>
                <w:sz w:val="18"/>
                <w:szCs w:val="18"/>
                <w:lang w:eastAsia="el-GR"/>
              </w:rPr>
              <w:t>11</w:t>
            </w:r>
          </w:p>
        </w:tc>
        <w:tc>
          <w:tcPr>
            <w:tcW w:w="1180" w:type="dxa"/>
            <w:vAlign w:val="center"/>
          </w:tcPr>
          <w:p w:rsidR="0004292D" w:rsidRPr="002131DD" w:rsidRDefault="0004292D" w:rsidP="004D3FCF">
            <w:pPr>
              <w:spacing w:after="0"/>
              <w:jc w:val="center"/>
              <w:rPr>
                <w:rFonts w:cstheme="minorHAnsi"/>
                <w:color w:val="000000"/>
                <w:sz w:val="18"/>
                <w:szCs w:val="18"/>
                <w:lang w:eastAsia="el-GR"/>
              </w:rPr>
            </w:pPr>
            <w:r w:rsidRPr="002131DD">
              <w:rPr>
                <w:rFonts w:cstheme="minorHAnsi"/>
                <w:color w:val="000000"/>
                <w:sz w:val="18"/>
                <w:szCs w:val="18"/>
                <w:lang w:eastAsia="el-GR"/>
              </w:rPr>
              <w:t>513</w:t>
            </w:r>
          </w:p>
        </w:tc>
        <w:tc>
          <w:tcPr>
            <w:tcW w:w="1390" w:type="dxa"/>
            <w:tcMar>
              <w:top w:w="0" w:type="dxa"/>
              <w:left w:w="108" w:type="dxa"/>
              <w:bottom w:w="0" w:type="dxa"/>
              <w:right w:w="108" w:type="dxa"/>
            </w:tcMar>
            <w:vAlign w:val="center"/>
          </w:tcPr>
          <w:p w:rsidR="0004292D" w:rsidRPr="002131DD" w:rsidRDefault="0004292D" w:rsidP="004D3FCF">
            <w:pPr>
              <w:rPr>
                <w:rFonts w:cstheme="minorHAnsi"/>
                <w:color w:val="000000"/>
                <w:sz w:val="18"/>
                <w:szCs w:val="18"/>
                <w:lang w:eastAsia="el-GR"/>
              </w:rPr>
            </w:pPr>
            <w:r w:rsidRPr="002131DD">
              <w:rPr>
                <w:rFonts w:cstheme="minorHAnsi"/>
                <w:color w:val="000000"/>
                <w:sz w:val="18"/>
                <w:szCs w:val="18"/>
                <w:lang w:eastAsia="el-GR"/>
              </w:rPr>
              <w:t>285.358.034</w:t>
            </w:r>
          </w:p>
        </w:tc>
      </w:tr>
      <w:tr w:rsidR="0004292D" w:rsidRPr="00E63993" w:rsidTr="00A60592">
        <w:trPr>
          <w:trHeight w:val="255"/>
          <w:jc w:val="center"/>
        </w:trPr>
        <w:tc>
          <w:tcPr>
            <w:tcW w:w="1690" w:type="dxa"/>
            <w:shd w:val="clear" w:color="auto" w:fill="DCE6F1"/>
            <w:tcMar>
              <w:top w:w="0" w:type="dxa"/>
              <w:left w:w="108" w:type="dxa"/>
              <w:bottom w:w="0" w:type="dxa"/>
              <w:right w:w="108" w:type="dxa"/>
            </w:tcMar>
            <w:vAlign w:val="center"/>
            <w:hideMark/>
          </w:tcPr>
          <w:p w:rsidR="0004292D" w:rsidRPr="002131DD" w:rsidRDefault="0004292D" w:rsidP="003D7052">
            <w:pPr>
              <w:rPr>
                <w:rFonts w:cstheme="minorHAnsi"/>
                <w:b/>
                <w:bCs/>
                <w:color w:val="000000"/>
                <w:sz w:val="18"/>
                <w:szCs w:val="18"/>
                <w:lang w:eastAsia="el-GR"/>
              </w:rPr>
            </w:pPr>
            <w:r w:rsidRPr="002131DD">
              <w:rPr>
                <w:rFonts w:cstheme="minorHAnsi"/>
                <w:b/>
                <w:bCs/>
                <w:color w:val="000000"/>
                <w:sz w:val="18"/>
                <w:szCs w:val="18"/>
                <w:lang w:eastAsia="el-GR"/>
              </w:rPr>
              <w:t>Γενικό Άθροισμα</w:t>
            </w:r>
          </w:p>
        </w:tc>
        <w:tc>
          <w:tcPr>
            <w:tcW w:w="1247" w:type="dxa"/>
            <w:shd w:val="clear" w:color="auto" w:fill="DCE6F1"/>
            <w:tcMar>
              <w:top w:w="0" w:type="dxa"/>
              <w:left w:w="108" w:type="dxa"/>
              <w:bottom w:w="0" w:type="dxa"/>
              <w:right w:w="108" w:type="dxa"/>
            </w:tcMar>
            <w:vAlign w:val="center"/>
            <w:hideMark/>
          </w:tcPr>
          <w:p w:rsidR="0004292D" w:rsidRPr="002131DD" w:rsidRDefault="0004292D" w:rsidP="003D7052">
            <w:pPr>
              <w:jc w:val="center"/>
              <w:rPr>
                <w:rFonts w:cstheme="minorHAnsi"/>
                <w:b/>
                <w:bCs/>
                <w:color w:val="000000"/>
                <w:sz w:val="18"/>
                <w:szCs w:val="18"/>
                <w:lang w:eastAsia="el-GR"/>
              </w:rPr>
            </w:pPr>
            <w:r w:rsidRPr="002131DD">
              <w:rPr>
                <w:rFonts w:cstheme="minorHAnsi"/>
                <w:b/>
                <w:bCs/>
                <w:color w:val="000000"/>
                <w:sz w:val="18"/>
                <w:szCs w:val="18"/>
                <w:lang w:eastAsia="el-GR"/>
              </w:rPr>
              <w:t>555</w:t>
            </w:r>
          </w:p>
        </w:tc>
        <w:tc>
          <w:tcPr>
            <w:tcW w:w="1352" w:type="dxa"/>
            <w:shd w:val="clear" w:color="auto" w:fill="DCE6F1"/>
            <w:tcMar>
              <w:top w:w="0" w:type="dxa"/>
              <w:left w:w="108" w:type="dxa"/>
              <w:bottom w:w="0" w:type="dxa"/>
              <w:right w:w="108" w:type="dxa"/>
            </w:tcMar>
            <w:vAlign w:val="center"/>
            <w:hideMark/>
          </w:tcPr>
          <w:p w:rsidR="0004292D" w:rsidRPr="002131DD" w:rsidRDefault="0004292D" w:rsidP="003D7052">
            <w:pPr>
              <w:jc w:val="center"/>
              <w:rPr>
                <w:rFonts w:cstheme="minorHAnsi"/>
                <w:b/>
                <w:bCs/>
                <w:color w:val="000000"/>
                <w:sz w:val="18"/>
                <w:szCs w:val="18"/>
                <w:lang w:eastAsia="el-GR"/>
              </w:rPr>
            </w:pPr>
            <w:r w:rsidRPr="002131DD">
              <w:rPr>
                <w:rFonts w:cstheme="minorHAnsi"/>
                <w:b/>
                <w:bCs/>
                <w:color w:val="000000"/>
                <w:sz w:val="18"/>
                <w:szCs w:val="18"/>
                <w:lang w:eastAsia="el-GR"/>
              </w:rPr>
              <w:t>2302</w:t>
            </w:r>
          </w:p>
        </w:tc>
        <w:tc>
          <w:tcPr>
            <w:tcW w:w="1440" w:type="dxa"/>
            <w:shd w:val="clear" w:color="auto" w:fill="DCE6F1"/>
            <w:tcMar>
              <w:top w:w="0" w:type="dxa"/>
              <w:left w:w="108" w:type="dxa"/>
              <w:bottom w:w="0" w:type="dxa"/>
              <w:right w:w="108" w:type="dxa"/>
            </w:tcMar>
            <w:vAlign w:val="center"/>
            <w:hideMark/>
          </w:tcPr>
          <w:p w:rsidR="0004292D" w:rsidRPr="002131DD" w:rsidRDefault="0004292D" w:rsidP="003D7052">
            <w:pPr>
              <w:jc w:val="center"/>
              <w:rPr>
                <w:rFonts w:cstheme="minorHAnsi"/>
                <w:b/>
                <w:bCs/>
                <w:color w:val="000000"/>
                <w:sz w:val="18"/>
                <w:szCs w:val="18"/>
                <w:lang w:eastAsia="el-GR"/>
              </w:rPr>
            </w:pPr>
            <w:r w:rsidRPr="002131DD">
              <w:rPr>
                <w:rFonts w:cstheme="minorHAnsi"/>
                <w:b/>
                <w:bCs/>
                <w:color w:val="000000"/>
                <w:sz w:val="18"/>
                <w:szCs w:val="18"/>
                <w:lang w:eastAsia="el-GR"/>
              </w:rPr>
              <w:t>23</w:t>
            </w:r>
          </w:p>
        </w:tc>
        <w:tc>
          <w:tcPr>
            <w:tcW w:w="1469" w:type="dxa"/>
            <w:shd w:val="clear" w:color="auto" w:fill="DCE6F1"/>
            <w:tcMar>
              <w:top w:w="0" w:type="dxa"/>
              <w:left w:w="108" w:type="dxa"/>
              <w:bottom w:w="0" w:type="dxa"/>
              <w:right w:w="108" w:type="dxa"/>
            </w:tcMar>
            <w:vAlign w:val="center"/>
            <w:hideMark/>
          </w:tcPr>
          <w:p w:rsidR="0004292D" w:rsidRPr="002131DD" w:rsidRDefault="0004292D" w:rsidP="003D7052">
            <w:pPr>
              <w:jc w:val="center"/>
              <w:rPr>
                <w:rFonts w:cstheme="minorHAnsi"/>
                <w:b/>
                <w:bCs/>
                <w:color w:val="000000"/>
                <w:sz w:val="18"/>
                <w:szCs w:val="18"/>
                <w:lang w:eastAsia="el-GR"/>
              </w:rPr>
            </w:pPr>
            <w:r w:rsidRPr="002131DD">
              <w:rPr>
                <w:rFonts w:cstheme="minorHAnsi"/>
                <w:b/>
                <w:bCs/>
                <w:color w:val="000000"/>
                <w:sz w:val="18"/>
                <w:szCs w:val="18"/>
                <w:lang w:eastAsia="el-GR"/>
              </w:rPr>
              <w:t>32</w:t>
            </w:r>
          </w:p>
        </w:tc>
        <w:tc>
          <w:tcPr>
            <w:tcW w:w="1180" w:type="dxa"/>
            <w:shd w:val="clear" w:color="auto" w:fill="DCE6F1"/>
            <w:vAlign w:val="center"/>
          </w:tcPr>
          <w:p w:rsidR="0004292D" w:rsidRPr="002131DD" w:rsidRDefault="0004292D" w:rsidP="004D3FCF">
            <w:pPr>
              <w:jc w:val="center"/>
              <w:rPr>
                <w:rFonts w:cstheme="minorHAnsi"/>
                <w:b/>
                <w:bCs/>
                <w:color w:val="000000"/>
                <w:sz w:val="18"/>
                <w:szCs w:val="18"/>
                <w:lang w:eastAsia="el-GR"/>
              </w:rPr>
            </w:pPr>
            <w:r w:rsidRPr="002131DD">
              <w:rPr>
                <w:rFonts w:cstheme="minorHAnsi"/>
                <w:b/>
                <w:bCs/>
                <w:color w:val="000000"/>
                <w:sz w:val="18"/>
                <w:szCs w:val="18"/>
                <w:lang w:eastAsia="el-GR"/>
              </w:rPr>
              <w:t>2912</w:t>
            </w:r>
          </w:p>
        </w:tc>
        <w:tc>
          <w:tcPr>
            <w:tcW w:w="1390" w:type="dxa"/>
            <w:shd w:val="clear" w:color="auto" w:fill="DCE6F1"/>
            <w:tcMar>
              <w:top w:w="0" w:type="dxa"/>
              <w:left w:w="108" w:type="dxa"/>
              <w:bottom w:w="0" w:type="dxa"/>
              <w:right w:w="108" w:type="dxa"/>
            </w:tcMar>
            <w:vAlign w:val="center"/>
          </w:tcPr>
          <w:p w:rsidR="0004292D" w:rsidRPr="002131DD" w:rsidRDefault="0004292D" w:rsidP="004D3FCF">
            <w:pPr>
              <w:rPr>
                <w:rFonts w:cstheme="minorHAnsi"/>
                <w:b/>
                <w:bCs/>
                <w:color w:val="000000"/>
                <w:sz w:val="18"/>
                <w:szCs w:val="18"/>
                <w:lang w:eastAsia="el-GR"/>
              </w:rPr>
            </w:pPr>
            <w:r w:rsidRPr="002131DD">
              <w:rPr>
                <w:rFonts w:cstheme="minorHAnsi"/>
                <w:b/>
                <w:bCs/>
                <w:color w:val="000000"/>
                <w:sz w:val="18"/>
                <w:szCs w:val="18"/>
                <w:lang w:eastAsia="el-GR"/>
              </w:rPr>
              <w:t>1.742.142.053</w:t>
            </w:r>
          </w:p>
        </w:tc>
      </w:tr>
    </w:tbl>
    <w:p w:rsidR="00F40443" w:rsidRPr="009340C8" w:rsidRDefault="00F40443">
      <w:pPr>
        <w:rPr>
          <w:sz w:val="20"/>
          <w:szCs w:val="20"/>
        </w:rPr>
      </w:pPr>
    </w:p>
    <w:p w:rsidR="00817D43" w:rsidRDefault="0004292D" w:rsidP="00D322D7">
      <w:pPr>
        <w:jc w:val="both"/>
      </w:pPr>
      <w:r w:rsidRPr="003D7052">
        <w:t xml:space="preserve">Η </w:t>
      </w:r>
      <w:r w:rsidR="003570C4">
        <w:t xml:space="preserve">ενιαία δράση κρατικών ενισχύσεων </w:t>
      </w:r>
      <w:r w:rsidR="003570C4" w:rsidRPr="0004292D">
        <w:t>ΕΡΕΥΝΩ – ΔΗΜΙΟΥΡΓΩ – ΚΑΙΝΟΤΟΜΩ</w:t>
      </w:r>
      <w:r w:rsidR="003570C4" w:rsidRPr="003D7052">
        <w:t xml:space="preserve"> </w:t>
      </w:r>
      <w:r w:rsidR="003570C4">
        <w:t>(Α΄</w:t>
      </w:r>
      <w:r w:rsidR="00D322D7" w:rsidRPr="00D322D7">
        <w:t xml:space="preserve"> </w:t>
      </w:r>
      <w:r w:rsidR="003570C4">
        <w:t>και Β΄</w:t>
      </w:r>
      <w:r w:rsidR="00D322D7" w:rsidRPr="00D322D7">
        <w:t xml:space="preserve"> </w:t>
      </w:r>
      <w:r w:rsidR="003570C4">
        <w:t xml:space="preserve">κύκλος) </w:t>
      </w:r>
      <w:r w:rsidR="003570C4" w:rsidRPr="00BE33EF">
        <w:t xml:space="preserve">αναμένεται να υπερβεί τα </w:t>
      </w:r>
      <w:r w:rsidR="002131DD" w:rsidRPr="00BE33EF">
        <w:t xml:space="preserve">540 </w:t>
      </w:r>
      <w:r w:rsidR="003570C4" w:rsidRPr="00BE33EF">
        <w:t>εκατ.</w:t>
      </w:r>
      <w:r w:rsidR="00817D43" w:rsidRPr="00BE33EF">
        <w:t xml:space="preserve"> €</w:t>
      </w:r>
      <w:r w:rsidR="003570C4" w:rsidRPr="00BE33EF">
        <w:t xml:space="preserve"> δημόσια</w:t>
      </w:r>
      <w:r w:rsidR="002131DD" w:rsidRPr="00BE33EF">
        <w:t>ς δαπάνης και μαζί με την ιδιωτική δαπάνη</w:t>
      </w:r>
      <w:r w:rsidR="003570C4" w:rsidRPr="00BE33EF">
        <w:t xml:space="preserve">, </w:t>
      </w:r>
      <w:r w:rsidR="002131DD" w:rsidRPr="00BE33EF">
        <w:t xml:space="preserve">περί </w:t>
      </w:r>
      <w:r w:rsidR="003570C4" w:rsidRPr="00BE33EF">
        <w:t xml:space="preserve">τα </w:t>
      </w:r>
      <w:r w:rsidR="002131DD" w:rsidRPr="00BE33EF">
        <w:t xml:space="preserve">650 </w:t>
      </w:r>
      <w:r w:rsidR="003570C4" w:rsidRPr="00BE33EF">
        <w:t>εκατ.</w:t>
      </w:r>
      <w:r w:rsidR="00817D43" w:rsidRPr="00BE33EF">
        <w:t xml:space="preserve"> €.</w:t>
      </w:r>
      <w:r w:rsidR="00817D43">
        <w:t xml:space="preserve"> </w:t>
      </w:r>
    </w:p>
    <w:p w:rsidR="00D322D7" w:rsidRPr="00BE33EF" w:rsidRDefault="003570C4" w:rsidP="00D322D7">
      <w:pPr>
        <w:jc w:val="both"/>
        <w:rPr>
          <w:rFonts w:cs="Tahoma"/>
        </w:rPr>
      </w:pPr>
      <w:r>
        <w:t>Σ</w:t>
      </w:r>
      <w:r w:rsidR="0004292D" w:rsidRPr="003D7052">
        <w:t xml:space="preserve">τοχεύει στη σύνδεση της έρευνας και της καινοτομίας με την επιχειρηματικότητα και την ενίσχυση της ανταγωνιστικότητας, της παραγωγικότητας και της εξωστρέφειας των επιχειρήσεων προς διεθνείς αγορές, με σκοπό τη μετάβαση στην ποιοτική καινοτόμα επιχειρηματικότητα και την αύξηση της εγχώριας προστιθέμενης αξίας. </w:t>
      </w:r>
      <w:r w:rsidR="00817D43" w:rsidRPr="00BE33EF">
        <w:rPr>
          <w:rFonts w:cs="Tahoma"/>
        </w:rPr>
        <w:t>Ενισχύονται πρωτίστως</w:t>
      </w:r>
      <w:r w:rsidR="00D322D7" w:rsidRPr="00BE33EF">
        <w:rPr>
          <w:rFonts w:cs="Tahoma"/>
        </w:rPr>
        <w:t xml:space="preserve"> επιχειρήσεις που </w:t>
      </w:r>
      <w:r w:rsidR="00D322D7" w:rsidRPr="00BE33EF">
        <w:rPr>
          <w:rFonts w:cs="Tahoma"/>
          <w:snapToGrid w:val="0"/>
        </w:rPr>
        <w:t xml:space="preserve">έχουν </w:t>
      </w:r>
      <w:r w:rsidR="00D322D7" w:rsidRPr="00BE33EF">
        <w:t>ως επιδίωξη την προώθηση της έρευνας, την τεχνολογική ανάπτυξη και την καινοτομία</w:t>
      </w:r>
      <w:r w:rsidR="00D322D7" w:rsidRPr="00BE33EF">
        <w:rPr>
          <w:rFonts w:cs="Tahoma"/>
        </w:rPr>
        <w:t xml:space="preserve"> καθώς και </w:t>
      </w:r>
      <w:r w:rsidR="00817D43" w:rsidRPr="00BE33EF">
        <w:rPr>
          <w:rFonts w:cs="Tahoma"/>
        </w:rPr>
        <w:t>οι</w:t>
      </w:r>
      <w:r w:rsidR="00D322D7" w:rsidRPr="00BE33EF">
        <w:rPr>
          <w:rFonts w:cs="Tahoma"/>
        </w:rPr>
        <w:t xml:space="preserve"> υπόλοιπο</w:t>
      </w:r>
      <w:r w:rsidR="00817D43" w:rsidRPr="00BE33EF">
        <w:rPr>
          <w:rFonts w:cs="Tahoma"/>
        </w:rPr>
        <w:t xml:space="preserve">ι </w:t>
      </w:r>
      <w:r w:rsidR="00D322D7" w:rsidRPr="00BE33EF">
        <w:rPr>
          <w:rFonts w:cs="Tahoma"/>
        </w:rPr>
        <w:t>φορείς που δραστηριοποιούνται στο οικοσύστημα της έρευνας και καινοτομίας (ΑΕΙ, Ερευνητικά Κέντρα και Λοιπο</w:t>
      </w:r>
      <w:r w:rsidR="00817D43" w:rsidRPr="00BE33EF">
        <w:rPr>
          <w:rFonts w:cs="Tahoma"/>
        </w:rPr>
        <w:t>ί</w:t>
      </w:r>
      <w:r w:rsidR="00D322D7" w:rsidRPr="00BE33EF">
        <w:rPr>
          <w:rFonts w:cs="Tahoma"/>
        </w:rPr>
        <w:t xml:space="preserve"> Φορείς) και </w:t>
      </w:r>
      <w:r w:rsidR="00817D43" w:rsidRPr="00BE33EF">
        <w:rPr>
          <w:rFonts w:cs="Tahoma"/>
        </w:rPr>
        <w:t>δημιουργούνται</w:t>
      </w:r>
      <w:r w:rsidR="00D322D7" w:rsidRPr="00BE33EF">
        <w:rPr>
          <w:rFonts w:cs="Tahoma"/>
        </w:rPr>
        <w:t xml:space="preserve"> νέ</w:t>
      </w:r>
      <w:r w:rsidR="00817D43" w:rsidRPr="00BE33EF">
        <w:rPr>
          <w:rFonts w:cs="Tahoma"/>
        </w:rPr>
        <w:t>ες</w:t>
      </w:r>
      <w:r w:rsidR="00D322D7" w:rsidRPr="00BE33EF">
        <w:rPr>
          <w:rFonts w:cs="Tahoma"/>
        </w:rPr>
        <w:t xml:space="preserve"> θέσε</w:t>
      </w:r>
      <w:r w:rsidR="00817D43" w:rsidRPr="00BE33EF">
        <w:rPr>
          <w:rFonts w:cs="Tahoma"/>
        </w:rPr>
        <w:t>ις</w:t>
      </w:r>
      <w:r w:rsidR="00D322D7" w:rsidRPr="00BE33EF">
        <w:rPr>
          <w:rFonts w:cs="Tahoma"/>
        </w:rPr>
        <w:t xml:space="preserve"> εργασίας ερευνητικού και επιστημονικού προσωπικού</w:t>
      </w:r>
      <w:r w:rsidR="00817D43" w:rsidRPr="00BE33EF">
        <w:rPr>
          <w:rFonts w:cs="Tahoma"/>
        </w:rPr>
        <w:t xml:space="preserve">, συμβάλλοντας στην ανάσχεση του </w:t>
      </w:r>
      <w:r w:rsidR="00817D43" w:rsidRPr="00BE33EF">
        <w:rPr>
          <w:rFonts w:cs="Tahoma"/>
          <w:lang w:val="en-US"/>
        </w:rPr>
        <w:t>Brain</w:t>
      </w:r>
      <w:r w:rsidR="00817D43" w:rsidRPr="00BE33EF">
        <w:rPr>
          <w:rFonts w:cs="Tahoma"/>
        </w:rPr>
        <w:t xml:space="preserve"> </w:t>
      </w:r>
      <w:r w:rsidR="00817D43" w:rsidRPr="00BE33EF">
        <w:rPr>
          <w:rFonts w:cs="Tahoma"/>
          <w:lang w:val="en-US"/>
        </w:rPr>
        <w:t>drain</w:t>
      </w:r>
      <w:r w:rsidR="00D322D7" w:rsidRPr="00BE33EF">
        <w:rPr>
          <w:rFonts w:cs="Tahoma"/>
        </w:rPr>
        <w:t>.</w:t>
      </w:r>
    </w:p>
    <w:p w:rsidR="00D322D7" w:rsidRPr="00D322D7" w:rsidRDefault="00D322D7" w:rsidP="00D322D7">
      <w:pPr>
        <w:jc w:val="both"/>
        <w:rPr>
          <w:rFonts w:cs="Tahoma"/>
        </w:rPr>
      </w:pPr>
      <w:r w:rsidRPr="00BE33EF">
        <w:rPr>
          <w:rFonts w:cs="Tahoma"/>
        </w:rPr>
        <w:t>Σημειώνουμε ότι ήδη από τον Α΄ κύκλο της δράσης συγχρηματοδοτούνται 580 ερευνητικά έργα με Δημόσια Δαπάνη 311,7 εκ</w:t>
      </w:r>
      <w:r w:rsidR="00BC4B9C" w:rsidRPr="00BC4B9C">
        <w:rPr>
          <w:rFonts w:cs="Tahoma"/>
        </w:rPr>
        <w:t xml:space="preserve"> </w:t>
      </w:r>
      <w:r w:rsidRPr="00BE33EF">
        <w:rPr>
          <w:rFonts w:cs="Tahoma"/>
        </w:rPr>
        <w:t xml:space="preserve">€ </w:t>
      </w:r>
      <w:r w:rsidR="00817D43" w:rsidRPr="00BE33EF">
        <w:rPr>
          <w:rFonts w:cs="Tahoma"/>
        </w:rPr>
        <w:t>.</w:t>
      </w:r>
    </w:p>
    <w:p w:rsidR="0022050A" w:rsidRPr="00635DD2" w:rsidRDefault="0022050A">
      <w:pPr>
        <w:rPr>
          <w:sz w:val="20"/>
          <w:szCs w:val="20"/>
        </w:rPr>
      </w:pPr>
    </w:p>
    <w:p w:rsidR="00343DBB" w:rsidRDefault="00343DBB" w:rsidP="007F17F4">
      <w:pPr>
        <w:rPr>
          <w:rFonts w:ascii="Calibri" w:eastAsia="Times New Roman" w:hAnsi="Calibri" w:cs="Arial"/>
          <w:i/>
          <w:sz w:val="16"/>
          <w:szCs w:val="16"/>
          <w:lang w:eastAsia="el-GR"/>
        </w:rPr>
      </w:pPr>
    </w:p>
    <w:p w:rsidR="007F17F4" w:rsidRPr="007F17F4" w:rsidRDefault="007F17F4" w:rsidP="007F17F4">
      <w:pPr>
        <w:rPr>
          <w:rFonts w:ascii="Calibri" w:eastAsia="Times New Roman" w:hAnsi="Calibri" w:cs="Arial"/>
          <w:i/>
          <w:sz w:val="16"/>
          <w:szCs w:val="16"/>
          <w:lang w:eastAsia="el-GR"/>
        </w:rPr>
      </w:pPr>
    </w:p>
    <w:p w:rsidR="00502C9A" w:rsidRPr="00CD459B" w:rsidRDefault="00502C9A" w:rsidP="00502C9A">
      <w:pPr>
        <w:jc w:val="center"/>
      </w:pPr>
      <w:r w:rsidRPr="00547C45">
        <w:rPr>
          <w:rFonts w:ascii="Calibri" w:eastAsia="Times New Roman" w:hAnsi="Calibri" w:cs="Arial"/>
          <w:i/>
          <w:sz w:val="16"/>
          <w:szCs w:val="16"/>
          <w:lang w:eastAsia="el-GR"/>
        </w:rPr>
        <w:t xml:space="preserve">Γενική Γραμματεία Έρευνας και Τεχνολογίας </w:t>
      </w:r>
      <w:r w:rsidRPr="00547C45">
        <w:rPr>
          <w:rFonts w:ascii="Calibri" w:eastAsia="Times New Roman" w:hAnsi="Calibri" w:cs="Arial"/>
          <w:b/>
          <w:i/>
          <w:sz w:val="16"/>
          <w:szCs w:val="16"/>
          <w:lang w:eastAsia="el-GR"/>
        </w:rPr>
        <w:t>ΓΓΕΤ</w:t>
      </w:r>
      <w:r w:rsidRPr="00547C45">
        <w:rPr>
          <w:rFonts w:ascii="Calibri" w:eastAsia="Times New Roman" w:hAnsi="Calibri" w:cs="Arial"/>
          <w:i/>
          <w:sz w:val="16"/>
          <w:szCs w:val="16"/>
          <w:lang w:eastAsia="el-GR"/>
        </w:rPr>
        <w:t xml:space="preserve"> </w:t>
      </w:r>
      <w:r w:rsidRPr="00547C45">
        <w:rPr>
          <w:rFonts w:ascii="Calibri" w:eastAsia="Times New Roman" w:hAnsi="Calibri" w:cs="Arial"/>
          <w:sz w:val="16"/>
          <w:szCs w:val="16"/>
          <w:lang w:eastAsia="el-GR"/>
        </w:rPr>
        <w:t>//</w:t>
      </w:r>
      <w:r>
        <w:rPr>
          <w:rFonts w:ascii="Calibri" w:eastAsia="Times New Roman" w:hAnsi="Calibri" w:cs="Arial"/>
          <w:sz w:val="16"/>
          <w:szCs w:val="16"/>
          <w:lang w:eastAsia="el-GR"/>
        </w:rPr>
        <w:t xml:space="preserve"> </w:t>
      </w:r>
      <w:r w:rsidRPr="00A7069D">
        <w:rPr>
          <w:rFonts w:ascii="Calibri" w:eastAsia="Times New Roman" w:hAnsi="Calibri" w:cs="Arial"/>
          <w:i/>
          <w:sz w:val="16"/>
          <w:szCs w:val="16"/>
          <w:lang w:eastAsia="el-GR"/>
        </w:rPr>
        <w:t xml:space="preserve"> </w:t>
      </w:r>
      <w:r w:rsidRPr="00547C45">
        <w:rPr>
          <w:rFonts w:ascii="Calibri" w:eastAsia="Times New Roman" w:hAnsi="Calibri" w:cs="Arial"/>
          <w:i/>
          <w:sz w:val="16"/>
          <w:szCs w:val="16"/>
          <w:lang w:val="en-US" w:eastAsia="el-GR"/>
        </w:rPr>
        <w:t>Email</w:t>
      </w:r>
      <w:r w:rsidRPr="00547C45">
        <w:rPr>
          <w:rFonts w:ascii="Calibri" w:eastAsia="Times New Roman" w:hAnsi="Calibri" w:cs="Arial"/>
          <w:i/>
          <w:sz w:val="16"/>
          <w:szCs w:val="16"/>
          <w:lang w:eastAsia="el-GR"/>
        </w:rPr>
        <w:t xml:space="preserve">: </w:t>
      </w:r>
      <w:r w:rsidR="00807F5E">
        <w:fldChar w:fldCharType="begin"/>
      </w:r>
      <w:r w:rsidR="00807F5E">
        <w:instrText xml:space="preserve"> HYPERLINK "mailto:gsrt@gsrt.gr" </w:instrText>
      </w:r>
      <w:r w:rsidR="00807F5E">
        <w:fldChar w:fldCharType="separate"/>
      </w:r>
      <w:r w:rsidRPr="00547C45">
        <w:rPr>
          <w:rFonts w:ascii="Calibri" w:eastAsia="Times New Roman" w:hAnsi="Calibri" w:cs="Arial"/>
          <w:i/>
          <w:color w:val="0000FF"/>
          <w:sz w:val="16"/>
          <w:szCs w:val="16"/>
          <w:u w:val="single"/>
          <w:lang w:val="en-US" w:eastAsia="el-GR"/>
        </w:rPr>
        <w:t>gsrt</w:t>
      </w:r>
      <w:r w:rsidRPr="00547C45">
        <w:rPr>
          <w:rFonts w:ascii="Calibri" w:eastAsia="Times New Roman" w:hAnsi="Calibri" w:cs="Arial"/>
          <w:i/>
          <w:color w:val="0000FF"/>
          <w:sz w:val="16"/>
          <w:szCs w:val="16"/>
          <w:u w:val="single"/>
          <w:lang w:eastAsia="el-GR"/>
        </w:rPr>
        <w:t>@</w:t>
      </w:r>
      <w:r w:rsidRPr="00547C45">
        <w:rPr>
          <w:rFonts w:ascii="Calibri" w:eastAsia="Times New Roman" w:hAnsi="Calibri" w:cs="Arial"/>
          <w:i/>
          <w:color w:val="0000FF"/>
          <w:sz w:val="16"/>
          <w:szCs w:val="16"/>
          <w:u w:val="single"/>
          <w:lang w:val="en-US" w:eastAsia="el-GR"/>
        </w:rPr>
        <w:t>gsrt</w:t>
      </w:r>
      <w:r w:rsidRPr="00547C45">
        <w:rPr>
          <w:rFonts w:ascii="Calibri" w:eastAsia="Times New Roman" w:hAnsi="Calibri" w:cs="Arial"/>
          <w:i/>
          <w:color w:val="0000FF"/>
          <w:sz w:val="16"/>
          <w:szCs w:val="16"/>
          <w:u w:val="single"/>
          <w:lang w:eastAsia="el-GR"/>
        </w:rPr>
        <w:t>.</w:t>
      </w:r>
      <w:r w:rsidRPr="00547C45">
        <w:rPr>
          <w:rFonts w:ascii="Calibri" w:eastAsia="Times New Roman" w:hAnsi="Calibri" w:cs="Arial"/>
          <w:i/>
          <w:color w:val="0000FF"/>
          <w:sz w:val="16"/>
          <w:szCs w:val="16"/>
          <w:u w:val="single"/>
          <w:lang w:val="en-US" w:eastAsia="el-GR"/>
        </w:rPr>
        <w:t>gr</w:t>
      </w:r>
      <w:r w:rsidR="00807F5E">
        <w:rPr>
          <w:rFonts w:ascii="Calibri" w:eastAsia="Times New Roman" w:hAnsi="Calibri" w:cs="Arial"/>
          <w:i/>
          <w:color w:val="0000FF"/>
          <w:sz w:val="16"/>
          <w:szCs w:val="16"/>
          <w:u w:val="single"/>
          <w:lang w:val="en-US" w:eastAsia="el-GR"/>
        </w:rPr>
        <w:fldChar w:fldCharType="end"/>
      </w:r>
      <w:r w:rsidRPr="00547C45">
        <w:rPr>
          <w:rFonts w:ascii="Calibri" w:eastAsia="Times New Roman" w:hAnsi="Calibri" w:cs="Arial"/>
          <w:i/>
          <w:sz w:val="16"/>
          <w:szCs w:val="16"/>
          <w:lang w:eastAsia="el-GR"/>
        </w:rPr>
        <w:t xml:space="preserve"> </w:t>
      </w:r>
      <w:r w:rsidRPr="00547C45">
        <w:rPr>
          <w:rFonts w:ascii="Calibri" w:eastAsia="Times New Roman" w:hAnsi="Calibri" w:cs="Times New Roman"/>
          <w:sz w:val="16"/>
          <w:szCs w:val="16"/>
          <w:lang w:eastAsia="el-GR"/>
        </w:rPr>
        <w:t xml:space="preserve"> // </w:t>
      </w:r>
      <w:r w:rsidR="00807F5E">
        <w:fldChar w:fldCharType="begin"/>
      </w:r>
      <w:r w:rsidR="00807F5E">
        <w:instrText xml:space="preserve"> HYPERLINK "http://www.gsrt.gr" </w:instrText>
      </w:r>
      <w:r w:rsidR="00807F5E">
        <w:fldChar w:fldCharType="separate"/>
      </w:r>
      <w:r w:rsidRPr="00547C45">
        <w:rPr>
          <w:rFonts w:ascii="Calibri" w:eastAsia="Times New Roman" w:hAnsi="Calibri" w:cs="Times New Roman"/>
          <w:i/>
          <w:color w:val="0000FF"/>
          <w:sz w:val="16"/>
          <w:szCs w:val="16"/>
          <w:u w:val="single"/>
          <w:lang w:val="en-US" w:eastAsia="el-GR"/>
        </w:rPr>
        <w:t>http</w:t>
      </w:r>
      <w:r w:rsidRPr="00547C45">
        <w:rPr>
          <w:rFonts w:ascii="Calibri" w:eastAsia="Times New Roman" w:hAnsi="Calibri" w:cs="Times New Roman"/>
          <w:i/>
          <w:color w:val="0000FF"/>
          <w:sz w:val="16"/>
          <w:szCs w:val="16"/>
          <w:u w:val="single"/>
          <w:lang w:eastAsia="el-GR"/>
        </w:rPr>
        <w:t>://</w:t>
      </w:r>
      <w:r w:rsidRPr="00547C45">
        <w:rPr>
          <w:rFonts w:ascii="Calibri" w:eastAsia="Times New Roman" w:hAnsi="Calibri" w:cs="Times New Roman"/>
          <w:i/>
          <w:color w:val="0000FF"/>
          <w:sz w:val="16"/>
          <w:szCs w:val="16"/>
          <w:u w:val="single"/>
          <w:lang w:val="en-US" w:eastAsia="el-GR"/>
        </w:rPr>
        <w:t>www</w:t>
      </w:r>
      <w:r w:rsidRPr="00547C45">
        <w:rPr>
          <w:rFonts w:ascii="Calibri" w:eastAsia="Times New Roman" w:hAnsi="Calibri" w:cs="Times New Roman"/>
          <w:i/>
          <w:color w:val="0000FF"/>
          <w:sz w:val="16"/>
          <w:szCs w:val="16"/>
          <w:u w:val="single"/>
          <w:lang w:eastAsia="el-GR"/>
        </w:rPr>
        <w:t>.</w:t>
      </w:r>
      <w:proofErr w:type="spellStart"/>
      <w:r w:rsidRPr="00547C45">
        <w:rPr>
          <w:rFonts w:ascii="Calibri" w:eastAsia="Times New Roman" w:hAnsi="Calibri" w:cs="Times New Roman"/>
          <w:i/>
          <w:color w:val="0000FF"/>
          <w:sz w:val="16"/>
          <w:szCs w:val="16"/>
          <w:u w:val="single"/>
          <w:lang w:val="en-US" w:eastAsia="el-GR"/>
        </w:rPr>
        <w:t>gsrt</w:t>
      </w:r>
      <w:proofErr w:type="spellEnd"/>
      <w:r w:rsidRPr="00547C45">
        <w:rPr>
          <w:rFonts w:ascii="Calibri" w:eastAsia="Times New Roman" w:hAnsi="Calibri" w:cs="Times New Roman"/>
          <w:i/>
          <w:color w:val="0000FF"/>
          <w:sz w:val="16"/>
          <w:szCs w:val="16"/>
          <w:u w:val="single"/>
          <w:lang w:eastAsia="el-GR"/>
        </w:rPr>
        <w:t>.</w:t>
      </w:r>
      <w:r w:rsidRPr="00547C45">
        <w:rPr>
          <w:rFonts w:ascii="Calibri" w:eastAsia="Times New Roman" w:hAnsi="Calibri" w:cs="Times New Roman"/>
          <w:i/>
          <w:color w:val="0000FF"/>
          <w:sz w:val="16"/>
          <w:szCs w:val="16"/>
          <w:u w:val="single"/>
          <w:lang w:val="en-US" w:eastAsia="el-GR"/>
        </w:rPr>
        <w:t>gr</w:t>
      </w:r>
      <w:r w:rsidR="00807F5E">
        <w:rPr>
          <w:rFonts w:ascii="Calibri" w:eastAsia="Times New Roman" w:hAnsi="Calibri" w:cs="Times New Roman"/>
          <w:i/>
          <w:color w:val="0000FF"/>
          <w:sz w:val="16"/>
          <w:szCs w:val="16"/>
          <w:u w:val="single"/>
          <w:lang w:val="en-US" w:eastAsia="el-GR"/>
        </w:rPr>
        <w:fldChar w:fldCharType="end"/>
      </w:r>
    </w:p>
    <w:p w:rsidR="008342E4" w:rsidRPr="009340C8" w:rsidRDefault="008342E4">
      <w:pPr>
        <w:rPr>
          <w:sz w:val="20"/>
          <w:szCs w:val="20"/>
        </w:rPr>
      </w:pPr>
    </w:p>
    <w:sectPr w:rsidR="008342E4" w:rsidRPr="009340C8" w:rsidSect="002131DD">
      <w:footerReference w:type="default" r:id="rId12"/>
      <w:pgSz w:w="11906" w:h="16838"/>
      <w:pgMar w:top="851" w:right="1274" w:bottom="1134"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5E" w:rsidRDefault="00807F5E" w:rsidP="005357C5">
      <w:pPr>
        <w:spacing w:after="0"/>
      </w:pPr>
      <w:r>
        <w:separator/>
      </w:r>
    </w:p>
  </w:endnote>
  <w:endnote w:type="continuationSeparator" w:id="0">
    <w:p w:rsidR="00807F5E" w:rsidRDefault="00807F5E" w:rsidP="005357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2D7" w:rsidRDefault="00D322D7" w:rsidP="00D322D7">
    <w:pPr>
      <w:pStyle w:val="Footer"/>
      <w:jc w:val="center"/>
    </w:pPr>
    <w:r>
      <w:rPr>
        <w:rFonts w:ascii="Calibri" w:hAnsi="Calibri" w:cs="Times New Roman"/>
        <w:noProof/>
        <w:lang w:eastAsia="el-GR"/>
      </w:rPr>
      <w:drawing>
        <wp:inline distT="0" distB="0" distL="0" distR="0" wp14:anchorId="2A2467AA" wp14:editId="51A9A02D">
          <wp:extent cx="5158105" cy="609654"/>
          <wp:effectExtent l="0" t="0" r="444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8105" cy="609654"/>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5E" w:rsidRDefault="00807F5E" w:rsidP="005357C5">
      <w:pPr>
        <w:spacing w:after="0"/>
      </w:pPr>
      <w:r>
        <w:separator/>
      </w:r>
    </w:p>
  </w:footnote>
  <w:footnote w:type="continuationSeparator" w:id="0">
    <w:p w:rsidR="00807F5E" w:rsidRDefault="00807F5E" w:rsidP="005357C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43"/>
    <w:rsid w:val="0004292D"/>
    <w:rsid w:val="000D5303"/>
    <w:rsid w:val="001248FC"/>
    <w:rsid w:val="00132570"/>
    <w:rsid w:val="00212659"/>
    <w:rsid w:val="002131DD"/>
    <w:rsid w:val="0022050A"/>
    <w:rsid w:val="00281FD0"/>
    <w:rsid w:val="00282A97"/>
    <w:rsid w:val="002A464D"/>
    <w:rsid w:val="002B708B"/>
    <w:rsid w:val="00343DBB"/>
    <w:rsid w:val="003570C4"/>
    <w:rsid w:val="003A509F"/>
    <w:rsid w:val="003D1BF6"/>
    <w:rsid w:val="003D3A8F"/>
    <w:rsid w:val="003D7052"/>
    <w:rsid w:val="004028F8"/>
    <w:rsid w:val="00403E26"/>
    <w:rsid w:val="00415DE5"/>
    <w:rsid w:val="00464692"/>
    <w:rsid w:val="0048730A"/>
    <w:rsid w:val="0049026F"/>
    <w:rsid w:val="004A5781"/>
    <w:rsid w:val="004B6F94"/>
    <w:rsid w:val="004F067A"/>
    <w:rsid w:val="004F5847"/>
    <w:rsid w:val="00502C9A"/>
    <w:rsid w:val="005357C5"/>
    <w:rsid w:val="0059750C"/>
    <w:rsid w:val="0060084A"/>
    <w:rsid w:val="00635DD2"/>
    <w:rsid w:val="00640390"/>
    <w:rsid w:val="00642BDA"/>
    <w:rsid w:val="006823AE"/>
    <w:rsid w:val="007704A7"/>
    <w:rsid w:val="007754C3"/>
    <w:rsid w:val="007A3DD2"/>
    <w:rsid w:val="007E7685"/>
    <w:rsid w:val="007F17F4"/>
    <w:rsid w:val="00807F5E"/>
    <w:rsid w:val="00817D43"/>
    <w:rsid w:val="008342E4"/>
    <w:rsid w:val="00847F59"/>
    <w:rsid w:val="00906701"/>
    <w:rsid w:val="00914370"/>
    <w:rsid w:val="009340C8"/>
    <w:rsid w:val="00944F0E"/>
    <w:rsid w:val="00961C72"/>
    <w:rsid w:val="00971492"/>
    <w:rsid w:val="0098009F"/>
    <w:rsid w:val="009C0D05"/>
    <w:rsid w:val="00A33F90"/>
    <w:rsid w:val="00A60592"/>
    <w:rsid w:val="00B00184"/>
    <w:rsid w:val="00B402E2"/>
    <w:rsid w:val="00B448BD"/>
    <w:rsid w:val="00B7433C"/>
    <w:rsid w:val="00BC4B9C"/>
    <w:rsid w:val="00BC5B12"/>
    <w:rsid w:val="00BE33EF"/>
    <w:rsid w:val="00C4452E"/>
    <w:rsid w:val="00CA054B"/>
    <w:rsid w:val="00CD124E"/>
    <w:rsid w:val="00CF3FFF"/>
    <w:rsid w:val="00D322D7"/>
    <w:rsid w:val="00D77A6E"/>
    <w:rsid w:val="00DC0B49"/>
    <w:rsid w:val="00E63993"/>
    <w:rsid w:val="00F40443"/>
    <w:rsid w:val="00F60C73"/>
    <w:rsid w:val="00F750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443"/>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0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0C8"/>
    <w:rPr>
      <w:rFonts w:ascii="Tahoma" w:hAnsi="Tahoma" w:cs="Tahoma"/>
      <w:sz w:val="16"/>
      <w:szCs w:val="16"/>
    </w:rPr>
  </w:style>
  <w:style w:type="paragraph" w:styleId="Header">
    <w:name w:val="header"/>
    <w:basedOn w:val="Normal"/>
    <w:link w:val="HeaderChar"/>
    <w:uiPriority w:val="99"/>
    <w:unhideWhenUsed/>
    <w:rsid w:val="005357C5"/>
    <w:pPr>
      <w:tabs>
        <w:tab w:val="center" w:pos="4153"/>
        <w:tab w:val="right" w:pos="8306"/>
      </w:tabs>
      <w:spacing w:after="0"/>
    </w:pPr>
  </w:style>
  <w:style w:type="character" w:customStyle="1" w:styleId="HeaderChar">
    <w:name w:val="Header Char"/>
    <w:basedOn w:val="DefaultParagraphFont"/>
    <w:link w:val="Header"/>
    <w:uiPriority w:val="99"/>
    <w:rsid w:val="005357C5"/>
  </w:style>
  <w:style w:type="paragraph" w:styleId="Footer">
    <w:name w:val="footer"/>
    <w:basedOn w:val="Normal"/>
    <w:link w:val="FooterChar"/>
    <w:uiPriority w:val="99"/>
    <w:unhideWhenUsed/>
    <w:rsid w:val="005357C5"/>
    <w:pPr>
      <w:tabs>
        <w:tab w:val="center" w:pos="4153"/>
        <w:tab w:val="right" w:pos="8306"/>
      </w:tabs>
      <w:spacing w:after="0"/>
    </w:pPr>
  </w:style>
  <w:style w:type="character" w:customStyle="1" w:styleId="FooterChar">
    <w:name w:val="Footer Char"/>
    <w:basedOn w:val="DefaultParagraphFont"/>
    <w:link w:val="Footer"/>
    <w:uiPriority w:val="99"/>
    <w:rsid w:val="00535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443"/>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0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0C8"/>
    <w:rPr>
      <w:rFonts w:ascii="Tahoma" w:hAnsi="Tahoma" w:cs="Tahoma"/>
      <w:sz w:val="16"/>
      <w:szCs w:val="16"/>
    </w:rPr>
  </w:style>
  <w:style w:type="paragraph" w:styleId="Header">
    <w:name w:val="header"/>
    <w:basedOn w:val="Normal"/>
    <w:link w:val="HeaderChar"/>
    <w:uiPriority w:val="99"/>
    <w:unhideWhenUsed/>
    <w:rsid w:val="005357C5"/>
    <w:pPr>
      <w:tabs>
        <w:tab w:val="center" w:pos="4153"/>
        <w:tab w:val="right" w:pos="8306"/>
      </w:tabs>
      <w:spacing w:after="0"/>
    </w:pPr>
  </w:style>
  <w:style w:type="character" w:customStyle="1" w:styleId="HeaderChar">
    <w:name w:val="Header Char"/>
    <w:basedOn w:val="DefaultParagraphFont"/>
    <w:link w:val="Header"/>
    <w:uiPriority w:val="99"/>
    <w:rsid w:val="005357C5"/>
  </w:style>
  <w:style w:type="paragraph" w:styleId="Footer">
    <w:name w:val="footer"/>
    <w:basedOn w:val="Normal"/>
    <w:link w:val="FooterChar"/>
    <w:uiPriority w:val="99"/>
    <w:unhideWhenUsed/>
    <w:rsid w:val="005357C5"/>
    <w:pPr>
      <w:tabs>
        <w:tab w:val="center" w:pos="4153"/>
        <w:tab w:val="right" w:pos="8306"/>
      </w:tabs>
      <w:spacing w:after="0"/>
    </w:pPr>
  </w:style>
  <w:style w:type="character" w:customStyle="1" w:styleId="FooterChar">
    <w:name w:val="Footer Char"/>
    <w:basedOn w:val="DefaultParagraphFont"/>
    <w:link w:val="Footer"/>
    <w:uiPriority w:val="99"/>
    <w:rsid w:val="0053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4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F3F87-B9B5-4F7C-BB40-F8DA7E59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3732</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stavropoulou.a</dc:creator>
  <cp:lastModifiedBy>Χρήστης των Windows</cp:lastModifiedBy>
  <cp:revision>2</cp:revision>
  <cp:lastPrinted>2017-06-16T13:31:00Z</cp:lastPrinted>
  <dcterms:created xsi:type="dcterms:W3CDTF">2019-06-07T10:11:00Z</dcterms:created>
  <dcterms:modified xsi:type="dcterms:W3CDTF">2019-06-07T10:11:00Z</dcterms:modified>
</cp:coreProperties>
</file>